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межсетевого</w:t>
      </w:r>
      <w:r>
        <w:t xml:space="preserve"> </w:t>
      </w:r>
      <w:r>
        <w:t xml:space="preserve">экрана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межсетевого экрана в Linux в части переадресации портов и настройки Masquerading.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межсетевой экран виртуальной машины server для доступа к серверу по протоколу SSH не через 22-й порт, а через порт 2022.</w:t>
      </w:r>
    </w:p>
    <w:p>
      <w:pPr>
        <w:numPr>
          <w:ilvl w:val="0"/>
          <w:numId w:val="1001"/>
        </w:numPr>
      </w:pPr>
      <w:r>
        <w:t xml:space="preserve">Настроить Port Forwarding на виртуальной машине server.</w:t>
      </w:r>
    </w:p>
    <w:p>
      <w:pPr>
        <w:numPr>
          <w:ilvl w:val="0"/>
          <w:numId w:val="1001"/>
        </w:numPr>
      </w:pPr>
      <w:r>
        <w:t xml:space="preserve">Настроить маскарадинг на виртуальной машине server для организации доступа клиента к сети Интернет.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расширенной настройке межсетевого экрана. Соответствующим образом внести изменения в Vagrantfile.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81256833670938f46de0fdb5c3524886fd497d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пользовательской службы firewalld</w:t>
      </w:r>
    </w:p>
    <w:p>
      <w:pPr>
        <w:pStyle w:val="FirstParagraph"/>
      </w:pPr>
      <w:r>
        <w:t xml:space="preserve">На основе существующего файла описания службы ssh создадим файл с собственным описанием и посмотрим содержимое файла службы.</w:t>
      </w:r>
    </w:p>
    <w:p>
      <w:pPr>
        <w:pStyle w:val="CaptionedFigure"/>
      </w:pPr>
      <w:r>
        <w:drawing>
          <wp:inline>
            <wp:extent cx="3733800" cy="1076034"/>
            <wp:effectExtent b="0" l="0" r="0" t="0"/>
            <wp:docPr descr="Создание файла с собственным описание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 собственным описанием</w:t>
      </w:r>
    </w:p>
    <w:p>
      <w:pPr>
        <w:pStyle w:val="BodyText"/>
      </w:pPr>
      <w:r>
        <w:t xml:space="preserve">В первой строчке указана версия xml и используемая кодировка - utf8. На второй строчке указан тег service, далее его тег-потомок short, внутри которого указан SSH. Затем указан тег description, внутри которого прописано</w:t>
      </w:r>
      <w:r>
        <w:t xml:space="preserve"> </w:t>
      </w:r>
      <w:r>
        <w:t xml:space="preserve">описание протокола ssh, и указан протокол передачи порта tcp и номер порта.</w:t>
      </w:r>
    </w:p>
    <w:p>
      <w:pPr>
        <w:pStyle w:val="BodyText"/>
      </w:pPr>
      <w:r>
        <w:t xml:space="preserve">Откроем файл описания службы на редактирование и заменим порт 22 на новый порт (2022):</w:t>
      </w:r>
    </w:p>
    <w:p>
      <w:pPr>
        <w:pStyle w:val="BodyText"/>
      </w:pPr>
      <w:r>
        <w:rPr>
          <w:rStyle w:val="VerbatimChar"/>
        </w:rPr>
        <w:t xml:space="preserve">&lt;port protocol="tcp" port="2022"/&gt;</w:t>
      </w:r>
    </w:p>
    <w:p>
      <w:pPr>
        <w:pStyle w:val="BodyText"/>
      </w:pPr>
      <w:r>
        <w:t xml:space="preserve">В этом же файле скорректируем описание службы для демонстрации, что это модифицированный файл службы.</w:t>
      </w:r>
    </w:p>
    <w:p>
      <w:pPr>
        <w:pStyle w:val="CaptionedFigure"/>
      </w:pPr>
      <w:r>
        <w:drawing>
          <wp:inline>
            <wp:extent cx="3733800" cy="1089236"/>
            <wp:effectExtent b="0" l="0" r="0" t="0"/>
            <wp:docPr descr="Отредактированный файл описания служб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 описания службы</w:t>
      </w:r>
    </w:p>
    <w:p>
      <w:pPr>
        <w:pStyle w:val="BodyText"/>
      </w:pPr>
      <w:r>
        <w:t xml:space="preserve">Просмотрим список доступных FirewallD служб:</w:t>
      </w:r>
    </w:p>
    <w:p>
      <w:pPr>
        <w:pStyle w:val="BodyText"/>
      </w:pPr>
      <w:r>
        <w:rPr>
          <w:rStyle w:val="VerbatimChar"/>
        </w:rPr>
        <w:t xml:space="preserve">firewall-cmd --get-services</w:t>
      </w:r>
    </w:p>
    <w:p>
      <w:pPr>
        <w:pStyle w:val="BodyText"/>
      </w:pPr>
      <w:r>
        <w:t xml:space="preserve">Новая служба ещё не отображается в списке.</w:t>
      </w:r>
    </w:p>
    <w:p>
      <w:pPr>
        <w:pStyle w:val="CaptionedFigure"/>
      </w:pPr>
      <w:r>
        <w:drawing>
          <wp:inline>
            <wp:extent cx="3733800" cy="1234408"/>
            <wp:effectExtent b="0" l="0" r="0" t="0"/>
            <wp:docPr descr="Список доступных FirewallD служб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доступных FirewallD служб</w:t>
      </w:r>
    </w:p>
    <w:p>
      <w:pPr>
        <w:pStyle w:val="BodyText"/>
      </w:pPr>
      <w:r>
        <w:t xml:space="preserve">Перегрузим правила межсетевого экрана с сохранением информации о состоянии и вновь выведем на экран список служб, а также список активных служб.</w:t>
      </w:r>
      <w:r>
        <w:t xml:space="preserve"> </w:t>
      </w:r>
      <w:r>
        <w:t xml:space="preserve">Созданная служба отображается в списке доступных для FirewallD служб, но не активирована.</w:t>
      </w:r>
      <w:r>
        <w:t xml:space="preserve"> </w:t>
      </w:r>
      <w:r>
        <w:t xml:space="preserve">Добавим новую службу в FirewallD и выведем на экран список активных служб:</w:t>
      </w:r>
    </w:p>
    <w:p>
      <w:pPr>
        <w:pStyle w:val="CaptionedFigure"/>
      </w:pPr>
      <w:r>
        <w:drawing>
          <wp:inline>
            <wp:extent cx="3733800" cy="1819128"/>
            <wp:effectExtent b="0" l="0" r="0" t="0"/>
            <wp:docPr descr="Список FirewallD служб и добавление новой службы в FirewallD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FirewallD служб и добавление новой службы в FirewallD</w:t>
      </w:r>
    </w:p>
    <w:p>
      <w:pPr>
        <w:pStyle w:val="BodyText"/>
      </w:pPr>
      <w:r>
        <w:t xml:space="preserve">Организуем на сервере переадресацию с порта 2022 на порт 22:</w:t>
      </w:r>
    </w:p>
    <w:p>
      <w:pPr>
        <w:pStyle w:val="BodyText"/>
      </w:pPr>
      <w:r>
        <w:rPr>
          <w:rStyle w:val="VerbatimChar"/>
        </w:rPr>
        <w:t xml:space="preserve">firewall-cmd --add-forward-port=port=2022:proto=tcp:toport=22</w:t>
      </w:r>
    </w:p>
    <w:p>
      <w:pPr>
        <w:pStyle w:val="BodyText"/>
      </w:pPr>
      <w:r>
        <w:t xml:space="preserve">На клиенте попробуем получить доступ по SSH к серверу через порт 2022:</w:t>
      </w:r>
    </w:p>
    <w:p>
      <w:pPr>
        <w:pStyle w:val="BodyText"/>
      </w:pPr>
      <w:r>
        <w:rPr>
          <w:rStyle w:val="VerbatimChar"/>
        </w:rPr>
        <w:t xml:space="preserve">ssh -p 2022 dmbelicheva@server.dmbelicheva.net</w:t>
      </w:r>
    </w:p>
    <w:p>
      <w:pPr>
        <w:pStyle w:val="CaptionedFigure"/>
      </w:pPr>
      <w:r>
        <w:drawing>
          <wp:inline>
            <wp:extent cx="3733800" cy="303706"/>
            <wp:effectExtent b="0" l="0" r="0" t="0"/>
            <wp:docPr descr="Переадресация и получение доступа по SSh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Переадресация и получение доступа по SSh</w:t>
      </w:r>
    </w:p>
    <w:p>
      <w:pPr>
        <w:pStyle w:val="BodyText"/>
      </w:pPr>
      <w:r>
        <w:t xml:space="preserve">К сожалению, в доступе мне было отказано.</w:t>
      </w:r>
    </w:p>
    <w:bookmarkEnd w:id="37"/>
    <w:bookmarkStart w:id="47" w:name="настройка-port-forwarding-и-masquerading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Port Forwarding и Masquerading</w:t>
      </w:r>
    </w:p>
    <w:p>
      <w:pPr>
        <w:pStyle w:val="FirstParagraph"/>
      </w:pPr>
      <w:r>
        <w:t xml:space="preserve">На сервере посмотрим, активирована ли в ядре системы возможность перенаправления IPv4-пакетов пакетов:</w:t>
      </w:r>
    </w:p>
    <w:p>
      <w:pPr>
        <w:pStyle w:val="BodyText"/>
      </w:pPr>
      <w:r>
        <w:rPr>
          <w:rStyle w:val="VerbatimChar"/>
        </w:rPr>
        <w:t xml:space="preserve">sysctl -a | grep forward</w:t>
      </w:r>
    </w:p>
    <w:p>
      <w:pPr>
        <w:pStyle w:val="CaptionedFigure"/>
      </w:pPr>
      <w:r>
        <w:drawing>
          <wp:inline>
            <wp:extent cx="3733800" cy="3420378"/>
            <wp:effectExtent b="0" l="0" r="0" t="0"/>
            <wp:docPr descr="Проверка активации перенаправления IPv4-пакетов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активации перенаправления IPv4-пакетов</w:t>
      </w:r>
    </w:p>
    <w:p>
      <w:pPr>
        <w:pStyle w:val="BodyText"/>
      </w:pPr>
      <w:r>
        <w:t xml:space="preserve">Включим перенаправление IPv4-пакетов на сервере. Включим маскарадинг на сервере и перезапустим систему:</w:t>
      </w:r>
    </w:p>
    <w:p>
      <w:pPr>
        <w:pStyle w:val="CaptionedFigure"/>
      </w:pPr>
      <w:r>
        <w:drawing>
          <wp:inline>
            <wp:extent cx="3733800" cy="535810"/>
            <wp:effectExtent b="0" l="0" r="0" t="0"/>
            <wp:docPr descr="Включение перенаправление IPv4-пакетов и маскарадинга на сервере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перенаправление IPv4-пакетов и маскарадинга на сервере</w:t>
      </w:r>
    </w:p>
    <w:p>
      <w:pPr>
        <w:pStyle w:val="BodyText"/>
      </w:pPr>
      <w:r>
        <w:t xml:space="preserve">На клиенте проверим доступность выхода в Интернет.</w:t>
      </w:r>
    </w:p>
    <w:p>
      <w:pPr>
        <w:pStyle w:val="CaptionedFigure"/>
      </w:pPr>
      <w:r>
        <w:drawing>
          <wp:inline>
            <wp:extent cx="3733800" cy="2114273"/>
            <wp:effectExtent b="0" l="0" r="0" t="0"/>
            <wp:docPr descr="Проверка доступности выхода в Интернет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выхода в Интернет</w:t>
      </w:r>
    </w:p>
    <w:p>
      <w:pPr>
        <w:pStyle w:val="BodyText"/>
      </w:pPr>
      <w:r>
        <w:t xml:space="preserve">Выход в Интернет на клиенте доступен.</w:t>
      </w:r>
    </w:p>
    <w:bookmarkEnd w:id="47"/>
    <w:bookmarkStart w:id="54" w:name="Xd636270ea8e9bb71f498bde6a96fb3a56434bd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firewall, в который поместим в соответствующие подкаталоги конфигурационные файлы FirewallD. В каталоге /vagrant/provision/server создадим файл firewall.sh.</w:t>
      </w:r>
    </w:p>
    <w:p>
      <w:pPr>
        <w:pStyle w:val="CaptionedFigure"/>
      </w:pPr>
      <w:r>
        <w:drawing>
          <wp:inline>
            <wp:extent cx="3733800" cy="814717"/>
            <wp:effectExtent b="0" l="0" r="0" t="0"/>
            <wp:docPr descr="Внесения изменений в настройки внутреннего окружения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Внесения изменений в настройки внутреннего окружения</w:t>
      </w:r>
    </w:p>
    <w:p>
      <w:pPr>
        <w:pStyle w:val="BodyText"/>
      </w:pPr>
      <w:r>
        <w:t xml:space="preserve">Открыв его на редактирование, пропишите в нём следующий скрипт:</w:t>
      </w:r>
    </w:p>
    <w:p>
      <w:pPr>
        <w:pStyle w:val="CaptionedFigure"/>
      </w:pPr>
      <w:r>
        <w:drawing>
          <wp:inline>
            <wp:extent cx="3733800" cy="1535920"/>
            <wp:effectExtent b="0" l="0" r="0" t="0"/>
            <wp:docPr descr="Редактирование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сервера:</w:t>
      </w:r>
    </w:p>
    <w:p>
      <w:pPr>
        <w:pStyle w:val="SourceCode"/>
      </w:pPr>
      <w:r>
        <w:rPr>
          <w:rStyle w:val="VerbatimChar"/>
        </w:rPr>
        <w:t xml:space="preserve">server.vm.provision "server firewall",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"provision/server/firewall.sh"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навыки настройки межсетевого экрана в Linux в части переадресации портов и настройки Masquerading.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Где хранятся пользовательские файлы firewalld?</w:t>
      </w:r>
    </w:p>
    <w:p>
      <w:pPr>
        <w:pStyle w:val="FirstParagraph"/>
      </w:pPr>
      <w:r>
        <w:rPr>
          <w:rStyle w:val="VerbatimChar"/>
        </w:rPr>
        <w:t xml:space="preserve">/usr/lib/firewalld/services</w:t>
      </w:r>
    </w:p>
    <w:p>
      <w:pPr>
        <w:numPr>
          <w:ilvl w:val="0"/>
          <w:numId w:val="1003"/>
        </w:numPr>
        <w:pStyle w:val="Compact"/>
      </w:pPr>
      <w:r>
        <w:t xml:space="preserve">Какую строку надо включить в пользовательский файл службы, чтобы указать порт TCP 2022?</w:t>
      </w:r>
    </w:p>
    <w:p>
      <w:pPr>
        <w:pStyle w:val="FirstParagraph"/>
      </w:pPr>
      <w:r>
        <w:rPr>
          <w:rStyle w:val="VerbatimChar"/>
        </w:rPr>
        <w:t xml:space="preserve">&lt;port protocol="tcp" port="2022"/&gt;</w:t>
      </w:r>
    </w:p>
    <w:p>
      <w:pPr>
        <w:numPr>
          <w:ilvl w:val="0"/>
          <w:numId w:val="1004"/>
        </w:numPr>
        <w:pStyle w:val="Compact"/>
      </w:pPr>
      <w:r>
        <w:t xml:space="preserve">Какая команда позволяет вам перечислить все службы, доступные в настоящее время на вашем сервере?</w:t>
      </w:r>
    </w:p>
    <w:p>
      <w:pPr>
        <w:pStyle w:val="FirstParagraph"/>
      </w:pP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5"/>
        </w:numPr>
        <w:pStyle w:val="Compact"/>
      </w:pPr>
      <w:r>
        <w:t xml:space="preserve">В чем разница между трансляцией сетевых адресов (NAT) и маскарадингом (masquerading)?</w:t>
      </w:r>
    </w:p>
    <w:p>
      <w:pPr>
        <w:pStyle w:val="FirstParagraph"/>
      </w:pPr>
      <w:r>
        <w:t xml:space="preserve">При маскарадинге вместо адреса отправителя(как делается это в NAT) динамически подставляется адрес назначенного интерфейса (сетевой адрес + порт).</w:t>
      </w:r>
    </w:p>
    <w:p>
      <w:pPr>
        <w:numPr>
          <w:ilvl w:val="0"/>
          <w:numId w:val="1006"/>
        </w:numPr>
        <w:pStyle w:val="Compact"/>
      </w:pPr>
      <w:r>
        <w:t xml:space="preserve">Какая команда разрешает входящий трафик на порт 4404 и перенаправляет его в службу ssh по IP-адресу 10.0.0.10?</w:t>
      </w:r>
    </w:p>
    <w:p>
      <w:pPr>
        <w:pStyle w:val="FirstParagraph"/>
      </w:pPr>
      <w:r>
        <w:rPr>
          <w:rStyle w:val="VerbatimChar"/>
        </w:rPr>
        <w:t xml:space="preserve">sudo firewall-cmd --add-forward-port=port=4404:proto=tcp:toport=22:toaddr=10.0.0.10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используется для включения маcкарадинга IP-пакетов для всех пакетов,</w:t>
      </w:r>
      <w:r>
        <w:t xml:space="preserve"> </w:t>
      </w:r>
      <w:r>
        <w:t xml:space="preserve">выходящих в зону public?</w:t>
      </w:r>
    </w:p>
    <w:p>
      <w:pPr>
        <w:pStyle w:val="FirstParagraph"/>
      </w:pPr>
      <w:r>
        <w:rPr>
          <w:rStyle w:val="VerbatimChar"/>
        </w:rPr>
        <w:t xml:space="preserve">firewall-cmd --zone=public --add-masquerade --permanent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Беличева Дарья Михайловна</dc:creator>
  <dc:language>ru-RU</dc:language>
  <cp:keywords/>
  <dcterms:created xsi:type="dcterms:W3CDTF">2023-12-01T22:28:45Z</dcterms:created>
  <dcterms:modified xsi:type="dcterms:W3CDTF">2023-12-01T22:28:45Z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Расширенные настройки межсетевого экрана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