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Синхронизация</w:t>
      </w:r>
      <w:r>
        <w:t xml:space="preserve"> </w:t>
      </w:r>
      <w:r>
        <w:t xml:space="preserve">времени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по управлению системным временем и настройке синхронизации времени.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команды по настройке параметров времени.</w:t>
      </w:r>
    </w:p>
    <w:p>
      <w:pPr>
        <w:numPr>
          <w:ilvl w:val="0"/>
          <w:numId w:val="1001"/>
        </w:numPr>
      </w:pPr>
      <w:r>
        <w:t xml:space="preserve">Настроить сервер в качестве сервера синхронизации времени для локальной сети.</w:t>
      </w:r>
    </w:p>
    <w:p>
      <w:pPr>
        <w:numPr>
          <w:ilvl w:val="0"/>
          <w:numId w:val="1001"/>
        </w:numPr>
      </w:pPr>
      <w:r>
        <w:t xml:space="preserve">Написать скрипты для Vagrant, фиксирующие действия по установке и настройке</w:t>
      </w:r>
      <w:r>
        <w:t xml:space="preserve"> </w:t>
      </w:r>
      <w:r>
        <w:t xml:space="preserve">NTP-сервера и клиента.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настройка-параметров-времен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параметров времени</w:t>
      </w:r>
    </w:p>
    <w:p>
      <w:pPr>
        <w:pStyle w:val="FirstParagraph"/>
      </w:pPr>
      <w:r>
        <w:t xml:space="preserve">На сервере и клиенте посмотрим параметры настройки даты и времени:</w:t>
      </w:r>
      <w:r>
        <w:t xml:space="preserve"> </w:t>
      </w:r>
      <w:r>
        <w:rPr>
          <w:rStyle w:val="VerbatimChar"/>
        </w:rPr>
        <w:t xml:space="preserve">timedatectl</w:t>
      </w:r>
    </w:p>
    <w:p>
      <w:pPr>
        <w:pStyle w:val="CaptionedFigure"/>
      </w:pPr>
      <w:r>
        <w:drawing>
          <wp:inline>
            <wp:extent cx="3733800" cy="1565030"/>
            <wp:effectExtent b="0" l="0" r="0" t="0"/>
            <wp:docPr descr="Параметры настройки даты и времен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настройки даты и времени</w:t>
      </w:r>
    </w:p>
    <w:p>
      <w:pPr>
        <w:pStyle w:val="CaptionedFigure"/>
      </w:pPr>
      <w:r>
        <w:drawing>
          <wp:inline>
            <wp:extent cx="3733800" cy="864450"/>
            <wp:effectExtent b="0" l="0" r="0" t="0"/>
            <wp:docPr descr="Параметры настройки даты и времен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настройки даты и времени</w:t>
      </w:r>
    </w:p>
    <w:p>
      <w:pPr>
        <w:pStyle w:val="CaptionedFigure"/>
      </w:pPr>
      <w:r>
        <w:drawing>
          <wp:inline>
            <wp:extent cx="3733800" cy="1544482"/>
            <wp:effectExtent b="0" l="0" r="0" t="0"/>
            <wp:docPr descr="Параметры настройки даты и времен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настройки даты и времени</w:t>
      </w:r>
    </w:p>
    <w:p>
      <w:pPr>
        <w:pStyle w:val="BodyText"/>
      </w:pPr>
      <w:r>
        <w:t xml:space="preserve">На сервере и клиенте посмотрим текущее системное время: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aptionedFigure"/>
      </w:pPr>
      <w:r>
        <w:drawing>
          <wp:inline>
            <wp:extent cx="3073613" cy="345781"/>
            <wp:effectExtent b="0" l="0" r="0" t="0"/>
            <wp:docPr descr="Текущее системное врем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системное время</w:t>
      </w:r>
    </w:p>
    <w:p>
      <w:pPr>
        <w:pStyle w:val="CaptionedFigure"/>
      </w:pPr>
      <w:r>
        <w:drawing>
          <wp:inline>
            <wp:extent cx="3550023" cy="1167973"/>
            <wp:effectExtent b="0" l="0" r="0" t="0"/>
            <wp:docPr descr="Текущее системное врем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системное время</w:t>
      </w:r>
    </w:p>
    <w:p>
      <w:pPr>
        <w:pStyle w:val="BodyText"/>
      </w:pPr>
      <w:r>
        <w:t xml:space="preserve">На сервере и клиенте посмотрим аппаратное время:</w:t>
      </w:r>
      <w:r>
        <w:t xml:space="preserve"> </w:t>
      </w:r>
      <w:r>
        <w:rPr>
          <w:rStyle w:val="VerbatimChar"/>
        </w:rPr>
        <w:t xml:space="preserve">hwclock</w:t>
      </w:r>
    </w:p>
    <w:p>
      <w:pPr>
        <w:pStyle w:val="CaptionedFigure"/>
      </w:pPr>
      <w:r>
        <w:drawing>
          <wp:inline>
            <wp:extent cx="3733800" cy="585694"/>
            <wp:effectExtent b="0" l="0" r="0" t="0"/>
            <wp:docPr descr="Аппаратное врем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Аппаратное время</w:t>
      </w:r>
    </w:p>
    <w:p>
      <w:pPr>
        <w:pStyle w:val="CaptionedFigure"/>
      </w:pPr>
      <w:r>
        <w:drawing>
          <wp:inline>
            <wp:extent cx="3733800" cy="563450"/>
            <wp:effectExtent b="0" l="0" r="0" t="0"/>
            <wp:docPr descr="Аппаратное врем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Аппаратное время</w:t>
      </w:r>
    </w:p>
    <w:bookmarkEnd w:id="43"/>
    <w:bookmarkStart w:id="65" w:name="управление-синхронизацией-времен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синхронизацией времени</w:t>
      </w:r>
    </w:p>
    <w:p>
      <w:pPr>
        <w:pStyle w:val="FirstParagraph"/>
      </w:pPr>
      <w:r>
        <w:t xml:space="preserve">При необходимости установим на сервере необходимое программное обеспечение:</w:t>
      </w:r>
      <w:r>
        <w:t xml:space="preserve"> </w:t>
      </w:r>
      <w:r>
        <w:rPr>
          <w:rStyle w:val="VerbatimChar"/>
        </w:rPr>
        <w:t xml:space="preserve">dnf -y install chrony</w:t>
      </w:r>
    </w:p>
    <w:p>
      <w:pPr>
        <w:pStyle w:val="BodyText"/>
      </w:pPr>
      <w:r>
        <w:t xml:space="preserve">Проверим источники времени на клиенте и на сервере:</w:t>
      </w:r>
      <w:r>
        <w:t xml:space="preserve"> </w:t>
      </w:r>
      <w:r>
        <w:rPr>
          <w:rStyle w:val="VerbatimChar"/>
        </w:rPr>
        <w:t xml:space="preserve">chronyc sources</w:t>
      </w:r>
    </w:p>
    <w:p>
      <w:pPr>
        <w:pStyle w:val="CaptionedFigure"/>
      </w:pPr>
      <w:r>
        <w:drawing>
          <wp:inline>
            <wp:extent cx="3733800" cy="1236422"/>
            <wp:effectExtent b="0" l="0" r="0" t="0"/>
            <wp:docPr descr="Источники времен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Источники времени</w:t>
      </w:r>
    </w:p>
    <w:p>
      <w:pPr>
        <w:pStyle w:val="BodyText"/>
      </w:pPr>
      <w:r>
        <w:t xml:space="preserve">На сервере откроем на редактирование файл /etc/chrony.conf и добавьте строку:</w:t>
      </w:r>
      <w:r>
        <w:t xml:space="preserve"> </w:t>
      </w:r>
      <w:r>
        <w:rPr>
          <w:rStyle w:val="VerbatimChar"/>
        </w:rPr>
        <w:t xml:space="preserve">allow 192.168.0.0/16</w:t>
      </w:r>
    </w:p>
    <w:p>
      <w:pPr>
        <w:pStyle w:val="CaptionedFigure"/>
      </w:pPr>
      <w:r>
        <w:drawing>
          <wp:inline>
            <wp:extent cx="3733800" cy="877261"/>
            <wp:effectExtent b="0" l="0" r="0" t="0"/>
            <wp:docPr descr="Редактирование фп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фпйла</w:t>
      </w:r>
    </w:p>
    <w:p>
      <w:pPr>
        <w:pStyle w:val="BodyText"/>
      </w:pPr>
      <w:r>
        <w:t xml:space="preserve">На сервере перезапустим службу chronyd:</w:t>
      </w:r>
      <w:r>
        <w:t xml:space="preserve"> </w:t>
      </w:r>
      <w:r>
        <w:rPr>
          <w:rStyle w:val="VerbatimChar"/>
        </w:rPr>
        <w:t xml:space="preserve">systemctl restart chronyd</w:t>
      </w:r>
    </w:p>
    <w:p>
      <w:pPr>
        <w:pStyle w:val="BodyText"/>
      </w:pPr>
      <w:r>
        <w:t xml:space="preserve">Настроем межсетевой экран на сервере:</w:t>
      </w:r>
    </w:p>
    <w:p>
      <w:pPr>
        <w:pStyle w:val="SourceCode"/>
      </w:pPr>
      <w:r>
        <w:rPr>
          <w:rStyle w:val="VerbatimChar"/>
        </w:rPr>
        <w:t xml:space="preserve">firewall-cmd --add-service=ntp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pStyle w:val="CaptionedFigure"/>
      </w:pPr>
      <w:r>
        <w:drawing>
          <wp:inline>
            <wp:extent cx="3733800" cy="554363"/>
            <wp:effectExtent b="0" l="0" r="0" t="0"/>
            <wp:docPr descr="Настройка межсетевого экран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</w:t>
      </w:r>
    </w:p>
    <w:p>
      <w:pPr>
        <w:pStyle w:val="BodyText"/>
      </w:pPr>
      <w:r>
        <w:t xml:space="preserve">На клиенте откроем файл /etc/chrony.conf и добавим строку:</w:t>
      </w:r>
      <w:r>
        <w:t xml:space="preserve"> </w:t>
      </w:r>
      <w:r>
        <w:rPr>
          <w:rStyle w:val="VerbatimChar"/>
        </w:rPr>
        <w:t xml:space="preserve">server server.dmbelicheva.net iburst</w:t>
      </w:r>
    </w:p>
    <w:p>
      <w:pPr>
        <w:pStyle w:val="CaptionedFigure"/>
      </w:pPr>
      <w:r>
        <w:drawing>
          <wp:inline>
            <wp:extent cx="3733800" cy="820304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Удалим все остальные строки с директивой server.</w:t>
      </w:r>
    </w:p>
    <w:p>
      <w:pPr>
        <w:pStyle w:val="BodyText"/>
      </w:pPr>
      <w:r>
        <w:t xml:space="preserve">На клиенте перезапустим службу chronyd:</w:t>
      </w:r>
      <w:r>
        <w:t xml:space="preserve"> </w:t>
      </w:r>
      <w:r>
        <w:rPr>
          <w:rStyle w:val="VerbatimChar"/>
        </w:rPr>
        <w:t xml:space="preserve">systemctl restart chronyd</w:t>
      </w:r>
    </w:p>
    <w:p>
      <w:pPr>
        <w:pStyle w:val="BodyText"/>
      </w:pPr>
      <w:r>
        <w:t xml:space="preserve">Проверим источники времени на клиенте и на сервере:</w:t>
      </w:r>
      <w:r>
        <w:t xml:space="preserve"> </w:t>
      </w:r>
      <w:r>
        <w:rPr>
          <w:rStyle w:val="VerbatimChar"/>
        </w:rPr>
        <w:t xml:space="preserve">chronyc sources</w:t>
      </w:r>
    </w:p>
    <w:p>
      <w:pPr>
        <w:pStyle w:val="CaptionedFigure"/>
      </w:pPr>
      <w:r>
        <w:drawing>
          <wp:inline>
            <wp:extent cx="3733800" cy="929373"/>
            <wp:effectExtent b="0" l="0" r="0" t="0"/>
            <wp:docPr descr="Источники времени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Источники времени</w:t>
      </w:r>
    </w:p>
    <w:p>
      <w:pPr>
        <w:pStyle w:val="BodyText"/>
      </w:pPr>
      <w:r>
        <w:t xml:space="preserve">Появился источник синхронизации сервер.</w:t>
      </w:r>
    </w:p>
    <w:p>
      <w:pPr>
        <w:pStyle w:val="CaptionedFigure"/>
      </w:pPr>
      <w:r>
        <w:drawing>
          <wp:inline>
            <wp:extent cx="3733800" cy="1736217"/>
            <wp:effectExtent b="0" l="0" r="0" t="0"/>
            <wp:docPr descr="Подробная информация о синхронизации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Подробная информация о синхронизации</w:t>
      </w:r>
    </w:p>
    <w:p>
      <w:pPr>
        <w:pStyle w:val="CaptionedFigure"/>
      </w:pPr>
      <w:r>
        <w:drawing>
          <wp:inline>
            <wp:extent cx="3733800" cy="1555750"/>
            <wp:effectExtent b="0" l="0" r="0" t="0"/>
            <wp:docPr descr="Подробная информация о синхронизации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Подробная информация о синхронизации</w:t>
      </w:r>
    </w:p>
    <w:p>
      <w:pPr>
        <w:pStyle w:val="BodyText"/>
      </w:pPr>
      <w:r>
        <w:t xml:space="preserve">Клиент имеет уровень синхронизации - 4, так как синхронизирутеся с сервером, имеющим уровень 3. Также выводится информация о реальном времени, системном времени, частоте обновления, задержке.</w:t>
      </w:r>
    </w:p>
    <w:bookmarkEnd w:id="65"/>
    <w:bookmarkStart w:id="72" w:name="X15490050d3871a104e1c9f0460ba8209903e81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виртуальных машин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</w:t>
      </w:r>
      <w:r>
        <w:t xml:space="preserve"> </w:t>
      </w:r>
      <w:r>
        <w:t xml:space="preserve">каталог ntp, в который поместим в соответствующие подкаталоги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/vagrant/provision/server/ntp/etc</w:t>
      </w:r>
      <w:r>
        <w:br/>
      </w:r>
      <w:r>
        <w:rPr>
          <w:rStyle w:val="VerbatimChar"/>
        </w:rPr>
        <w:t xml:space="preserve">cp -R /etc/chrony.conf /vagrant/provision/server/ntp/etc/</w:t>
      </w:r>
    </w:p>
    <w:p>
      <w:pPr>
        <w:pStyle w:val="FirstParagraph"/>
      </w:pPr>
      <w:r>
        <w:t xml:space="preserve">В каталоге /vagrant/provision/server создадим исполняемый файл ntp.sh:</w:t>
      </w:r>
    </w:p>
    <w:p>
      <w:pPr>
        <w:pStyle w:val="SourceCode"/>
      </w:pPr>
      <w:r>
        <w:rPr>
          <w:rStyle w:val="VerbatimChar"/>
        </w:rPr>
        <w:t xml:space="preserve">touch ntp.sh</w:t>
      </w:r>
      <w:r>
        <w:br/>
      </w:r>
      <w:r>
        <w:rPr>
          <w:rStyle w:val="VerbatimChar"/>
        </w:rPr>
        <w:t xml:space="preserve">chmod +x ntp.sh</w:t>
      </w:r>
    </w:p>
    <w:p>
      <w:pPr>
        <w:pStyle w:val="FirstParagraph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2430364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виртуальной машине client перейдем в каталог для внесения изменений в настройки внутреннего окружения /vagrant/provision/client/, создадим в нём</w:t>
      </w:r>
      <w:r>
        <w:t xml:space="preserve"> </w:t>
      </w:r>
      <w:r>
        <w:t xml:space="preserve">каталог ntp, в который поместим в соответствующие подкаталоги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mkdir -p /vagrant/provision/client/ntp/etc</w:t>
      </w:r>
      <w:r>
        <w:br/>
      </w:r>
      <w:r>
        <w:rPr>
          <w:rStyle w:val="VerbatimChar"/>
        </w:rPr>
        <w:t xml:space="preserve">cp -R /etc/chrony.conf /vagrant/provision/client/ntp/etc/</w:t>
      </w:r>
    </w:p>
    <w:p>
      <w:pPr>
        <w:pStyle w:val="FirstParagraph"/>
      </w:pPr>
      <w:r>
        <w:t xml:space="preserve">В каталоге /vagrant/provision/client создайте исполняемый файл ntp.sh:</w:t>
      </w:r>
      <w:r>
        <w:t xml:space="preserve"> </w:t>
      </w:r>
      <w:r>
        <w:t xml:space="preserve">cd /vagrant/provision/client</w:t>
      </w:r>
    </w:p>
    <w:p>
      <w:pPr>
        <w:pStyle w:val="SourceCode"/>
      </w:pPr>
      <w:r>
        <w:rPr>
          <w:rStyle w:val="VerbatimChar"/>
        </w:rPr>
        <w:t xml:space="preserve">touch ntp.sh</w:t>
      </w:r>
      <w:r>
        <w:br/>
      </w:r>
      <w:r>
        <w:rPr>
          <w:rStyle w:val="VerbatimChar"/>
        </w:rPr>
        <w:t xml:space="preserve">chmod +x ntp.sh</w:t>
      </w:r>
    </w:p>
    <w:p>
      <w:pPr>
        <w:pStyle w:val="FirstParagraph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2086885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отработки созданных скриптов во время загрузки виртуальных машин server</w:t>
      </w:r>
      <w:r>
        <w:t xml:space="preserve"> </w:t>
      </w:r>
      <w:r>
        <w:t xml:space="preserve">и client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ntp",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"provision/server/ntp.sh"</w:t>
      </w:r>
    </w:p>
    <w:p>
      <w:pPr>
        <w:pStyle w:val="SourceCode"/>
      </w:pPr>
      <w:r>
        <w:rPr>
          <w:rStyle w:val="VerbatimChar"/>
        </w:rPr>
        <w:t xml:space="preserve">client.vm.provision "client ntp",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"provision/client/ntp.sh"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навыки по управлению системным временем и настройке синхронизации времени.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Беличева Дарья Михайловна</dc:creator>
  <dc:language>ru-RU</dc:language>
  <cp:keywords/>
  <dcterms:created xsi:type="dcterms:W3CDTF">2023-12-16T19:51:13Z</dcterms:created>
  <dcterms:modified xsi:type="dcterms:W3CDTF">2023-12-16T19:51:13Z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Синхронизация времени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