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Основная команда для работы с правами в Linux: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</w:t>
      </w:r>
      <w:r>
        <w:t xml:space="preserve"> </w:t>
      </w:r>
      <w:r>
        <w:t xml:space="preserve">Есть три основных вида прав:</w:t>
      </w:r>
    </w:p>
    <w:p>
      <w:pPr>
        <w:numPr>
          <w:ilvl w:val="0"/>
          <w:numId w:val="1001"/>
        </w:numPr>
        <w:pStyle w:val="Compact"/>
      </w:pPr>
      <w:r>
        <w:t xml:space="preserve">r – чтение;</w:t>
      </w:r>
    </w:p>
    <w:p>
      <w:pPr>
        <w:numPr>
          <w:ilvl w:val="0"/>
          <w:numId w:val="1001"/>
        </w:numPr>
        <w:pStyle w:val="Compact"/>
      </w:pPr>
      <w:r>
        <w:t xml:space="preserve">w – запись;</w:t>
      </w:r>
    </w:p>
    <w:p>
      <w:pPr>
        <w:numPr>
          <w:ilvl w:val="0"/>
          <w:numId w:val="1001"/>
        </w:numPr>
        <w:pStyle w:val="Compact"/>
      </w:pPr>
      <w:r>
        <w:t xml:space="preserve">x – выполнение;</w:t>
      </w:r>
    </w:p>
    <w:p>
      <w:pPr>
        <w:numPr>
          <w:ilvl w:val="0"/>
          <w:numId w:val="1001"/>
        </w:numPr>
        <w:pStyle w:val="Compact"/>
      </w:pPr>
      <w:r>
        <w:t xml:space="preserve">s – выполнение от имени суперпользователя (дополнительный);</w:t>
      </w:r>
    </w:p>
    <w:p>
      <w:pPr>
        <w:pStyle w:val="FirstParagraph"/>
      </w:pPr>
      <w:r>
        <w:t xml:space="preserve">Также есть три категории пользователей, для которых вы можете установить эти права на файл linux:</w:t>
      </w:r>
    </w:p>
    <w:p>
      <w:pPr>
        <w:numPr>
          <w:ilvl w:val="0"/>
          <w:numId w:val="1002"/>
        </w:numPr>
        <w:pStyle w:val="Compact"/>
      </w:pPr>
      <w:r>
        <w:t xml:space="preserve">u – владелец файла;</w:t>
      </w:r>
    </w:p>
    <w:p>
      <w:pPr>
        <w:numPr>
          <w:ilvl w:val="0"/>
          <w:numId w:val="1002"/>
        </w:numPr>
        <w:pStyle w:val="Compact"/>
      </w:pPr>
      <w:r>
        <w:t xml:space="preserve">g – группа файла;</w:t>
      </w:r>
    </w:p>
    <w:p>
      <w:pPr>
        <w:numPr>
          <w:ilvl w:val="0"/>
          <w:numId w:val="1002"/>
        </w:numPr>
        <w:pStyle w:val="Compact"/>
      </w:pPr>
      <w:r>
        <w:t xml:space="preserve">o – все остальные пользователи.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создадим учётную запись пользователя guest (используя учётную запись администратора) с помощью команды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.</w:t>
      </w:r>
      <w:r>
        <w:t xml:space="preserve"> </w:t>
      </w:r>
      <w:r>
        <w:t xml:space="preserve">Зададим пароль для пользователя guest командой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10416"/>
            <wp:effectExtent b="0" l="0" r="0" t="0"/>
            <wp:docPr descr="Создание учетной записи пользователя guest и задание парол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учетной записи пользователя guest и задание пароля</w:t>
      </w:r>
    </w:p>
    <w:p>
      <w:pPr>
        <w:pStyle w:val="BodyText"/>
      </w:pPr>
      <w:r>
        <w:t xml:space="preserve">Войдем в систему от имени пользователя guest (рис. ??, ??).</w:t>
      </w:r>
    </w:p>
    <w:p>
      <w:pPr>
        <w:pStyle w:val="CaptionedFigure"/>
      </w:pPr>
      <w:r>
        <w:drawing>
          <wp:inline>
            <wp:extent cx="3542339" cy="2282157"/>
            <wp:effectExtent b="0" l="0" r="0" t="0"/>
            <wp:docPr descr="Вход в систему от имени пользователя guest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228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от имени пользователя guest</w:t>
      </w:r>
    </w:p>
    <w:p>
      <w:pPr>
        <w:pStyle w:val="CaptionedFigure"/>
      </w:pPr>
      <w:r>
        <w:drawing>
          <wp:inline>
            <wp:extent cx="3733800" cy="2326971"/>
            <wp:effectExtent b="0" l="0" r="0" t="0"/>
            <wp:docPr descr="Ввод пароля для пользователя guest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пароля для пользователя guest</w:t>
      </w:r>
    </w:p>
    <w:p>
      <w:pPr>
        <w:pStyle w:val="BodyText"/>
      </w:pPr>
      <w:r>
        <w:t xml:space="preserve">Определим директорию, в которой находимся,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Мы находимся в директории /home/guest. Сравнив её с приглашением командной строки, увидим что они идентичны (guest). Также с помощью команды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определим, что</w:t>
      </w:r>
      <w:r>
        <w:t xml:space="preserve"> </w:t>
      </w:r>
      <w:r>
        <w:t xml:space="preserve">директория, в которой мы находимся, является домашней директорией. Уточним имя пользователя командой whoami, увидим имя guest. Уточним имя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(рис. ??). Увидим, что имя пользователя guest, его uid - 1001, группа также называется guest, ее gid - 1001. Сравним вывод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с выводом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, вывод идентичен.</w:t>
      </w:r>
    </w:p>
    <w:p>
      <w:pPr>
        <w:pStyle w:val="CaptionedFigure"/>
      </w:pPr>
      <w:r>
        <w:drawing>
          <wp:inline>
            <wp:extent cx="3733800" cy="713814"/>
            <wp:effectExtent b="0" l="0" r="0" t="0"/>
            <wp:docPr descr="Определение директории, имени пользователя, группы и их идентификаторов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директории, имени пользователя, группы и их идентификаторов</w:t>
      </w:r>
    </w:p>
    <w:p>
      <w:pPr>
        <w:pStyle w:val="BodyText"/>
      </w:pPr>
      <w:r>
        <w:t xml:space="preserve">Просмотрим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(рис. ??).</w:t>
      </w:r>
      <w:r>
        <w:t xml:space="preserve"> </w:t>
      </w:r>
      <w:r>
        <w:t xml:space="preserve">Найдем в нём свою учётную запись, определим uid пользователя и gid пользователя. Используем программу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в качестве фильтра. Сравнив найденные значения с полученными в предыдущих пунктах, увидим, что они одинаковы.</w:t>
      </w:r>
    </w:p>
    <w:p>
      <w:pPr>
        <w:pStyle w:val="CaptionedFigure"/>
      </w:pPr>
      <w:r>
        <w:drawing>
          <wp:inline>
            <wp:extent cx="3419394" cy="484094"/>
            <wp:effectExtent b="0" l="0" r="0" t="0"/>
            <wp:docPr descr="Просмотр файла /etc/passwd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/etc/passwd</w:t>
      </w:r>
    </w:p>
    <w:p>
      <w:pPr>
        <w:pStyle w:val="BodyText"/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(рис. ??). Нам удалось получить список поддиректорий /home, а именно там находится две директории dmbelicheva и guest. У этих поддиректорий есть все права (rwx) для пользователя, для групп и других прав нет.</w:t>
      </w:r>
    </w:p>
    <w:p>
      <w:pPr>
        <w:pStyle w:val="BodyText"/>
      </w:pPr>
      <w:r>
        <w:t xml:space="preserve">Проверим, какие расширенные атрибуты установлены на поддиректориях, находящихся в директории /home, командой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. Нам удалось увидеть расширенные атрибуты директории guest (их нет), но доступа к директории dmbelicheva у нас нет.</w:t>
      </w:r>
    </w:p>
    <w:p>
      <w:pPr>
        <w:pStyle w:val="CaptionedFigure"/>
      </w:pPr>
      <w:r>
        <w:drawing>
          <wp:inline>
            <wp:extent cx="3733800" cy="913123"/>
            <wp:effectExtent b="0" l="0" r="0" t="0"/>
            <wp:docPr descr="Существующие в системе директории, их права и расширенные атрибут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Существующие в системе директории, их права и расширенные атрибуты</w:t>
      </w:r>
    </w:p>
    <w:p>
      <w:pPr>
        <w:pStyle w:val="BodyText"/>
      </w:pPr>
      <w:r>
        <w:t xml:space="preserve">Создадим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.</w:t>
      </w:r>
      <w:r>
        <w:t xml:space="preserve"> </w:t>
      </w:r>
      <w:r>
        <w:t xml:space="preserve">Определим командами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, какие права доступа и расширенные атрибуты были выставлены на директорию dir1 (рис. ??). На директорию dir1 по умолчанию были выставлены права drxwr-xr-x, то есть для пользователя у нас доступны все права, для групп и других только чтение и выполнение.</w:t>
      </w:r>
    </w:p>
    <w:p>
      <w:pPr>
        <w:pStyle w:val="CaptionedFigure"/>
      </w:pPr>
      <w:r>
        <w:drawing>
          <wp:inline>
            <wp:extent cx="3557707" cy="3165821"/>
            <wp:effectExtent b="0" l="0" r="0" t="0"/>
            <wp:docPr descr="Создание директории dir1 и определение ее прав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316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dir1 и определение ее прав</w:t>
      </w:r>
    </w:p>
    <w:p>
      <w:pPr>
        <w:pStyle w:val="BodyText"/>
      </w:pPr>
      <w:r>
        <w:t xml:space="preserve">Теперь снимем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проверим правильность выполнения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 ??). Действительно, увидим, что у директории dir1 теперь права d———, то есть нет прав.</w:t>
      </w:r>
    </w:p>
    <w:p>
      <w:pPr>
        <w:pStyle w:val="CaptionedFigure"/>
      </w:pPr>
      <w:r>
        <w:drawing>
          <wp:inline>
            <wp:extent cx="3733800" cy="2018092"/>
            <wp:effectExtent b="0" l="0" r="0" t="0"/>
            <wp:docPr descr="Лишение всех прав директории dir1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всех прав директории dir1</w:t>
      </w:r>
    </w:p>
    <w:p>
      <w:pPr>
        <w:pStyle w:val="BodyText"/>
      </w:pPr>
      <w:r>
        <w:t xml:space="preserve">При попытке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мы получим отказ, так как у этой директории нет никаких прав, соответственно создавать в ней файлы мы не можем (рис. ??).</w:t>
      </w:r>
      <w:r>
        <w:t xml:space="preserve"> </w:t>
      </w:r>
      <w:r>
        <w:t xml:space="preserve">Оценить, как сообщение об ошибке отразилось на создании файла командой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, так как мы не можем перейти в эту директории, нам отказано в доступе.</w:t>
      </w:r>
    </w:p>
    <w:p>
      <w:pPr>
        <w:pStyle w:val="CaptionedFigure"/>
      </w:pPr>
      <w:r>
        <w:drawing>
          <wp:inline>
            <wp:extent cx="3733800" cy="519987"/>
            <wp:effectExtent b="0" l="0" r="0" t="0"/>
            <wp:docPr descr="Попытка создание файла в директории dir1" title="fig: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создание файла в директории dir1</w:t>
      </w:r>
    </w:p>
    <w:p>
      <w:pPr>
        <w:pStyle w:val="BodyText"/>
      </w:pPr>
      <w:r>
        <w:t xml:space="preserve">В табл. [</w:t>
      </w:r>
      <w:hyperlink w:anchor="tbl:tbl1">
        <w:r>
          <w:rPr>
            <w:rStyle w:val="Hyperlink"/>
          </w:rPr>
          <w:t xml:space="preserve">1</w:t>
        </w:r>
      </w:hyperlink>
      <w:r>
        <w:t xml:space="preserve">] приведены данные о том, какие операции разрешены, а какие нет для владельца данных.</w:t>
      </w:r>
    </w:p>
    <w:p>
      <w:pPr>
        <w:pStyle w:val="BodyText"/>
      </w:pPr>
      <w:r>
        <w:t xml:space="preserve">Для заполнения таблицы, нам предлагалось опытным путем проверить, какие права позволяют выполнять те или иные действие (рис. ??).</w:t>
      </w:r>
    </w:p>
    <w:p>
      <w:pPr>
        <w:pStyle w:val="CaptionedFigure"/>
      </w:pPr>
      <w:r>
        <w:drawing>
          <wp:inline>
            <wp:extent cx="3733800" cy="4147372"/>
            <wp:effectExtent b="0" l="0" r="0" t="0"/>
            <wp:docPr descr="Определения разрешенных действий с различными правами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Определения разрешенных действий с различными правами</w:t>
      </w:r>
    </w:p>
    <w:bookmarkStart w:id="0" w:name="tbl:tbl1"/>
    <w:bookmarkStart w:id="52" w:name="tbl:tbl1"/>
    <w:p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Установленные права и разрешённые действия "/>
      </w:tblPr>
      <w:tblGrid>
        <w:gridCol w:w="1796"/>
        <w:gridCol w:w="898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52"/>
    <w:bookmarkEnd w:id="0"/>
    <w:p>
      <w:pPr>
        <w:pStyle w:val="BodyText"/>
      </w:pPr>
      <w:r>
        <w:t xml:space="preserve">В табл. [</w:t>
      </w:r>
      <w:hyperlink w:anchor="tbl:tbl2">
        <w:r>
          <w:rPr>
            <w:rStyle w:val="Hyperlink"/>
          </w:rPr>
          <w:t xml:space="preserve">2</w:t>
        </w:r>
      </w:hyperlink>
      <w:r>
        <w:t xml:space="preserve">] приведены данные о том, какие минимальные права должны быть для совершения различных действий.</w:t>
      </w:r>
    </w:p>
    <w:bookmarkStart w:id="0" w:name="tbl:tbl2"/>
    <w:bookmarkStart w:id="53" w:name="tbl:tbl2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2: Минимальные права для совершения операций "/>
      </w:tblPr>
      <w:tblGrid>
        <w:gridCol w:w="2124"/>
        <w:gridCol w:w="3187"/>
        <w:gridCol w:w="26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53"/>
    <w:bookmarkEnd w:id="0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55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Start w:id="57" w:name="ref-discret_201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Дискреционное разграничение доступа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6">
        <w:r>
          <w:rPr>
            <w:rStyle w:val="Hyperlink"/>
          </w:rPr>
          <w:t xml:space="preserve">https://debianinstall.ru/diskretsionnoe-razgranichenie-dostupa-linux/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hyperlink" Id="rId56" Target="https://debianinstall.ru/diskretsionnoe-razgranichenie-dostupa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ebianinstall.ru/diskretsionnoe-razgranichenie-dostupa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Беличева Дарья Михайловна</dc:creator>
  <dc:language>ru-RU</dc:language>
  <cp:keywords/>
  <dcterms:created xsi:type="dcterms:W3CDTF">2024-09-19T20:59:57Z</dcterms:created>
  <dcterms:modified xsi:type="dcterms:W3CDTF">2024-09-19T20:59:57Z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