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</w:t>
      </w:r>
      <w:r>
        <w:t xml:space="preserve">[1]</w:t>
      </w:r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key_gen()</w:t>
      </w:r>
      <w:r>
        <w:t xml:space="preserve"> </w:t>
      </w:r>
      <w:r>
        <w:t xml:space="preserve">для генерации случайного ключа, с помощью которого происходит шифрование. Ключ рандомно генерируется из строчных и заглавных букв русского алфавита, а также из специальных символов. Самое главное в генерации ключа – он такой же длины, что и текст, который шифруется.</w:t>
      </w:r>
    </w:p>
    <w:p>
      <w:pPr>
        <w:pStyle w:val="BodyText"/>
      </w:pPr>
      <w:r>
        <w:t xml:space="preserve">Далее создаем функцию</w:t>
      </w:r>
      <w:r>
        <w:t xml:space="preserve"> </w:t>
      </w:r>
      <w:r>
        <w:rPr>
          <w:rStyle w:val="VerbatimChar"/>
        </w:rPr>
        <w:t xml:space="preserve">xor()</w:t>
      </w:r>
      <w:r>
        <w:t xml:space="preserve"> </w:t>
      </w:r>
      <w:r>
        <w:t xml:space="preserve">для применения созданного ключа к исходному тексту (собственно однократное гаммирование), чтобы в итоге получить зашифрованный текст. Здесь у нас выполняется поэлементное сложения по модулю 2.</w:t>
      </w:r>
    </w:p>
    <w:p>
      <w:pPr>
        <w:pStyle w:val="BodyText"/>
      </w:pPr>
      <w:r>
        <w:t xml:space="preserve">Чтобы воссоздать ситуацию, когда нужно расшифровать текст, зная только фрагмент исходного сообщения и сам зашифрованный текст, реализуем функцию</w:t>
      </w:r>
      <w:r>
        <w:t xml:space="preserve"> </w:t>
      </w:r>
      <w:r>
        <w:rPr>
          <w:rStyle w:val="VerbatimChar"/>
        </w:rPr>
        <w:t xml:space="preserve">part_key_gen()</w:t>
      </w:r>
      <w:r>
        <w:t xml:space="preserve">. Здесь мы воссоздаем часть оригинального ключа, которая соответствует известному нам фрагменту исходного текста. Затем создаем свой случайный ключ для оставшейся части текста, соединяем два ключа и что-то получаем.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key_gen(text):</w:t>
      </w:r>
      <w:r>
        <w:br/>
      </w:r>
      <w:r>
        <w:rPr>
          <w:rStyle w:val="NormalTok"/>
        </w:rPr>
        <w:t xml:space="preserve">    cirillic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symbols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all_characters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cirillic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symbols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.join([random.choice(all_characters)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xor(text,key):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(b))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(text,key))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part_key_gen(fragment, encrypted_text):</w:t>
      </w:r>
      <w:r>
        <w:br/>
      </w:r>
      <w:r>
        <w:rPr>
          <w:rStyle w:val="NormalTok"/>
        </w:rPr>
        <w:t xml:space="preserve">    start_key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xor(fragment,encrypted_text[: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(fragment)])</w:t>
      </w:r>
      <w:r>
        <w:br/>
      </w:r>
      <w:r>
        <w:rPr>
          <w:rStyle w:val="NormalTok"/>
        </w:rPr>
        <w:t xml:space="preserve">    remaining_length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(encrypted_text)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</w:t>
      </w:r>
      <w:r>
        <w:br/>
      </w:r>
      <w:r>
        <w:rPr>
          <w:rStyle w:val="NormalTok"/>
        </w:rPr>
        <w:t xml:space="preserve">    key_rest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remaining_length)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start_key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key_rest</w:t>
      </w:r>
    </w:p>
    <w:p>
      <w:pPr>
        <w:pStyle w:val="FirstParagraph"/>
      </w:pPr>
      <w:r>
        <w:t xml:space="preserve">Применим написанные функции на примере: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key_gen(text)</w:t>
      </w:r>
      <w:r>
        <w:br/>
      </w:r>
      <w:r>
        <w:rPr>
          <w:rStyle w:val="NormalTok"/>
        </w:rPr>
        <w:t xml:space="preserve">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xor(text,key)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Новым'</w:t>
      </w:r>
      <w:r>
        <w:br/>
      </w:r>
      <w:r>
        <w:rPr>
          <w:rStyle w:val="NormalTok"/>
        </w:rPr>
        <w:t xml:space="preserve">partial_key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part_key_gen(fragment, encrypted_text)</w:t>
      </w:r>
      <w:r>
        <w:br/>
      </w:r>
      <w:r>
        <w:rPr>
          <w:rStyle w:val="NormalTok"/>
        </w:rPr>
        <w:t xml:space="preserve">decrypted_guess_text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xor(encrypted_text,partial_key)</w:t>
      </w:r>
    </w:p>
    <w:p>
      <w:pPr>
        <w:pStyle w:val="FirstParagraph"/>
      </w:pPr>
      <w:r>
        <w:t xml:space="preserve">В результате получаем (рис. 1):</w:t>
      </w:r>
    </w:p>
    <w:p>
      <w:pPr>
        <w:numPr>
          <w:ilvl w:val="0"/>
          <w:numId w:val="1001"/>
        </w:numPr>
        <w:pStyle w:val="Compact"/>
      </w:pPr>
      <w:r>
        <w:t xml:space="preserve">случайный ключ той же длины, что и текст;</w:t>
      </w:r>
    </w:p>
    <w:p>
      <w:pPr>
        <w:numPr>
          <w:ilvl w:val="0"/>
          <w:numId w:val="1001"/>
        </w:numPr>
        <w:pStyle w:val="Compact"/>
      </w:pPr>
      <w:r>
        <w:t xml:space="preserve">зашифрованный текст;</w:t>
      </w:r>
    </w:p>
    <w:p>
      <w:pPr>
        <w:numPr>
          <w:ilvl w:val="0"/>
          <w:numId w:val="1001"/>
        </w:numPr>
        <w:pStyle w:val="Compact"/>
      </w:pPr>
      <w:r>
        <w:t xml:space="preserve">предположительный расшифрованный текст (исходя из известного фрагмента).</w:t>
      </w:r>
    </w:p>
    <w:p>
      <w:pPr>
        <w:pStyle w:val="CaptionedFigure"/>
      </w:pPr>
      <w:r>
        <w:drawing>
          <wp:inline>
            <wp:extent cx="3733800" cy="2920365"/>
            <wp:effectExtent b="0" l="0" r="0" t="0"/>
            <wp:docPr descr="Результат работы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программы</w:t>
      </w:r>
    </w:p>
    <w:p>
      <w:pPr>
        <w:pStyle w:val="BodyText"/>
      </w:pPr>
      <w:r>
        <w:t xml:space="preserve">Как и ожидалось, с помощью такого ключа восстановилась только известная часть, остальное сообщение восстановить не удалось.</w:t>
      </w:r>
      <w:r>
        <w:t xml:space="preserve"> </w:t>
      </w:r>
      <w:r>
        <w:t xml:space="preserve">Мы бы смогли восстановить полностью исходный текст, только если бы у нас был оригинальный ключ.</w:t>
      </w:r>
    </w:p>
    <w:bookmarkEnd w:id="25"/>
    <w:bookmarkStart w:id="2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4"/>
        </w:numPr>
      </w:pPr>
      <w:r>
        <w:t xml:space="preserve">Если один и тот же ключ используется для шифрования нескольких сообщений, это может привести к уязвимостям. Например, если злоумышленник узнает открытый текст и соответствующий шифротекст, он может использовать эту информацию для взлома ключа.</w:t>
      </w:r>
    </w:p>
    <w:p>
      <w:pPr>
        <w:numPr>
          <w:ilvl w:val="0"/>
          <w:numId w:val="1004"/>
        </w:numPr>
      </w:pPr>
      <w:r>
        <w:t xml:space="preserve">Однократное гаммирование не обеспечивает аутентификацию или целостность данных. Это означает, что злоумышленник может изменить шифротекст без заметных изменений в открытом тексте.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6"/>
        </w:numPr>
      </w:pPr>
      <w:r>
        <w:t xml:space="preserve">Однократное гаммирование обеспечивает высокий уровень конфиденциальности, поскольку шифротекст не может быть легко взломан без знания ключа.</w:t>
      </w:r>
    </w:p>
    <w:p>
      <w:pPr>
        <w:numPr>
          <w:ilvl w:val="0"/>
          <w:numId w:val="1006"/>
        </w:numPr>
      </w:pPr>
      <w:r>
        <w:t xml:space="preserve">Однократное гаммирование обеспечивает равномерное распределение вероятностей для каждого символа в шифротексте, что делает его статистически неразличимым от случайной последовательности.</w:t>
      </w:r>
    </w:p>
    <w:p>
      <w:pPr>
        <w:numPr>
          <w:ilvl w:val="0"/>
          <w:numId w:val="1006"/>
        </w:numPr>
      </w:pPr>
      <w:r>
        <w:t xml:space="preserve">Однократное гаммирование является простым и быстрым методом шифрования.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XOR (исключающее ИЛИ). Операция XOR комбинирует биты открытого текста и ключа, чтобы получить шифротекст. Особенностью операции XOR является то, что она возвращает 1 только в том случае, если один из входных битов равен 1, но не оба.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ключе и в открытом тексте.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шифротексте и в открытом текст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2"/>
        </w:numPr>
      </w:pPr>
      <w:r>
        <w:t xml:space="preserve">полная случайность ключа;</w:t>
      </w:r>
    </w:p>
    <w:p>
      <w:pPr>
        <w:numPr>
          <w:ilvl w:val="0"/>
          <w:numId w:val="1012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12"/>
        </w:numPr>
      </w:pPr>
      <w:r>
        <w:t xml:space="preserve">однократное использование ключа.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на практике применение режима однократного гаммирования.</w:t>
      </w:r>
    </w:p>
    <w:bookmarkEnd w:id="27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Start w:id="29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8">
        <w:r>
          <w:rPr>
            <w:rStyle w:val="Hyperlink"/>
          </w:rPr>
          <w:t xml:space="preserve">https://ru.wikipedia.org/wiki/Гаммирование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8" Target="https://ru.wikipedia.org/wiki/&#1043;&#1072;&#1084;&#1084;&#1080;&#1088;&#1086;&#1074;&#1072;&#1085;&#1080;&#1077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u.wikipedia.org/wiki/&#1043;&#1072;&#1084;&#1084;&#1080;&#1088;&#1086;&#1074;&#1072;&#1085;&#1080;&#107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Беличева Дарья Михайловна</dc:creator>
  <dc:language>ru-RU</dc:language>
  <cp:keywords/>
  <dcterms:created xsi:type="dcterms:W3CDTF">2024-10-19T15:36:44Z</dcterms:created>
  <dcterms:modified xsi:type="dcterms:W3CDTF">2024-10-19T15:36:44Z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