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и настроить DVWA в гостевую систему к Kali Linux.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Damn Vulnerable Web Application (DVWA) — это веб-приложение на PHP/MySQL, которое чертовски уязвимо. Его главная цель — помочь профессионалам по безопасности протестировать их навыки и инструменты в легальном окружении, помочь веб-разработчикам лучше понять процесс безопасности веб-приложений и помочь и студентам и учителям в изучении безопасности веб-приложений в контролируем окружении аудитории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Цель DVWA попрактиковаться в некоторых самых распространённых веб-уязвимостях, с различными уровнями сложности, с простым прямолинейном интерфейсом. Обратите внимание, что имеются как задокументированные, так и незадокументированные уязвимости в этом программном обеспечении. Это сделано специально. Вам предлагается попробовать и обнаружить так много уязвимостей, как сможете.</w:t>
      </w:r>
    </w:p>
    <w:p>
      <w:pPr>
        <w:pStyle w:val="BodyText"/>
      </w:pPr>
      <w:r>
        <w:t xml:space="preserve">Некоторые из уязвимостей веб-приложений, который содержит DVWA:</w:t>
      </w:r>
    </w:p>
    <w:p>
      <w:pPr>
        <w:numPr>
          <w:ilvl w:val="0"/>
          <w:numId w:val="1001"/>
        </w:numPr>
      </w:pPr>
      <w:r>
        <w:t xml:space="preserve">Брут-форс: Брут-форс HTTP формы страницы входа; используется для тестирования инструментов по атаке на пароль методом грубой силы и показывает небезопасность слабых паролей.</w:t>
      </w:r>
    </w:p>
    <w:p>
      <w:pPr>
        <w:numPr>
          <w:ilvl w:val="0"/>
          <w:numId w:val="1001"/>
        </w:numPr>
      </w:pPr>
      <w:r>
        <w:t xml:space="preserve">Исполнение (внедрение) команд: Выполнение команд уровня операционной системы.</w:t>
      </w:r>
    </w:p>
    <w:p>
      <w:pPr>
        <w:numPr>
          <w:ilvl w:val="0"/>
          <w:numId w:val="1001"/>
        </w:numPr>
      </w:pPr>
      <w:r>
        <w:t xml:space="preserve">Межсайтовая подделка запроса (CSRF): Позволяет «атакующему» изменить пароль администратора приложений.</w:t>
      </w:r>
    </w:p>
    <w:p>
      <w:pPr>
        <w:numPr>
          <w:ilvl w:val="0"/>
          <w:numId w:val="1001"/>
        </w:numPr>
      </w:pPr>
      <w:r>
        <w:t xml:space="preserve">Внедрение (инклуд) файлов: Позволяет «атакующему» присоединить удалённые/локальные файлы в веб-приложение.</w:t>
      </w:r>
    </w:p>
    <w:p>
      <w:pPr>
        <w:numPr>
          <w:ilvl w:val="0"/>
          <w:numId w:val="1001"/>
        </w:numPr>
      </w:pPr>
      <w:r>
        <w:t xml:space="preserve">SQL внедрение: Позволяет «атакующему» внедрить SQL выражения в HTTP из поля ввода, DVWA включает слепое и основанное на ошибке SQL внедрение.</w:t>
      </w:r>
    </w:p>
    <w:p>
      <w:pPr>
        <w:numPr>
          <w:ilvl w:val="0"/>
          <w:numId w:val="1001"/>
        </w:numPr>
      </w:pPr>
      <w:r>
        <w:t xml:space="preserve">Небезопасная выгрузка файлов: Позволяет «атакующему» выгрузить вредоносные файлы на веб-сервер.</w:t>
      </w:r>
    </w:p>
    <w:p>
      <w:pPr>
        <w:numPr>
          <w:ilvl w:val="0"/>
          <w:numId w:val="1001"/>
        </w:numPr>
      </w:pPr>
      <w:r>
        <w:t xml:space="preserve">Межсайтовый скриптинг (XSS): «Атакующий» может внедрить свои скрипты в веб-приложение/базу данных. DVWA включает отражённую и хранимую XSS.</w:t>
      </w:r>
    </w:p>
    <w:p>
      <w:pPr>
        <w:numPr>
          <w:ilvl w:val="0"/>
          <w:numId w:val="1001"/>
        </w:numPr>
      </w:pPr>
      <w:r>
        <w:t xml:space="preserve">Пасхальные яйца: раскрытие полных путей, обход аутентификации и некоторые другие.</w:t>
      </w:r>
    </w:p>
    <w:bookmarkEnd w:id="21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dvwa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DVWA</w:t>
      </w:r>
    </w:p>
    <w:p>
      <w:pPr>
        <w:pStyle w:val="FirstParagraph"/>
      </w:pPr>
      <w:r>
        <w:t xml:space="preserve">Поскольку мы будем настраивать DVWA на нашем локальном хостинге, запустим терминал и перейдем в /var/www/html каталог. Это место, где хранятся файлы localhost. Далее мы клонируем репозиторий DVWA с GitHub в директорию /html (рис. 1).</w:t>
      </w:r>
    </w:p>
    <w:p>
      <w:pPr>
        <w:pStyle w:val="CaptionedFigure"/>
      </w:pPr>
      <w:r>
        <w:drawing>
          <wp:inline>
            <wp:extent cx="3733800" cy="1600200"/>
            <wp:effectExtent b="0" l="0" r="0" t="0"/>
            <wp:docPr descr="Скачивание DVWA: клонирование репозитор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DVWA: клонирование репозитория</w:t>
      </w:r>
    </w:p>
    <w:bookmarkEnd w:id="25"/>
    <w:bookmarkStart w:id="32" w:name="настройка-dvw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DVWA</w:t>
      </w:r>
    </w:p>
    <w:p>
      <w:pPr>
        <w:pStyle w:val="FirstParagraph"/>
      </w:pPr>
      <w:r>
        <w:t xml:space="preserve">После успешного клонирования репозитория запустим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, чтобы подтвердить, что DVWA был успешно клонирован. Теперь нам нужно назначить этой папке разрешения на чтение, запись и выполнение (777). Чтобы настроить DVWA, нам нужно будет перейти в каталог /dvwa/config. Запустим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, чтобы просмотреть содержимое каталога конфигурации. Увидим файл с именем config.inc.php.dist. Этот файл содержит конфигурации DVWA по умолчанию.</w:t>
      </w:r>
      <w:r>
        <w:t xml:space="preserve"> </w:t>
      </w:r>
      <w:r>
        <w:t xml:space="preserve">Создадим копию этого файла с именем config.inc.php, который мы будем использовать для настройки DVWA (рис. 2).</w:t>
      </w:r>
    </w:p>
    <w:p>
      <w:pPr>
        <w:pStyle w:val="CaptionedFigure"/>
      </w:pPr>
      <w:r>
        <w:drawing>
          <wp:inline>
            <wp:extent cx="3733800" cy="2721244"/>
            <wp:effectExtent b="0" l="0" r="0" t="0"/>
            <wp:docPr descr="Каталог конфигураци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конфигурации</w:t>
      </w:r>
    </w:p>
    <w:p>
      <w:pPr>
        <w:pStyle w:val="BodyText"/>
      </w:pPr>
      <w:r>
        <w:t xml:space="preserve">Теперь откроем config.inc.php файл с помощью nano редактора, чтобы произвести необходимые настройки.</w:t>
      </w:r>
      <w:r>
        <w:t xml:space="preserve"> </w:t>
      </w:r>
      <w:r>
        <w:t xml:space="preserve">Прокрутим вниз до того места, где находятся такие параметры, как db_database, db_user, db_password и т.д. Отредактируем эти значения (рис. 3).</w:t>
      </w:r>
    </w:p>
    <w:p>
      <w:pPr>
        <w:pStyle w:val="CaptionedFigure"/>
      </w:pPr>
      <w:r>
        <w:drawing>
          <wp:inline>
            <wp:extent cx="3733800" cy="2220432"/>
            <wp:effectExtent b="0" l="0" r="0" t="0"/>
            <wp:docPr descr="Редактирование файла конфигураци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 файла конфигурации</w:t>
      </w:r>
    </w:p>
    <w:bookmarkEnd w:id="32"/>
    <w:bookmarkStart w:id="39" w:name="настройка-базы-данных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базы данных</w:t>
      </w:r>
    </w:p>
    <w:p>
      <w:pPr>
        <w:pStyle w:val="FirstParagraph"/>
      </w:pPr>
      <w:r>
        <w:t xml:space="preserve">По умолчанию Kali Linux поставляется с системой управления реляционными базами данных MariaDB. Следовательно,не нужно устанавливать никаких пакетов. Сначала запустим службу mysql.</w:t>
      </w:r>
    </w:p>
    <w:p>
      <w:pPr>
        <w:pStyle w:val="CaptionedFigure"/>
      </w:pPr>
      <w:r>
        <w:drawing>
          <wp:inline>
            <wp:extent cx="3733800" cy="1658322"/>
            <wp:effectExtent b="0" l="0" r="0" t="0"/>
            <wp:docPr descr="Запуск службы mysql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службы mysql</w:t>
      </w:r>
    </w:p>
    <w:p>
      <w:pPr>
        <w:pStyle w:val="BodyText"/>
      </w:pPr>
      <w:r>
        <w:t xml:space="preserve">Войдем в базу данных. Создадим нового пользователя, используя учетные данные, которые мы установили в config.inc.php файле в каталоге DVWA.</w:t>
      </w:r>
    </w:p>
    <w:p>
      <w:pPr>
        <w:pStyle w:val="CaptionedFigure"/>
      </w:pPr>
      <w:r>
        <w:drawing>
          <wp:inline>
            <wp:extent cx="3733800" cy="1423363"/>
            <wp:effectExtent b="0" l="0" r="0" t="0"/>
            <wp:docPr descr="Вход в базу данных, создание пользователя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Вход в базу данных, создание пользователя</w:t>
      </w:r>
    </w:p>
    <w:bookmarkEnd w:id="39"/>
    <w:bookmarkStart w:id="49" w:name="настройка-сервера-apach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сервера Apache</w:t>
      </w:r>
    </w:p>
    <w:p>
      <w:pPr>
        <w:pStyle w:val="FirstParagraph"/>
      </w:pPr>
      <w:r>
        <w:t xml:space="preserve">Веб-сервер Apache по умолчанию установлен в Kali Linux. Следовательно, нам не нужно устанавливать никаких дополнительных пакетов.</w:t>
      </w:r>
    </w:p>
    <w:p>
      <w:pPr>
        <w:pStyle w:val="BodyText"/>
      </w:pPr>
      <w:r>
        <w:t xml:space="preserve">Чтобы приступить к настройке Apache2, запустим терминал и перейдем в /etc/php/7.4/apache2 каталог.</w:t>
      </w:r>
      <w:r>
        <w:t xml:space="preserve"> </w:t>
      </w:r>
      <w:r>
        <w:t xml:space="preserve">При выполнении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увидим файл с именем php.ini.</w:t>
      </w:r>
    </w:p>
    <w:p>
      <w:pPr>
        <w:pStyle w:val="CaptionedFigure"/>
      </w:pPr>
      <w:r>
        <w:drawing>
          <wp:inline>
            <wp:extent cx="3733800" cy="2064571"/>
            <wp:effectExtent b="0" l="0" r="0" t="0"/>
            <wp:docPr descr="Переход в нужную директории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нужную директории</w:t>
      </w:r>
    </w:p>
    <w:p>
      <w:pPr>
        <w:pStyle w:val="BodyText"/>
      </w:pPr>
      <w:r>
        <w:t xml:space="preserve">Откроем файл на редактирование. Прокрутим и найдем строки allow_url_fopen и allow_url_include, убедитесь, что для обеих установлено значение On.</w:t>
      </w:r>
    </w:p>
    <w:p>
      <w:pPr>
        <w:pStyle w:val="CaptionedFigure"/>
      </w:pPr>
      <w:r>
        <w:drawing>
          <wp:inline>
            <wp:extent cx="3733800" cy="755092"/>
            <wp:effectExtent b="0" l="0" r="0" t="0"/>
            <wp:docPr descr="Редактирование файла php.ini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5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 php.ini</w:t>
      </w:r>
    </w:p>
    <w:p>
      <w:pPr>
        <w:pStyle w:val="BodyText"/>
      </w:pPr>
      <w:r>
        <w:t xml:space="preserve">Перейдем к запуску службы веб-сервера apache. Можно проверить, запущена ли служба, выполнив команду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.</w:t>
      </w:r>
    </w:p>
    <w:p>
      <w:pPr>
        <w:pStyle w:val="CaptionedFigure"/>
      </w:pPr>
      <w:r>
        <w:drawing>
          <wp:inline>
            <wp:extent cx="3733800" cy="2177229"/>
            <wp:effectExtent b="0" l="0" r="0" t="0"/>
            <wp:docPr descr="Запуск службы веб-сервера apache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службы веб-сервера apache</w:t>
      </w:r>
    </w:p>
    <w:bookmarkEnd w:id="49"/>
    <w:bookmarkStart w:id="62" w:name="открытие-dvwa-в-веб-браузер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Открытие DVWA в веб-браузере</w:t>
      </w:r>
    </w:p>
    <w:p>
      <w:pPr>
        <w:pStyle w:val="FirstParagraph"/>
      </w:pPr>
      <w:r>
        <w:t xml:space="preserve">На данный момент мы настроили DVWA, базу данных и веб-сервер Apache.</w:t>
      </w:r>
    </w:p>
    <w:p>
      <w:pPr>
        <w:pStyle w:val="BodyText"/>
      </w:pPr>
      <w:r>
        <w:t xml:space="preserve">Теперь мы можем приступить к запуску приложения DVWA. Запустим свой веб-браузер и введем URL-адрес.</w:t>
      </w:r>
    </w:p>
    <w:p>
      <w:pPr>
        <w:pStyle w:val="CaptionedFigure"/>
      </w:pPr>
      <w:r>
        <w:drawing>
          <wp:inline>
            <wp:extent cx="3733800" cy="2635357"/>
            <wp:effectExtent b="0" l="0" r="0" t="0"/>
            <wp:docPr descr="Запуск приложения DVWA в веб-браузере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приложения DVWA в веб-браузере</w:t>
      </w:r>
    </w:p>
    <w:p>
      <w:pPr>
        <w:pStyle w:val="BodyText"/>
      </w:pPr>
      <w:r>
        <w:t xml:space="preserve">Нажмем кнопку Создать / Сбросить базу данных в конце страницы. Это создаст и настроит базу данных DVWA. Через несколько секунд мы будем перенаправлены на страницу входа в DVWA.</w:t>
      </w:r>
    </w:p>
    <w:p>
      <w:pPr>
        <w:pStyle w:val="CaptionedFigure"/>
      </w:pPr>
      <w:r>
        <w:drawing>
          <wp:inline>
            <wp:extent cx="3733800" cy="1443451"/>
            <wp:effectExtent b="0" l="0" r="0" t="0"/>
            <wp:docPr descr="Создание базы данных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базы данных</w:t>
      </w:r>
    </w:p>
    <w:p>
      <w:pPr>
        <w:pStyle w:val="BodyText"/>
      </w:pPr>
      <w:r>
        <w:t xml:space="preserve">Используем приведенные ниже учетные данные по умолчанию для входа в систему.</w:t>
      </w:r>
    </w:p>
    <w:p>
      <w:pPr>
        <w:pStyle w:val="BodyText"/>
      </w:pPr>
      <w:r>
        <w:t xml:space="preserve">Имя пользователя: admin</w:t>
      </w:r>
    </w:p>
    <w:p>
      <w:pPr>
        <w:pStyle w:val="BodyText"/>
      </w:pPr>
      <w:r>
        <w:t xml:space="preserve">Пароль: пароль</w:t>
      </w:r>
    </w:p>
    <w:p>
      <w:pPr>
        <w:pStyle w:val="CaptionedFigure"/>
      </w:pPr>
      <w:r>
        <w:drawing>
          <wp:inline>
            <wp:extent cx="3733800" cy="2835977"/>
            <wp:effectExtent b="0" l="0" r="0" t="0"/>
            <wp:docPr descr="Вход в систему DVWA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Вход в систему DVWA</w:t>
      </w:r>
    </w:p>
    <w:p>
      <w:pPr>
        <w:pStyle w:val="BodyText"/>
      </w:pPr>
      <w:r>
        <w:t xml:space="preserve">После успешного входа в систему увидим домашнюю страницу DVWA. В левой части увидим все доступные уязвимые страницы, которые можно использовать для практики.</w:t>
      </w:r>
    </w:p>
    <w:p>
      <w:pPr>
        <w:pStyle w:val="CaptionedFigure"/>
      </w:pPr>
      <w:r>
        <w:drawing>
          <wp:inline>
            <wp:extent cx="3733800" cy="1911731"/>
            <wp:effectExtent b="0" l="0" r="0" t="0"/>
            <wp:docPr descr="Домашняя страница DVWA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Домашняя страница DVWA</w:t>
      </w:r>
    </w:p>
    <w:bookmarkEnd w:id="62"/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данного этапа проекта я установила и настроила DVWA в гостевую систему к Kali Linux.</w:t>
      </w:r>
    </w:p>
    <w:bookmarkEnd w:id="64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Start w:id="66" w:name="ref-dvw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Damn Vulnerable Web Application (DVWA)</w:t>
      </w:r>
      <w:r>
        <w:t xml:space="preserve"> </w:t>
      </w:r>
      <w:r>
        <w:t xml:space="preserve">[Электронный ресурс]. 2024. URL:</w:t>
      </w:r>
      <w:r>
        <w:t xml:space="preserve"> </w:t>
      </w:r>
      <w:hyperlink r:id="rId65">
        <w:r>
          <w:rPr>
            <w:rStyle w:val="Hyperlink"/>
          </w:rPr>
          <w:t xml:space="preserve">https://kali.tools/?p=1820</w:t>
        </w:r>
      </w:hyperlink>
      <w:r>
        <w:t xml:space="preserve">.</w:t>
      </w:r>
    </w:p>
    <w:bookmarkEnd w:id="66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65" Target="https://kali.tools/?p=182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s://kali.tools/?p=182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этап индивидуального проекта</dc:title>
  <dc:creator>Беличева Дарья Михайловна</dc:creator>
  <dc:language>ru-RU</dc:language>
  <cp:keywords/>
  <dcterms:created xsi:type="dcterms:W3CDTF">2024-09-21T17:16:57Z</dcterms:created>
  <dcterms:modified xsi:type="dcterms:W3CDTF">2024-09-21T17:16:57Z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DVWA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