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пропускной</w:t>
      </w:r>
      <w:r>
        <w:t xml:space="preserve"> </w:t>
      </w:r>
      <w:r>
        <w:t xml:space="preserve">способности</w:t>
      </w:r>
      <w:r>
        <w:t xml:space="preserve"> </w:t>
      </w:r>
      <w:r>
        <w:t xml:space="preserve">глобальной</w:t>
      </w:r>
      <w:r>
        <w:t xml:space="preserve"> </w:t>
      </w:r>
      <w:r>
        <w:t xml:space="preserve">сети</w:t>
      </w:r>
      <w:r>
        <w:t xml:space="preserve"> </w:t>
      </w:r>
      <w:r>
        <w:t xml:space="preserve">с</w:t>
      </w:r>
      <w:r>
        <w:t xml:space="preserve"> </w:t>
      </w:r>
      <w:r>
        <w:t xml:space="preserve">помощью</w:t>
      </w:r>
      <w:r>
        <w:t xml:space="preserve"> </w:t>
      </w:r>
      <w:r>
        <w:t xml:space="preserve">Token</w:t>
      </w:r>
      <w:r>
        <w:t xml:space="preserve"> </w:t>
      </w:r>
      <w:r>
        <w:t xml:space="preserve">Bucket</w:t>
      </w:r>
      <w:r>
        <w:t xml:space="preserve"> </w:t>
      </w:r>
      <w:r>
        <w:t xml:space="preserve">Filter</w:t>
      </w:r>
    </w:p>
    <w:p>
      <w:pPr>
        <w:pStyle w:val="Author"/>
      </w:pPr>
      <w:r>
        <w:t xml:space="preserve">Беличева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знакомство с принципами работы дисциплины очереди Token Bucket Filter, которая формирует входящий/исходящий</w:t>
      </w:r>
      <w:r>
        <w:t xml:space="preserve"> </w:t>
      </w:r>
      <w:r>
        <w:t xml:space="preserve">трафик для ограничения пропускной способности, а также получение навыков</w:t>
      </w:r>
      <w:r>
        <w:t xml:space="preserve"> </w:t>
      </w:r>
      <w:r>
        <w:t xml:space="preserve">моделирования и исследования поведения трафика посредством проведения</w:t>
      </w:r>
      <w:r>
        <w:t xml:space="preserve"> </w:t>
      </w:r>
      <w:r>
        <w:t xml:space="preserve">интерактивного и воспроизводимого экспериментов в Mininet.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Задайте топологию, состоящую из двух хостов и двух коммутаторов</w:t>
      </w:r>
      <w:r>
        <w:t xml:space="preserve"> </w:t>
      </w:r>
      <w:r>
        <w:t xml:space="preserve">с назначенной по умолчанию mininet сетью 10.0.0.0/8.</w:t>
      </w:r>
    </w:p>
    <w:p>
      <w:pPr>
        <w:numPr>
          <w:ilvl w:val="0"/>
          <w:numId w:val="1001"/>
        </w:numPr>
        <w:pStyle w:val="Compact"/>
      </w:pPr>
      <w:r>
        <w:t xml:space="preserve">Проведите интерактивные эксперименты по ограничению пропускной способности сети с помощью TBF в эмулируемой глобальной сети.</w:t>
      </w:r>
    </w:p>
    <w:p>
      <w:pPr>
        <w:numPr>
          <w:ilvl w:val="0"/>
          <w:numId w:val="1001"/>
        </w:numPr>
        <w:pStyle w:val="Compact"/>
      </w:pPr>
      <w:r>
        <w:t xml:space="preserve">Самостоятельно реализуйте воспроизводимые эксперимент по применению</w:t>
      </w:r>
      <w:r>
        <w:t xml:space="preserve"> </w:t>
      </w:r>
      <w:r>
        <w:t xml:space="preserve">TBF для ограничения пропускной способности. Постройте соответствующие</w:t>
      </w:r>
      <w:r>
        <w:t xml:space="preserve"> </w:t>
      </w:r>
      <w:r>
        <w:t xml:space="preserve">графики.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Mininet</w:t>
      </w:r>
      <w:r>
        <w:t xml:space="preserve">[1]</w:t>
      </w:r>
      <w:r>
        <w:t xml:space="preserve"> </w:t>
      </w:r>
      <w:r>
        <w:t xml:space="preserve">– это эмулятор компьютерной сети. Под компьютерной сетью подразумеваются простые компьютеры — хосты, коммутаторы, а так же OpenFlow-контроллеры. С помощью простейшего синтаксиса в примитивном интерпретаторе команд можно разворачивать сети из произвольного количества хостов, коммутаторов в различных топологиях и все это в рамках одной виртуальной машины(ВМ). На всех хостах можно изменять сетевую конфигурацию, пользоваться стандартными утилитами(ifconfig, ping) и даже получать доступ к терминалу. На коммутаторы можно добавлять различные правила и маршрутизировать трафик.</w:t>
      </w:r>
    </w:p>
    <w:bookmarkEnd w:id="22"/>
    <w:bookmarkStart w:id="5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Зададим простейшую топологию, состоящую из двух хостов и коммутатора с назначенной по умолчанию mininet сетью 10.0.0.0/8. На хостах h1 и h2 введем команду ifconfig, чтобы отобразить информацию, относящуюся к их сетевым интерфейсам и назначенным им IP-адресам. Проверим подключение между хостами сети (рис. 1).</w:t>
      </w:r>
    </w:p>
    <w:p>
      <w:pPr>
        <w:pStyle w:val="CaptionedFigure"/>
      </w:pPr>
      <w:r>
        <w:drawing>
          <wp:inline>
            <wp:extent cx="3733800" cy="2719457"/>
            <wp:effectExtent b="0" l="0" r="0" t="0"/>
            <wp:docPr descr="Задание топологии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9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топологии</w:t>
      </w:r>
    </w:p>
    <w:p>
      <w:pPr>
        <w:pStyle w:val="BodyText"/>
      </w:pPr>
      <w:r>
        <w:t xml:space="preserve">На хостах h1, h2 и на коммутаторах s1, s2 введем команду ifconfig, чтобы</w:t>
      </w:r>
      <w:r>
        <w:t xml:space="preserve"> </w:t>
      </w:r>
      <w:r>
        <w:t xml:space="preserve">отобразить информацию, относящуюся к их сетевым интерфейсам и назначенным им IP-адресам. В дальнейшем при работе с NETEM и командой tc</w:t>
      </w:r>
      <w:r>
        <w:t xml:space="preserve"> </w:t>
      </w:r>
      <w:r>
        <w:t xml:space="preserve">будут использоваться интерфейсы h1-eth0, h2-eth0, s1-eth2 (рис. 2).</w:t>
      </w:r>
    </w:p>
    <w:p>
      <w:pPr>
        <w:pStyle w:val="CaptionedFigure"/>
      </w:pPr>
      <w:r>
        <w:drawing>
          <wp:inline>
            <wp:extent cx="3733800" cy="4480560"/>
            <wp:effectExtent b="0" l="0" r="0" t="0"/>
            <wp:docPr descr="ifconfig на хостах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ifconfig на хостах</w:t>
      </w:r>
    </w:p>
    <w:p>
      <w:pPr>
        <w:pStyle w:val="BodyText"/>
      </w:pPr>
      <w:r>
        <w:t xml:space="preserve">Запустим iPerf3 на хостах и посмотрим результат отработки на данном этапе (рис. 3).</w:t>
      </w:r>
    </w:p>
    <w:p>
      <w:pPr>
        <w:pStyle w:val="CaptionedFigure"/>
      </w:pPr>
      <w:r>
        <w:drawing>
          <wp:inline>
            <wp:extent cx="3733800" cy="5032513"/>
            <wp:effectExtent b="0" l="0" r="0" t="0"/>
            <wp:docPr descr="Запуск iperf3 на хостах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32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iperf3 на хостах</w:t>
      </w:r>
    </w:p>
    <w:p>
      <w:pPr>
        <w:pStyle w:val="BodyText"/>
      </w:pPr>
      <w:r>
        <w:t xml:space="preserve">Изменим пропускную способность хоста h1, установив пропускную способность на 10 Гбит/с на интерфейсе h1-eth0 и параметры TBF-фильтра (рис. 4).</w:t>
      </w:r>
    </w:p>
    <w:p>
      <w:pPr>
        <w:pStyle w:val="CaptionedFigure"/>
      </w:pPr>
      <w:r>
        <w:drawing>
          <wp:inline>
            <wp:extent cx="3733800" cy="1659466"/>
            <wp:effectExtent b="0" l="0" r="0" t="0"/>
            <wp:docPr descr="Ограничение скорости на конечных хостах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9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Ограничение скорости на конечных хостах</w:t>
      </w:r>
    </w:p>
    <w:p>
      <w:pPr>
        <w:pStyle w:val="BodyText"/>
      </w:pPr>
      <w:r>
        <w:t xml:space="preserve">Применим правило ограничения скорости tbf с параметрами rate = 10gbit, burst = 5,000,000, limit= 15,000,000 к интерфейсу s1-eth2 коммутатора s1, который соединяет его с коммутатором s2 (рис. 5).</w:t>
      </w:r>
    </w:p>
    <w:p>
      <w:pPr>
        <w:pStyle w:val="CaptionedFigure"/>
      </w:pPr>
      <w:r>
        <w:drawing>
          <wp:inline>
            <wp:extent cx="3733800" cy="1866900"/>
            <wp:effectExtent b="0" l="0" r="0" t="0"/>
            <wp:docPr descr="Ограничение скорости на коммутаторах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Ограничение скорости на коммутаторах</w:t>
      </w:r>
    </w:p>
    <w:p>
      <w:pPr>
        <w:pStyle w:val="BodyText"/>
      </w:pPr>
      <w:r>
        <w:t xml:space="preserve">Объединим NETEM и TBF, введя на интерфейсе s1-eth2 коммутатора s1 задержку, джиттер, повреждение пакетов и указав скорость.</w:t>
      </w:r>
      <w:r>
        <w:t xml:space="preserve"> </w:t>
      </w:r>
      <w:r>
        <w:t xml:space="preserve">Добавим второе правило на коммутаторе s1, которое задаёт ограничение скорости с помощью tbf с параметрами rate=2gbit, burst=1,000,000, limit=2,000,000: и проверим (рис. 6).</w:t>
      </w:r>
    </w:p>
    <w:p>
      <w:pPr>
        <w:pStyle w:val="CaptionedFigure"/>
      </w:pPr>
      <w:r>
        <w:drawing>
          <wp:inline>
            <wp:extent cx="3733800" cy="2124620"/>
            <wp:effectExtent b="0" l="0" r="0" t="0"/>
            <wp:docPr descr="Объединение NETEM и TBF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4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Объединение NETEM и TBF</w:t>
      </w:r>
    </w:p>
    <w:p>
      <w:pPr>
        <w:pStyle w:val="BodyText"/>
      </w:pPr>
      <w:r>
        <w:t xml:space="preserve">В виртуальной среде mininet в своём рабочем каталоге с проектами создадим каталог simple-tbf и перейдем в него. Создадим скрипт для эксперимента lab_netem_iii.py (рис. 7).</w:t>
      </w:r>
    </w:p>
    <w:p>
      <w:pPr>
        <w:pStyle w:val="CaptionedFigure"/>
      </w:pPr>
      <w:r>
        <w:drawing>
          <wp:inline>
            <wp:extent cx="3733800" cy="3816589"/>
            <wp:effectExtent b="0" l="0" r="0" t="0"/>
            <wp:docPr descr="Скрипт для воспроизводимого эксперимент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6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Скрипт для воспроизводимого эксперимента</w:t>
      </w:r>
    </w:p>
    <w:p>
      <w:pPr>
        <w:pStyle w:val="BodyText"/>
      </w:pPr>
      <w:r>
        <w:t xml:space="preserve">Создадим также скрипт для визуализации ping_plot результатов эксперимента (рис. 8).</w:t>
      </w:r>
    </w:p>
    <w:p>
      <w:pPr>
        <w:pStyle w:val="CaptionedFigure"/>
      </w:pPr>
      <w:r>
        <w:drawing>
          <wp:inline>
            <wp:extent cx="3733800" cy="1204655"/>
            <wp:effectExtent b="0" l="0" r="0" t="0"/>
            <wp:docPr descr="Скрипт для отрисовки графика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4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Скрипт для отрисовки графика</w:t>
      </w:r>
    </w:p>
    <w:p>
      <w:pPr>
        <w:pStyle w:val="BodyText"/>
      </w:pPr>
      <w:r>
        <w:t xml:space="preserve">Получим следующий график (рис. 9).</w:t>
      </w:r>
    </w:p>
    <w:p>
      <w:pPr>
        <w:pStyle w:val="CaptionedFigure"/>
      </w:pPr>
      <w:r>
        <w:drawing>
          <wp:inline>
            <wp:extent cx="3733800" cy="2976156"/>
            <wp:effectExtent b="0" l="0" r="0" t="0"/>
            <wp:docPr descr="График изменения скорости передачи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6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График изменения скорости передачи</w:t>
      </w:r>
    </w:p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познакомилась с принципами работы дисциплины очереди Token Bucket Filter, которая формирует входящий/исходящий</w:t>
      </w:r>
      <w:r>
        <w:t xml:space="preserve"> </w:t>
      </w:r>
      <w:r>
        <w:t xml:space="preserve">трафик для ограничения пропускной способности, а также получила навыки</w:t>
      </w:r>
      <w:r>
        <w:t xml:space="preserve"> </w:t>
      </w:r>
      <w:r>
        <w:t xml:space="preserve">моделирования и исследования поведения трафика посредством проведения</w:t>
      </w:r>
      <w:r>
        <w:t xml:space="preserve"> </w:t>
      </w:r>
      <w:r>
        <w:t xml:space="preserve">интерактивного и воспроизводимого экспериментов в Mininet.</w:t>
      </w:r>
    </w:p>
    <w:bookmarkEnd w:id="51"/>
    <w:bookmarkStart w:id="55" w:name="список-литературы"/>
    <w:p>
      <w:pPr>
        <w:pStyle w:val="Heading1"/>
      </w:pPr>
      <w:r>
        <w:t xml:space="preserve">Список литературы</w:t>
      </w:r>
    </w:p>
    <w:bookmarkStart w:id="54" w:name="refs"/>
    <w:bookmarkStart w:id="53" w:name="ref-mininet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Mininet [Электронный ресурс]. Mininet Project Contributors. URL:</w:t>
      </w:r>
      <w:r>
        <w:t xml:space="preserve"> </w:t>
      </w:r>
      <w:hyperlink r:id="rId52">
        <w:r>
          <w:rPr>
            <w:rStyle w:val="Hyperlink"/>
          </w:rPr>
          <w:t xml:space="preserve">http://mininet.org/</w:t>
        </w:r>
      </w:hyperlink>
      <w:r>
        <w:t xml:space="preserve"> </w:t>
      </w:r>
      <w:r>
        <w:t xml:space="preserve">(дата обращения: 17.11.2024).</w:t>
      </w:r>
    </w:p>
    <w:bookmarkEnd w:id="53"/>
    <w:bookmarkEnd w:id="54"/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52" Target="http://mininet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2" Target="http://mininet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6</dc:title>
  <dc:creator>Беличева Дарья Михайловна</dc:creator>
  <dc:language>ru-RU</dc:language>
  <cp:keywords/>
  <dcterms:created xsi:type="dcterms:W3CDTF">2024-12-21T14:39:16Z</dcterms:created>
  <dcterms:modified xsi:type="dcterms:W3CDTF">2024-12-21T14:39:16Z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Настройка пропускной способности глобальной сети с помощью Token Bucket Filter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