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261A5" w14:textId="77777777" w:rsidR="00C25A93" w:rsidRDefault="00C25A93">
      <w:pPr>
        <w:widowControl w:val="0"/>
        <w:pBdr>
          <w:top w:val="nil"/>
          <w:left w:val="nil"/>
          <w:bottom w:val="nil"/>
          <w:right w:val="nil"/>
          <w:between w:val="nil"/>
        </w:pBdr>
        <w:spacing w:before="0" w:after="0" w:line="276" w:lineRule="auto"/>
        <w:ind w:left="0" w:right="0" w:firstLine="0"/>
      </w:pPr>
    </w:p>
    <w:bookmarkStart w:id="0" w:name="_heading=h.gjdgxs" w:colFirst="0" w:colLast="0"/>
    <w:bookmarkEnd w:id="0"/>
    <w:p w14:paraId="3ED8B86E" w14:textId="77777777" w:rsidR="00C25A93" w:rsidRDefault="006C043E">
      <w:pPr>
        <w:spacing w:before="54" w:line="255" w:lineRule="auto"/>
        <w:ind w:left="686" w:right="2307" w:firstLine="720"/>
        <w:rPr>
          <w:sz w:val="36"/>
          <w:szCs w:val="36"/>
        </w:rPr>
      </w:pPr>
      <w:r>
        <w:rPr>
          <w:b/>
          <w:bCs/>
          <w:sz w:val="36"/>
          <w:szCs w:val="36"/>
        </w:rPr>
        <w:object w:dxaOrig="9015" w:dyaOrig="435" w14:anchorId="0C99EB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1.75pt" o:ole="">
            <v:imagedata r:id="rId8" o:title=""/>
          </v:shape>
          <o:OLEObject Type="Embed" ProgID="Word.Document.12" ShapeID="_x0000_i1025" DrawAspect="Content" ObjectID="_1852221385" r:id="rId9">
            <o:FieldCodes>\s</o:FieldCodes>
          </o:OLEObject>
        </w:object>
      </w:r>
      <w:r>
        <w:rPr>
          <w:b/>
          <w:bCs/>
          <w:sz w:val="36"/>
          <w:szCs w:val="36"/>
        </w:rPr>
        <w:t xml:space="preserve">BigFix Master Class 2026 </w:t>
      </w:r>
    </w:p>
    <w:p w14:paraId="1B28245D" w14:textId="77777777" w:rsidR="00C25A93" w:rsidRDefault="006C043E">
      <w:pPr>
        <w:spacing w:before="21"/>
        <w:ind w:left="696" w:firstLine="720"/>
        <w:rPr>
          <w:sz w:val="28"/>
          <w:szCs w:val="28"/>
        </w:rPr>
      </w:pPr>
      <w:r>
        <w:rPr>
          <w:b/>
          <w:bCs/>
          <w:sz w:val="28"/>
          <w:szCs w:val="28"/>
        </w:rPr>
        <w:t>Automated Performance and Configuration Analysis</w:t>
      </w:r>
    </w:p>
    <w:p w14:paraId="6E07CA71" w14:textId="77777777" w:rsidR="00C25A93" w:rsidRDefault="006C043E">
      <w:pPr>
        <w:spacing w:before="21"/>
        <w:ind w:left="696" w:firstLine="720"/>
        <w:rPr>
          <w:sz w:val="28"/>
          <w:szCs w:val="28"/>
        </w:rPr>
      </w:pPr>
      <w:r>
        <w:rPr>
          <w:b/>
          <w:bCs/>
          <w:sz w:val="28"/>
          <w:szCs w:val="28"/>
        </w:rPr>
        <w:t>Student Lab Guide</w:t>
      </w:r>
    </w:p>
    <w:p w14:paraId="3BEE35E8" w14:textId="77777777" w:rsidR="00C25A93" w:rsidRDefault="00C25A93">
      <w:pPr>
        <w:spacing w:before="18" w:line="260" w:lineRule="auto"/>
        <w:rPr>
          <w:sz w:val="26"/>
          <w:szCs w:val="26"/>
        </w:rPr>
      </w:pPr>
    </w:p>
    <w:p w14:paraId="3C96CBA4" w14:textId="77777777" w:rsidR="00C25A93" w:rsidRDefault="006C043E">
      <w:pPr>
        <w:ind w:left="696" w:firstLine="720"/>
        <w:rPr>
          <w:sz w:val="18"/>
          <w:szCs w:val="18"/>
        </w:rPr>
      </w:pPr>
      <w:r>
        <w:rPr>
          <w:b/>
          <w:bCs/>
          <w:sz w:val="18"/>
          <w:szCs w:val="18"/>
        </w:rPr>
        <w:t>September 29, 2026</w:t>
      </w:r>
    </w:p>
    <w:p w14:paraId="000F1B90" w14:textId="77777777" w:rsidR="00C25A93" w:rsidRDefault="00C25A93">
      <w:pPr>
        <w:rPr>
          <w:sz w:val="18"/>
          <w:szCs w:val="18"/>
        </w:rPr>
      </w:pPr>
    </w:p>
    <w:p w14:paraId="5EA113A4" w14:textId="77777777" w:rsidR="00C25A93" w:rsidRDefault="00C25A93">
      <w:pPr>
        <w:rPr>
          <w:sz w:val="18"/>
          <w:szCs w:val="18"/>
        </w:rPr>
      </w:pPr>
    </w:p>
    <w:p w14:paraId="647B5A7C" w14:textId="77777777" w:rsidR="00C25A93" w:rsidRDefault="00C25A93">
      <w:pPr>
        <w:rPr>
          <w:sz w:val="18"/>
          <w:szCs w:val="18"/>
        </w:rPr>
      </w:pPr>
    </w:p>
    <w:p w14:paraId="6B4B41B4" w14:textId="77777777" w:rsidR="00C25A93" w:rsidRDefault="00C25A93">
      <w:pPr>
        <w:rPr>
          <w:sz w:val="18"/>
          <w:szCs w:val="18"/>
        </w:rPr>
      </w:pPr>
    </w:p>
    <w:p w14:paraId="41247D7E" w14:textId="77777777" w:rsidR="00C25A93" w:rsidRDefault="00C25A93">
      <w:pPr>
        <w:rPr>
          <w:sz w:val="18"/>
          <w:szCs w:val="18"/>
        </w:rPr>
      </w:pPr>
    </w:p>
    <w:p w14:paraId="2FEF2237" w14:textId="77777777" w:rsidR="00C25A93" w:rsidRDefault="00C25A93">
      <w:pPr>
        <w:rPr>
          <w:sz w:val="18"/>
          <w:szCs w:val="18"/>
        </w:rPr>
      </w:pPr>
    </w:p>
    <w:p w14:paraId="040070D9" w14:textId="77777777" w:rsidR="00C25A93" w:rsidRDefault="00C25A93">
      <w:pPr>
        <w:rPr>
          <w:sz w:val="18"/>
          <w:szCs w:val="18"/>
        </w:rPr>
      </w:pPr>
    </w:p>
    <w:p w14:paraId="1FF5F8A5" w14:textId="77777777" w:rsidR="00C25A93" w:rsidRDefault="00C25A93">
      <w:pPr>
        <w:rPr>
          <w:sz w:val="18"/>
          <w:szCs w:val="18"/>
        </w:rPr>
      </w:pPr>
    </w:p>
    <w:p w14:paraId="3A50942E" w14:textId="77777777" w:rsidR="00C25A93" w:rsidRDefault="00C25A93">
      <w:pPr>
        <w:rPr>
          <w:sz w:val="18"/>
          <w:szCs w:val="18"/>
        </w:rPr>
      </w:pPr>
    </w:p>
    <w:p w14:paraId="40517211" w14:textId="77777777" w:rsidR="00C25A93" w:rsidRDefault="00C25A93">
      <w:pPr>
        <w:rPr>
          <w:sz w:val="18"/>
          <w:szCs w:val="18"/>
        </w:rPr>
      </w:pPr>
    </w:p>
    <w:p w14:paraId="0F91C959" w14:textId="77777777" w:rsidR="00C25A93" w:rsidRDefault="00C25A93">
      <w:pPr>
        <w:rPr>
          <w:sz w:val="18"/>
          <w:szCs w:val="18"/>
        </w:rPr>
      </w:pPr>
    </w:p>
    <w:p w14:paraId="66E626A2" w14:textId="77777777" w:rsidR="00C25A93" w:rsidRDefault="00C25A93">
      <w:pPr>
        <w:rPr>
          <w:sz w:val="18"/>
          <w:szCs w:val="18"/>
        </w:rPr>
      </w:pPr>
    </w:p>
    <w:p w14:paraId="266503BF" w14:textId="77777777" w:rsidR="00C25A93" w:rsidRDefault="00C25A93">
      <w:pPr>
        <w:ind w:left="0" w:firstLine="0"/>
        <w:rPr>
          <w:sz w:val="18"/>
          <w:szCs w:val="18"/>
        </w:rPr>
      </w:pPr>
    </w:p>
    <w:p w14:paraId="0C4D89A3" w14:textId="77777777" w:rsidR="00C25A93" w:rsidRDefault="006C043E">
      <w:pPr>
        <w:ind w:left="0" w:firstLine="0"/>
        <w:rPr>
          <w:sz w:val="18"/>
          <w:szCs w:val="18"/>
        </w:rPr>
        <w:sectPr w:rsidR="00C25A93">
          <w:footerReference w:type="even" r:id="rId10"/>
          <w:footerReference w:type="default" r:id="rId11"/>
          <w:pgSz w:w="12240" w:h="15840"/>
          <w:pgMar w:top="1440" w:right="1440" w:bottom="1440" w:left="1440" w:header="708" w:footer="708" w:gutter="0"/>
          <w:pgNumType w:start="1"/>
          <w:cols w:space="720"/>
          <w:titlePg/>
        </w:sectPr>
      </w:pPr>
      <w:r>
        <w:rPr>
          <w:noProof/>
          <w:sz w:val="18"/>
          <w:szCs w:val="18"/>
        </w:rPr>
        <w:drawing>
          <wp:inline distT="0" distB="0" distL="0" distR="0" wp14:anchorId="07E65BC6" wp14:editId="2B5B7560">
            <wp:extent cx="5943600" cy="2971800"/>
            <wp:effectExtent l="0" t="0" r="0" b="0"/>
            <wp:docPr id="101233322" name="image4.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Logo&#10;&#10;Description automatically generated"/>
                    <pic:cNvPicPr preferRelativeResize="0"/>
                  </pic:nvPicPr>
                  <pic:blipFill>
                    <a:blip r:embed="rId12"/>
                    <a:srcRect/>
                    <a:stretch>
                      <a:fillRect/>
                    </a:stretch>
                  </pic:blipFill>
                  <pic:spPr>
                    <a:xfrm>
                      <a:off x="0" y="0"/>
                      <a:ext cx="5943600" cy="2971800"/>
                    </a:xfrm>
                    <a:prstGeom prst="rect">
                      <a:avLst/>
                    </a:prstGeom>
                    <a:ln/>
                  </pic:spPr>
                </pic:pic>
              </a:graphicData>
            </a:graphic>
          </wp:inline>
        </w:drawing>
      </w:r>
    </w:p>
    <w:p w14:paraId="15A5DE20" w14:textId="77777777" w:rsidR="00C25A93" w:rsidRDefault="006C043E">
      <w:pPr>
        <w:ind w:left="0" w:firstLine="0"/>
      </w:pPr>
      <w:r>
        <w:rPr>
          <w:b/>
          <w:bCs/>
        </w:rPr>
        <w:lastRenderedPageBreak/>
        <w:t>For more information</w:t>
      </w:r>
    </w:p>
    <w:p w14:paraId="1747360A" w14:textId="77777777" w:rsidR="00C25A93" w:rsidRDefault="006C043E">
      <w:pPr>
        <w:ind w:left="0" w:right="580" w:firstLine="0"/>
      </w:pPr>
      <w:r>
        <w:t xml:space="preserve">To learn more about BigFix, contact your HCLSoftware representative, HCL Business Partner, or visit </w:t>
      </w:r>
      <w:hyperlink r:id="rId13">
        <w:r>
          <w:rPr>
            <w:color w:val="0000FF"/>
            <w:u w:val="single"/>
          </w:rPr>
          <w:t>www.BigFix.com</w:t>
        </w:r>
      </w:hyperlink>
      <w:r>
        <w:t>.</w:t>
      </w:r>
    </w:p>
    <w:p w14:paraId="21F0CAE4" w14:textId="77777777" w:rsidR="00C25A93" w:rsidRDefault="00C25A93">
      <w:pPr>
        <w:ind w:left="0" w:firstLine="720"/>
      </w:pPr>
    </w:p>
    <w:p w14:paraId="2DA45B94" w14:textId="77777777" w:rsidR="00C25A93" w:rsidRDefault="006C043E">
      <w:pPr>
        <w:ind w:left="0" w:firstLine="0"/>
      </w:pPr>
      <w:r>
        <w:rPr>
          <w:b/>
          <w:bCs/>
        </w:rPr>
        <w:t>About HCLSoftware</w:t>
      </w:r>
    </w:p>
    <w:p w14:paraId="155A12F0" w14:textId="77777777" w:rsidR="00C25A93" w:rsidRDefault="006C043E">
      <w:pPr>
        <w:pBdr>
          <w:top w:val="nil"/>
          <w:left w:val="nil"/>
          <w:bottom w:val="nil"/>
          <w:right w:val="nil"/>
          <w:between w:val="nil"/>
        </w:pBdr>
        <w:shd w:val="clear" w:color="auto" w:fill="FFFFFF"/>
        <w:spacing w:before="0" w:after="0"/>
        <w:ind w:left="0" w:firstLine="0"/>
        <w:rPr>
          <w:color w:val="000000"/>
        </w:rPr>
      </w:pPr>
      <w:r>
        <w:rPr>
          <w:color w:val="000000"/>
        </w:rPr>
        <w:t>HCLSoftware, a division of HCLTech, develops, markets, sells, and supports software for digital transformation, data, analytics and insights, AI and automation, and enterprise security. HCLSoftware is the cloud-native solution factory for enterprise softwa</w:t>
      </w:r>
      <w:r>
        <w:rPr>
          <w:color w:val="000000"/>
        </w:rPr>
        <w:t>re and powers millions of apps at more than 20,000 organizations, including more than half of the Fortune 1000 and Global 2000 companies. HCLSoftware's mission is to drive ultimate customer success through relentless product innovation. </w:t>
      </w:r>
    </w:p>
    <w:p w14:paraId="3B953051" w14:textId="77777777" w:rsidR="00C25A93" w:rsidRDefault="006C043E">
      <w:pPr>
        <w:pBdr>
          <w:top w:val="nil"/>
          <w:left w:val="nil"/>
          <w:bottom w:val="nil"/>
          <w:right w:val="nil"/>
          <w:between w:val="nil"/>
        </w:pBdr>
        <w:shd w:val="clear" w:color="auto" w:fill="FFFFFF"/>
        <w:spacing w:before="0" w:after="0"/>
        <w:ind w:left="0"/>
        <w:rPr>
          <w:color w:val="0000FF"/>
          <w:u w:val="single"/>
        </w:rPr>
      </w:pPr>
      <w:r>
        <w:fldChar w:fldCharType="begin"/>
      </w:r>
      <w:r>
        <w:instrText xml:space="preserve"> HYPERLINK "https:</w:instrText>
      </w:r>
      <w:r>
        <w:instrText xml:space="preserve">//www.hcltechsw.com" </w:instrText>
      </w:r>
      <w:r>
        <w:fldChar w:fldCharType="separate"/>
      </w:r>
      <w:r>
        <w:rPr>
          <w:color w:val="0000FF"/>
          <w:u w:val="single"/>
        </w:rPr>
        <w:t>https://www.hcltechsw.com</w:t>
      </w:r>
    </w:p>
    <w:p w14:paraId="656B76EE" w14:textId="77777777" w:rsidR="00C25A93" w:rsidRDefault="006C043E">
      <w:pPr>
        <w:ind w:left="0" w:firstLine="720"/>
      </w:pPr>
      <w:r>
        <w:fldChar w:fldCharType="end"/>
      </w:r>
    </w:p>
    <w:p w14:paraId="66BE6AB1" w14:textId="77777777" w:rsidR="00C25A93" w:rsidRDefault="006C043E">
      <w:pPr>
        <w:ind w:left="0" w:firstLine="0"/>
      </w:pPr>
      <w:r>
        <w:t>© Copyright 2026 HCL</w:t>
      </w:r>
    </w:p>
    <w:p w14:paraId="320FE729" w14:textId="77777777" w:rsidR="00C25A93" w:rsidRDefault="00C25A93">
      <w:pPr>
        <w:ind w:left="0" w:firstLine="0"/>
      </w:pPr>
    </w:p>
    <w:p w14:paraId="2723E816" w14:textId="77777777" w:rsidR="00C25A93" w:rsidRDefault="006C043E">
      <w:pPr>
        <w:ind w:left="0" w:firstLine="0"/>
      </w:pPr>
      <w:r>
        <w:t>Produced in the United States of America. </w:t>
      </w:r>
    </w:p>
    <w:p w14:paraId="278B65D1" w14:textId="77777777" w:rsidR="00C25A93" w:rsidRDefault="00C25A93">
      <w:pPr>
        <w:ind w:left="0" w:firstLine="720"/>
      </w:pPr>
    </w:p>
    <w:p w14:paraId="29CDC3E4" w14:textId="77777777" w:rsidR="00C25A93" w:rsidRDefault="006C043E">
      <w:pPr>
        <w:ind w:left="0" w:firstLine="0"/>
      </w:pPr>
      <w:r>
        <w:t>All product names, trademarks and registered trademarks are property of their respective owners.</w:t>
      </w:r>
    </w:p>
    <w:p w14:paraId="55E0C7CF" w14:textId="77777777" w:rsidR="00C25A93" w:rsidRDefault="00C25A93">
      <w:pPr>
        <w:spacing w:before="99" w:line="255" w:lineRule="auto"/>
        <w:ind w:left="440" w:right="482" w:firstLine="720"/>
        <w:rPr>
          <w:sz w:val="18"/>
          <w:szCs w:val="18"/>
        </w:rPr>
      </w:pPr>
    </w:p>
    <w:p w14:paraId="2B5E4311" w14:textId="77777777" w:rsidR="00C25A93" w:rsidRDefault="006C043E">
      <w:pPr>
        <w:rPr>
          <w:sz w:val="18"/>
          <w:szCs w:val="18"/>
        </w:rPr>
      </w:pPr>
      <w:r>
        <w:br w:type="page"/>
      </w:r>
    </w:p>
    <w:p w14:paraId="5A3FA81C" w14:textId="77777777" w:rsidR="00C25A93" w:rsidRDefault="00C25A93">
      <w:pPr>
        <w:spacing w:before="99" w:line="255" w:lineRule="auto"/>
        <w:ind w:left="440" w:right="482" w:firstLine="720"/>
        <w:rPr>
          <w:sz w:val="18"/>
          <w:szCs w:val="18"/>
        </w:rPr>
      </w:pPr>
    </w:p>
    <w:p w14:paraId="57211835" w14:textId="77777777" w:rsidR="00C25A93" w:rsidRDefault="00C25A93">
      <w:pPr>
        <w:spacing w:before="3" w:line="140" w:lineRule="auto"/>
        <w:rPr>
          <w:sz w:val="14"/>
          <w:szCs w:val="14"/>
        </w:rPr>
      </w:pPr>
    </w:p>
    <w:p w14:paraId="2BAA8185" w14:textId="77777777" w:rsidR="00C25A93" w:rsidRDefault="00C25A93">
      <w:pPr>
        <w:spacing w:line="200" w:lineRule="auto"/>
        <w:rPr>
          <w:sz w:val="20"/>
          <w:szCs w:val="20"/>
        </w:rPr>
      </w:pPr>
    </w:p>
    <w:p w14:paraId="4737A41B" w14:textId="77777777" w:rsidR="00C25A93" w:rsidRDefault="00C25A93">
      <w:pPr>
        <w:widowControl w:val="0"/>
        <w:spacing w:after="0"/>
        <w:rPr>
          <w:sz w:val="20"/>
          <w:szCs w:val="20"/>
        </w:rPr>
      </w:pPr>
    </w:p>
    <w:p w14:paraId="3C9F8304" w14:textId="77777777" w:rsidR="00C25A93" w:rsidRDefault="006C043E">
      <w:pPr>
        <w:keepNext/>
        <w:keepLines/>
        <w:pBdr>
          <w:top w:val="nil"/>
          <w:left w:val="nil"/>
          <w:bottom w:val="nil"/>
          <w:right w:val="nil"/>
          <w:between w:val="nil"/>
        </w:pBdr>
        <w:spacing w:before="240" w:after="0" w:line="259" w:lineRule="auto"/>
        <w:ind w:left="0" w:firstLine="0"/>
        <w:rPr>
          <w:color w:val="2F5496"/>
          <w:sz w:val="32"/>
          <w:szCs w:val="32"/>
        </w:rPr>
      </w:pPr>
      <w:r>
        <w:rPr>
          <w:color w:val="2F5496"/>
          <w:sz w:val="32"/>
          <w:szCs w:val="32"/>
        </w:rPr>
        <w:t>Contents</w:t>
      </w:r>
    </w:p>
    <w:sdt>
      <w:sdtPr>
        <w:id w:val="1240418850"/>
        <w:docPartObj>
          <w:docPartGallery w:val="Table of Contents"/>
          <w:docPartUnique/>
        </w:docPartObj>
      </w:sdtPr>
      <w:sdtEndPr>
        <w:rPr>
          <w:color w:val="auto"/>
        </w:rPr>
      </w:sdtEndPr>
      <w:sdtContent>
        <w:p w14:paraId="69377B52" w14:textId="497CC032" w:rsidR="006C043E" w:rsidRDefault="006C043E">
          <w:pPr>
            <w:pStyle w:val="TOC1"/>
            <w:rPr>
              <w:rFonts w:asciiTheme="minorHAnsi" w:eastAsiaTheme="minorEastAsia" w:hAnsiTheme="minorHAnsi" w:cstheme="minorBidi"/>
              <w:noProof/>
              <w:color w:val="auto"/>
            </w:rPr>
          </w:pPr>
          <w:r>
            <w:fldChar w:fldCharType="begin"/>
          </w:r>
          <w:r>
            <w:instrText xml:space="preserve"> TOC \h \u \z \t "Heading 1,1,Heading 2,2,Heading 3,3,"</w:instrText>
          </w:r>
          <w:r>
            <w:fldChar w:fldCharType="separate"/>
          </w:r>
          <w:hyperlink w:anchor="_Toc241608645" w:history="1">
            <w:r w:rsidRPr="00220E44">
              <w:rPr>
                <w:rStyle w:val="Hyperlink"/>
                <w:noProof/>
              </w:rPr>
              <w:t>BigFix Master Class</w:t>
            </w:r>
            <w:r>
              <w:rPr>
                <w:noProof/>
                <w:webHidden/>
              </w:rPr>
              <w:tab/>
            </w:r>
            <w:r>
              <w:rPr>
                <w:noProof/>
                <w:webHidden/>
              </w:rPr>
              <w:fldChar w:fldCharType="begin"/>
            </w:r>
            <w:r>
              <w:rPr>
                <w:noProof/>
                <w:webHidden/>
              </w:rPr>
              <w:instrText xml:space="preserve"> PAGEREF _Toc241608645 \h </w:instrText>
            </w:r>
            <w:r>
              <w:rPr>
                <w:noProof/>
                <w:webHidden/>
              </w:rPr>
            </w:r>
            <w:r>
              <w:rPr>
                <w:noProof/>
                <w:webHidden/>
              </w:rPr>
              <w:fldChar w:fldCharType="separate"/>
            </w:r>
            <w:r>
              <w:rPr>
                <w:noProof/>
                <w:webHidden/>
              </w:rPr>
              <w:t>5</w:t>
            </w:r>
            <w:r>
              <w:rPr>
                <w:noProof/>
                <w:webHidden/>
              </w:rPr>
              <w:fldChar w:fldCharType="end"/>
            </w:r>
          </w:hyperlink>
        </w:p>
        <w:p w14:paraId="1082E1C4" w14:textId="1FD1A743" w:rsidR="006C043E" w:rsidRDefault="006C043E">
          <w:pPr>
            <w:pStyle w:val="TOC1"/>
            <w:rPr>
              <w:rFonts w:asciiTheme="minorHAnsi" w:eastAsiaTheme="minorEastAsia" w:hAnsiTheme="minorHAnsi" w:cstheme="minorBidi"/>
              <w:noProof/>
              <w:color w:val="auto"/>
            </w:rPr>
          </w:pPr>
          <w:hyperlink w:anchor="_Toc241608646" w:history="1">
            <w:r w:rsidRPr="00220E44">
              <w:rPr>
                <w:rStyle w:val="Hyperlink"/>
                <w:noProof/>
              </w:rPr>
              <w:t>Student exercises</w:t>
            </w:r>
            <w:r>
              <w:rPr>
                <w:noProof/>
                <w:webHidden/>
              </w:rPr>
              <w:tab/>
            </w:r>
            <w:r>
              <w:rPr>
                <w:noProof/>
                <w:webHidden/>
              </w:rPr>
              <w:fldChar w:fldCharType="begin"/>
            </w:r>
            <w:r>
              <w:rPr>
                <w:noProof/>
                <w:webHidden/>
              </w:rPr>
              <w:instrText xml:space="preserve"> PAGEREF _Toc241608646 \h </w:instrText>
            </w:r>
            <w:r>
              <w:rPr>
                <w:noProof/>
                <w:webHidden/>
              </w:rPr>
            </w:r>
            <w:r>
              <w:rPr>
                <w:noProof/>
                <w:webHidden/>
              </w:rPr>
              <w:fldChar w:fldCharType="separate"/>
            </w:r>
            <w:r>
              <w:rPr>
                <w:noProof/>
                <w:webHidden/>
              </w:rPr>
              <w:t>5</w:t>
            </w:r>
            <w:r>
              <w:rPr>
                <w:noProof/>
                <w:webHidden/>
              </w:rPr>
              <w:fldChar w:fldCharType="end"/>
            </w:r>
          </w:hyperlink>
        </w:p>
        <w:p w14:paraId="081BE20A" w14:textId="402AD7E9" w:rsidR="006C043E" w:rsidRDefault="006C043E">
          <w:pPr>
            <w:pStyle w:val="TOC2"/>
            <w:tabs>
              <w:tab w:val="right" w:leader="dot" w:pos="10650"/>
            </w:tabs>
            <w:rPr>
              <w:rFonts w:asciiTheme="minorHAnsi" w:eastAsiaTheme="minorEastAsia" w:hAnsiTheme="minorHAnsi" w:cstheme="minorBidi"/>
              <w:noProof/>
              <w:color w:val="auto"/>
            </w:rPr>
          </w:pPr>
          <w:hyperlink w:anchor="_Toc241608647" w:history="1">
            <w:r w:rsidRPr="00220E44">
              <w:rPr>
                <w:rStyle w:val="Hyperlink"/>
                <w:noProof/>
              </w:rPr>
              <w:t>Overview</w:t>
            </w:r>
            <w:r>
              <w:rPr>
                <w:noProof/>
                <w:webHidden/>
              </w:rPr>
              <w:tab/>
            </w:r>
            <w:r>
              <w:rPr>
                <w:noProof/>
                <w:webHidden/>
              </w:rPr>
              <w:fldChar w:fldCharType="begin"/>
            </w:r>
            <w:r>
              <w:rPr>
                <w:noProof/>
                <w:webHidden/>
              </w:rPr>
              <w:instrText xml:space="preserve"> PAGEREF _Toc241608647 \h </w:instrText>
            </w:r>
            <w:r>
              <w:rPr>
                <w:noProof/>
                <w:webHidden/>
              </w:rPr>
            </w:r>
            <w:r>
              <w:rPr>
                <w:noProof/>
                <w:webHidden/>
              </w:rPr>
              <w:fldChar w:fldCharType="separate"/>
            </w:r>
            <w:r>
              <w:rPr>
                <w:noProof/>
                <w:webHidden/>
              </w:rPr>
              <w:t>5</w:t>
            </w:r>
            <w:r>
              <w:rPr>
                <w:noProof/>
                <w:webHidden/>
              </w:rPr>
              <w:fldChar w:fldCharType="end"/>
            </w:r>
          </w:hyperlink>
        </w:p>
        <w:p w14:paraId="30BB5833" w14:textId="6901CDC9" w:rsidR="006C043E" w:rsidRDefault="006C043E">
          <w:pPr>
            <w:pStyle w:val="TOC2"/>
            <w:tabs>
              <w:tab w:val="right" w:leader="dot" w:pos="10650"/>
            </w:tabs>
            <w:rPr>
              <w:rFonts w:asciiTheme="minorHAnsi" w:eastAsiaTheme="minorEastAsia" w:hAnsiTheme="minorHAnsi" w:cstheme="minorBidi"/>
              <w:noProof/>
              <w:color w:val="auto"/>
            </w:rPr>
          </w:pPr>
          <w:hyperlink w:anchor="_Toc241608648" w:history="1">
            <w:r w:rsidRPr="00220E44">
              <w:rPr>
                <w:rStyle w:val="Hyperlink"/>
                <w:noProof/>
              </w:rPr>
              <w:t>Before you begin</w:t>
            </w:r>
            <w:r>
              <w:rPr>
                <w:noProof/>
                <w:webHidden/>
              </w:rPr>
              <w:tab/>
            </w:r>
            <w:r>
              <w:rPr>
                <w:noProof/>
                <w:webHidden/>
              </w:rPr>
              <w:fldChar w:fldCharType="begin"/>
            </w:r>
            <w:r>
              <w:rPr>
                <w:noProof/>
                <w:webHidden/>
              </w:rPr>
              <w:instrText xml:space="preserve"> PAGEREF _Toc241608648 \h </w:instrText>
            </w:r>
            <w:r>
              <w:rPr>
                <w:noProof/>
                <w:webHidden/>
              </w:rPr>
            </w:r>
            <w:r>
              <w:rPr>
                <w:noProof/>
                <w:webHidden/>
              </w:rPr>
              <w:fldChar w:fldCharType="separate"/>
            </w:r>
            <w:r>
              <w:rPr>
                <w:noProof/>
                <w:webHidden/>
              </w:rPr>
              <w:t>5</w:t>
            </w:r>
            <w:r>
              <w:rPr>
                <w:noProof/>
                <w:webHidden/>
              </w:rPr>
              <w:fldChar w:fldCharType="end"/>
            </w:r>
          </w:hyperlink>
        </w:p>
        <w:p w14:paraId="1E3369B5" w14:textId="2E343248" w:rsidR="006C043E" w:rsidRDefault="006C043E">
          <w:pPr>
            <w:pStyle w:val="TOC2"/>
            <w:tabs>
              <w:tab w:val="right" w:leader="dot" w:pos="10650"/>
            </w:tabs>
            <w:rPr>
              <w:rFonts w:asciiTheme="minorHAnsi" w:eastAsiaTheme="minorEastAsia" w:hAnsiTheme="minorHAnsi" w:cstheme="minorBidi"/>
              <w:noProof/>
              <w:color w:val="auto"/>
            </w:rPr>
          </w:pPr>
          <w:hyperlink w:anchor="_Toc241608649" w:history="1">
            <w:r w:rsidRPr="00220E44">
              <w:rPr>
                <w:rStyle w:val="Hyperlink"/>
                <w:noProof/>
              </w:rPr>
              <w:t>Shared collection workflow</w:t>
            </w:r>
            <w:r>
              <w:rPr>
                <w:noProof/>
                <w:webHidden/>
              </w:rPr>
              <w:tab/>
            </w:r>
            <w:r>
              <w:rPr>
                <w:noProof/>
                <w:webHidden/>
              </w:rPr>
              <w:fldChar w:fldCharType="begin"/>
            </w:r>
            <w:r>
              <w:rPr>
                <w:noProof/>
                <w:webHidden/>
              </w:rPr>
              <w:instrText xml:space="preserve"> PAGEREF _Toc241608649 \h </w:instrText>
            </w:r>
            <w:r>
              <w:rPr>
                <w:noProof/>
                <w:webHidden/>
              </w:rPr>
            </w:r>
            <w:r>
              <w:rPr>
                <w:noProof/>
                <w:webHidden/>
              </w:rPr>
              <w:fldChar w:fldCharType="separate"/>
            </w:r>
            <w:r>
              <w:rPr>
                <w:noProof/>
                <w:webHidden/>
              </w:rPr>
              <w:t>5</w:t>
            </w:r>
            <w:r>
              <w:rPr>
                <w:noProof/>
                <w:webHidden/>
              </w:rPr>
              <w:fldChar w:fldCharType="end"/>
            </w:r>
          </w:hyperlink>
        </w:p>
        <w:p w14:paraId="356AFBAD" w14:textId="4DBA7253" w:rsidR="006C043E" w:rsidRDefault="006C043E">
          <w:pPr>
            <w:pStyle w:val="TOC2"/>
            <w:tabs>
              <w:tab w:val="right" w:leader="dot" w:pos="10650"/>
            </w:tabs>
            <w:rPr>
              <w:rFonts w:asciiTheme="minorHAnsi" w:eastAsiaTheme="minorEastAsia" w:hAnsiTheme="minorHAnsi" w:cstheme="minorBidi"/>
              <w:noProof/>
              <w:color w:val="auto"/>
            </w:rPr>
          </w:pPr>
          <w:hyperlink w:anchor="_Toc241608650" w:history="1">
            <w:r w:rsidRPr="00220E44">
              <w:rPr>
                <w:rStyle w:val="Hyperlink"/>
                <w:noProof/>
              </w:rPr>
              <w:t>Exercise 1: Client Performance Loop Analysis</w:t>
            </w:r>
            <w:r>
              <w:rPr>
                <w:noProof/>
                <w:webHidden/>
              </w:rPr>
              <w:tab/>
            </w:r>
            <w:r>
              <w:rPr>
                <w:noProof/>
                <w:webHidden/>
              </w:rPr>
              <w:fldChar w:fldCharType="begin"/>
            </w:r>
            <w:r>
              <w:rPr>
                <w:noProof/>
                <w:webHidden/>
              </w:rPr>
              <w:instrText xml:space="preserve"> PAGEREF _Toc241608650 \h </w:instrText>
            </w:r>
            <w:r>
              <w:rPr>
                <w:noProof/>
                <w:webHidden/>
              </w:rPr>
            </w:r>
            <w:r>
              <w:rPr>
                <w:noProof/>
                <w:webHidden/>
              </w:rPr>
              <w:fldChar w:fldCharType="separate"/>
            </w:r>
            <w:r>
              <w:rPr>
                <w:noProof/>
                <w:webHidden/>
              </w:rPr>
              <w:t>6</w:t>
            </w:r>
            <w:r>
              <w:rPr>
                <w:noProof/>
                <w:webHidden/>
              </w:rPr>
              <w:fldChar w:fldCharType="end"/>
            </w:r>
          </w:hyperlink>
        </w:p>
        <w:p w14:paraId="6445FB28" w14:textId="6584C26C" w:rsidR="006C043E" w:rsidRDefault="006C043E">
          <w:pPr>
            <w:pStyle w:val="TOC2"/>
            <w:tabs>
              <w:tab w:val="right" w:leader="dot" w:pos="10650"/>
            </w:tabs>
            <w:rPr>
              <w:rFonts w:asciiTheme="minorHAnsi" w:eastAsiaTheme="minorEastAsia" w:hAnsiTheme="minorHAnsi" w:cstheme="minorBidi"/>
              <w:noProof/>
              <w:color w:val="auto"/>
            </w:rPr>
          </w:pPr>
          <w:hyperlink w:anchor="_Toc241608651" w:history="1">
            <w:r w:rsidRPr="00220E44">
              <w:rPr>
                <w:rStyle w:val="Hyperlink"/>
                <w:noProof/>
              </w:rPr>
              <w:t>Exercise 2: Perfmon Infrastructure Analysis</w:t>
            </w:r>
            <w:r>
              <w:rPr>
                <w:noProof/>
                <w:webHidden/>
              </w:rPr>
              <w:tab/>
            </w:r>
            <w:r>
              <w:rPr>
                <w:noProof/>
                <w:webHidden/>
              </w:rPr>
              <w:fldChar w:fldCharType="begin"/>
            </w:r>
            <w:r>
              <w:rPr>
                <w:noProof/>
                <w:webHidden/>
              </w:rPr>
              <w:instrText xml:space="preserve"> PAGEREF _Toc241608651 \h </w:instrText>
            </w:r>
            <w:r>
              <w:rPr>
                <w:noProof/>
                <w:webHidden/>
              </w:rPr>
            </w:r>
            <w:r>
              <w:rPr>
                <w:noProof/>
                <w:webHidden/>
              </w:rPr>
              <w:fldChar w:fldCharType="separate"/>
            </w:r>
            <w:r>
              <w:rPr>
                <w:noProof/>
                <w:webHidden/>
              </w:rPr>
              <w:t>13</w:t>
            </w:r>
            <w:r>
              <w:rPr>
                <w:noProof/>
                <w:webHidden/>
              </w:rPr>
              <w:fldChar w:fldCharType="end"/>
            </w:r>
          </w:hyperlink>
        </w:p>
        <w:p w14:paraId="6BC1092B" w14:textId="1AEC2C46" w:rsidR="006C043E" w:rsidRDefault="006C043E">
          <w:pPr>
            <w:pStyle w:val="TOC2"/>
            <w:tabs>
              <w:tab w:val="right" w:leader="dot" w:pos="10650"/>
            </w:tabs>
            <w:rPr>
              <w:rFonts w:asciiTheme="minorHAnsi" w:eastAsiaTheme="minorEastAsia" w:hAnsiTheme="minorHAnsi" w:cstheme="minorBidi"/>
              <w:noProof/>
              <w:color w:val="auto"/>
            </w:rPr>
          </w:pPr>
          <w:hyperlink w:anchor="_Toc241608652" w:history="1">
            <w:r w:rsidRPr="00220E44">
              <w:rPr>
                <w:rStyle w:val="Hyperlink"/>
                <w:noProof/>
              </w:rPr>
              <w:t>Exercise 3: FillDB Performance Analysis (optional)</w:t>
            </w:r>
            <w:r>
              <w:rPr>
                <w:noProof/>
                <w:webHidden/>
              </w:rPr>
              <w:tab/>
            </w:r>
            <w:r>
              <w:rPr>
                <w:noProof/>
                <w:webHidden/>
              </w:rPr>
              <w:fldChar w:fldCharType="begin"/>
            </w:r>
            <w:r>
              <w:rPr>
                <w:noProof/>
                <w:webHidden/>
              </w:rPr>
              <w:instrText xml:space="preserve"> PAGEREF _Toc241608652 \h </w:instrText>
            </w:r>
            <w:r>
              <w:rPr>
                <w:noProof/>
                <w:webHidden/>
              </w:rPr>
            </w:r>
            <w:r>
              <w:rPr>
                <w:noProof/>
                <w:webHidden/>
              </w:rPr>
              <w:fldChar w:fldCharType="separate"/>
            </w:r>
            <w:r>
              <w:rPr>
                <w:noProof/>
                <w:webHidden/>
              </w:rPr>
              <w:t>16</w:t>
            </w:r>
            <w:r>
              <w:rPr>
                <w:noProof/>
                <w:webHidden/>
              </w:rPr>
              <w:fldChar w:fldCharType="end"/>
            </w:r>
          </w:hyperlink>
        </w:p>
        <w:p w14:paraId="67899614" w14:textId="3542D269" w:rsidR="006C043E" w:rsidRDefault="006C043E">
          <w:pPr>
            <w:pStyle w:val="TOC2"/>
            <w:tabs>
              <w:tab w:val="right" w:leader="dot" w:pos="10650"/>
            </w:tabs>
            <w:rPr>
              <w:rFonts w:asciiTheme="minorHAnsi" w:eastAsiaTheme="minorEastAsia" w:hAnsiTheme="minorHAnsi" w:cstheme="minorBidi"/>
              <w:noProof/>
              <w:color w:val="auto"/>
            </w:rPr>
          </w:pPr>
          <w:hyperlink w:anchor="_Toc241608653" w:history="1">
            <w:r w:rsidRPr="00220E44">
              <w:rPr>
                <w:rStyle w:val="Hyperlink"/>
                <w:noProof/>
              </w:rPr>
              <w:t>Reading the Mini Report</w:t>
            </w:r>
            <w:r>
              <w:rPr>
                <w:noProof/>
                <w:webHidden/>
              </w:rPr>
              <w:tab/>
            </w:r>
            <w:r>
              <w:rPr>
                <w:noProof/>
                <w:webHidden/>
              </w:rPr>
              <w:fldChar w:fldCharType="begin"/>
            </w:r>
            <w:r>
              <w:rPr>
                <w:noProof/>
                <w:webHidden/>
              </w:rPr>
              <w:instrText xml:space="preserve"> PAGEREF _Toc241608653 \h </w:instrText>
            </w:r>
            <w:r>
              <w:rPr>
                <w:noProof/>
                <w:webHidden/>
              </w:rPr>
            </w:r>
            <w:r>
              <w:rPr>
                <w:noProof/>
                <w:webHidden/>
              </w:rPr>
              <w:fldChar w:fldCharType="separate"/>
            </w:r>
            <w:r>
              <w:rPr>
                <w:noProof/>
                <w:webHidden/>
              </w:rPr>
              <w:t>19</w:t>
            </w:r>
            <w:r>
              <w:rPr>
                <w:noProof/>
                <w:webHidden/>
              </w:rPr>
              <w:fldChar w:fldCharType="end"/>
            </w:r>
          </w:hyperlink>
        </w:p>
        <w:p w14:paraId="244F66FE" w14:textId="5FD9E8FD" w:rsidR="006C043E" w:rsidRDefault="006C043E">
          <w:pPr>
            <w:pStyle w:val="TOC2"/>
            <w:tabs>
              <w:tab w:val="right" w:leader="dot" w:pos="10650"/>
            </w:tabs>
            <w:rPr>
              <w:rFonts w:asciiTheme="minorHAnsi" w:eastAsiaTheme="minorEastAsia" w:hAnsiTheme="minorHAnsi" w:cstheme="minorBidi"/>
              <w:noProof/>
              <w:color w:val="auto"/>
            </w:rPr>
          </w:pPr>
          <w:hyperlink w:anchor="_Toc241608654" w:history="1">
            <w:r w:rsidRPr="00220E44">
              <w:rPr>
                <w:rStyle w:val="Hyperlink"/>
                <w:noProof/>
              </w:rPr>
              <w:t>Completion checklist</w:t>
            </w:r>
            <w:r>
              <w:rPr>
                <w:noProof/>
                <w:webHidden/>
              </w:rPr>
              <w:tab/>
            </w:r>
            <w:r>
              <w:rPr>
                <w:noProof/>
                <w:webHidden/>
              </w:rPr>
              <w:fldChar w:fldCharType="begin"/>
            </w:r>
            <w:r>
              <w:rPr>
                <w:noProof/>
                <w:webHidden/>
              </w:rPr>
              <w:instrText xml:space="preserve"> PAGEREF _Toc241608654 \h </w:instrText>
            </w:r>
            <w:r>
              <w:rPr>
                <w:noProof/>
                <w:webHidden/>
              </w:rPr>
            </w:r>
            <w:r>
              <w:rPr>
                <w:noProof/>
                <w:webHidden/>
              </w:rPr>
              <w:fldChar w:fldCharType="separate"/>
            </w:r>
            <w:r>
              <w:rPr>
                <w:noProof/>
                <w:webHidden/>
              </w:rPr>
              <w:t>21</w:t>
            </w:r>
            <w:r>
              <w:rPr>
                <w:noProof/>
                <w:webHidden/>
              </w:rPr>
              <w:fldChar w:fldCharType="end"/>
            </w:r>
          </w:hyperlink>
        </w:p>
        <w:p w14:paraId="152EDD11" w14:textId="262001EA" w:rsidR="006C043E" w:rsidRDefault="006C043E">
          <w:pPr>
            <w:pStyle w:val="TOC2"/>
            <w:tabs>
              <w:tab w:val="right" w:leader="dot" w:pos="10650"/>
            </w:tabs>
            <w:rPr>
              <w:rFonts w:asciiTheme="minorHAnsi" w:eastAsiaTheme="minorEastAsia" w:hAnsiTheme="minorHAnsi" w:cstheme="minorBidi"/>
              <w:noProof/>
              <w:color w:val="auto"/>
            </w:rPr>
          </w:pPr>
          <w:hyperlink w:anchor="_Toc241608655" w:history="1">
            <w:r w:rsidRPr="00220E44">
              <w:rPr>
                <w:rStyle w:val="Hyperlink"/>
                <w:noProof/>
              </w:rPr>
              <w:t>Troubleshooting</w:t>
            </w:r>
            <w:r>
              <w:rPr>
                <w:noProof/>
                <w:webHidden/>
              </w:rPr>
              <w:tab/>
            </w:r>
            <w:r>
              <w:rPr>
                <w:noProof/>
                <w:webHidden/>
              </w:rPr>
              <w:fldChar w:fldCharType="begin"/>
            </w:r>
            <w:r>
              <w:rPr>
                <w:noProof/>
                <w:webHidden/>
              </w:rPr>
              <w:instrText xml:space="preserve"> PAGEREF _Toc241608655 \h </w:instrText>
            </w:r>
            <w:r>
              <w:rPr>
                <w:noProof/>
                <w:webHidden/>
              </w:rPr>
            </w:r>
            <w:r>
              <w:rPr>
                <w:noProof/>
                <w:webHidden/>
              </w:rPr>
              <w:fldChar w:fldCharType="separate"/>
            </w:r>
            <w:r>
              <w:rPr>
                <w:noProof/>
                <w:webHidden/>
              </w:rPr>
              <w:t>21</w:t>
            </w:r>
            <w:r>
              <w:rPr>
                <w:noProof/>
                <w:webHidden/>
              </w:rPr>
              <w:fldChar w:fldCharType="end"/>
            </w:r>
          </w:hyperlink>
        </w:p>
        <w:p w14:paraId="07C2ADDB" w14:textId="41E390E5" w:rsidR="00C25A93" w:rsidRDefault="006C043E">
          <w:r>
            <w:fldChar w:fldCharType="end"/>
          </w:r>
        </w:p>
      </w:sdtContent>
    </w:sdt>
    <w:p w14:paraId="52946274" w14:textId="77777777" w:rsidR="00C25A93" w:rsidRDefault="00C25A93">
      <w:pPr>
        <w:widowControl w:val="0"/>
        <w:spacing w:after="0"/>
        <w:rPr>
          <w:sz w:val="20"/>
          <w:szCs w:val="20"/>
        </w:rPr>
      </w:pPr>
    </w:p>
    <w:p w14:paraId="2191E950" w14:textId="77777777" w:rsidR="00C25A93" w:rsidRDefault="00C25A93">
      <w:pPr>
        <w:spacing w:line="200" w:lineRule="auto"/>
        <w:rPr>
          <w:sz w:val="20"/>
          <w:szCs w:val="20"/>
        </w:rPr>
      </w:pPr>
    </w:p>
    <w:p w14:paraId="75B06E7D" w14:textId="77777777" w:rsidR="00C25A93" w:rsidRDefault="006C043E">
      <w:pPr>
        <w:widowControl w:val="0"/>
        <w:spacing w:after="0"/>
        <w:rPr>
          <w:b/>
          <w:bCs/>
          <w:sz w:val="52"/>
          <w:szCs w:val="52"/>
        </w:rPr>
      </w:pPr>
      <w:bookmarkStart w:id="1" w:name="_heading=h.30j0zll" w:colFirst="0" w:colLast="0"/>
      <w:bookmarkEnd w:id="1"/>
      <w:r>
        <w:br w:type="page"/>
      </w:r>
    </w:p>
    <w:tbl>
      <w:tblPr>
        <w:tblStyle w:val="a"/>
        <w:tblW w:w="10238" w:type="dxa"/>
        <w:tblInd w:w="14" w:type="dxa"/>
        <w:tblLayout w:type="fixed"/>
        <w:tblLook w:val="0400" w:firstRow="0" w:lastRow="0" w:firstColumn="0" w:lastColumn="0" w:noHBand="0" w:noVBand="1"/>
      </w:tblPr>
      <w:tblGrid>
        <w:gridCol w:w="1868"/>
        <w:gridCol w:w="990"/>
        <w:gridCol w:w="2340"/>
        <w:gridCol w:w="5040"/>
      </w:tblGrid>
      <w:tr w:rsidR="00C25A93" w14:paraId="2E89D5D0" w14:textId="77777777">
        <w:trPr>
          <w:trHeight w:val="305"/>
        </w:trPr>
        <w:tc>
          <w:tcPr>
            <w:tcW w:w="1868"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0C8B95BE" w14:textId="77777777" w:rsidR="00C25A93" w:rsidRDefault="006C043E">
            <w:pPr>
              <w:ind w:left="0" w:firstLine="0"/>
              <w:jc w:val="center"/>
              <w:rPr>
                <w:b/>
                <w:bCs/>
                <w:color w:val="FFFFFF"/>
              </w:rPr>
            </w:pPr>
            <w:bookmarkStart w:id="2" w:name="_heading=h.1fob9te" w:colFirst="0" w:colLast="0"/>
            <w:bookmarkEnd w:id="2"/>
            <w:r>
              <w:rPr>
                <w:b/>
                <w:bCs/>
                <w:color w:val="FFFFFF"/>
              </w:rPr>
              <w:lastRenderedPageBreak/>
              <w:t>Release Date</w:t>
            </w:r>
          </w:p>
        </w:tc>
        <w:tc>
          <w:tcPr>
            <w:tcW w:w="99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61FC55E4" w14:textId="77777777" w:rsidR="00C25A93" w:rsidRDefault="006C043E">
            <w:pPr>
              <w:ind w:left="0" w:firstLine="0"/>
              <w:rPr>
                <w:b/>
                <w:bCs/>
                <w:color w:val="FFFFFF"/>
              </w:rPr>
            </w:pPr>
            <w:r>
              <w:rPr>
                <w:b/>
                <w:bCs/>
                <w:color w:val="FFFFFF"/>
              </w:rPr>
              <w:t>Version</w:t>
            </w:r>
          </w:p>
        </w:tc>
        <w:tc>
          <w:tcPr>
            <w:tcW w:w="234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2877EAB0" w14:textId="77777777" w:rsidR="00C25A93" w:rsidRDefault="006C043E">
            <w:pPr>
              <w:ind w:left="0" w:right="695" w:firstLine="0"/>
              <w:jc w:val="center"/>
              <w:rPr>
                <w:b/>
                <w:bCs/>
                <w:color w:val="FFFFFF"/>
              </w:rPr>
            </w:pPr>
            <w:r>
              <w:rPr>
                <w:b/>
                <w:bCs/>
                <w:color w:val="FFFFFF"/>
              </w:rPr>
              <w:t>Authors</w:t>
            </w:r>
          </w:p>
        </w:tc>
        <w:tc>
          <w:tcPr>
            <w:tcW w:w="5040" w:type="dxa"/>
            <w:tcBorders>
              <w:top w:val="single" w:sz="6" w:space="0" w:color="000000"/>
              <w:left w:val="single" w:sz="6" w:space="0" w:color="000000"/>
              <w:bottom w:val="single" w:sz="6" w:space="0" w:color="000000"/>
              <w:right w:val="single" w:sz="6" w:space="0" w:color="000000"/>
            </w:tcBorders>
            <w:shd w:val="clear" w:color="auto" w:fill="365F91"/>
            <w:vAlign w:val="center"/>
          </w:tcPr>
          <w:p w14:paraId="1B733A21" w14:textId="77777777" w:rsidR="00C25A93" w:rsidRDefault="006C043E">
            <w:pPr>
              <w:ind w:left="0" w:firstLine="0"/>
              <w:jc w:val="center"/>
              <w:rPr>
                <w:b/>
                <w:bCs/>
                <w:color w:val="FFFFFF"/>
              </w:rPr>
            </w:pPr>
            <w:r>
              <w:rPr>
                <w:b/>
                <w:bCs/>
                <w:color w:val="FFFFFF"/>
              </w:rPr>
              <w:t>Comments</w:t>
            </w:r>
          </w:p>
        </w:tc>
      </w:tr>
      <w:tr w:rsidR="00C25A93" w14:paraId="65CCDF0F" w14:textId="77777777">
        <w:trPr>
          <w:trHeight w:val="712"/>
        </w:trPr>
        <w:tc>
          <w:tcPr>
            <w:tcW w:w="1868" w:type="dxa"/>
            <w:tcBorders>
              <w:top w:val="single" w:sz="6" w:space="0" w:color="000000"/>
              <w:left w:val="single" w:sz="6" w:space="0" w:color="000000"/>
              <w:bottom w:val="single" w:sz="6" w:space="0" w:color="000000"/>
              <w:right w:val="single" w:sz="6" w:space="0" w:color="000000"/>
            </w:tcBorders>
            <w:vAlign w:val="center"/>
          </w:tcPr>
          <w:p w14:paraId="78DC4D86" w14:textId="77777777" w:rsidR="00C25A93" w:rsidRDefault="006C043E">
            <w:pPr>
              <w:ind w:left="110" w:firstLine="0"/>
              <w:jc w:val="center"/>
              <w:rPr>
                <w:color w:val="000000"/>
              </w:rPr>
            </w:pPr>
            <w:r>
              <w:rPr>
                <w:color w:val="000000"/>
              </w:rPr>
              <w:t>September 28, 2026</w:t>
            </w:r>
          </w:p>
        </w:tc>
        <w:tc>
          <w:tcPr>
            <w:tcW w:w="990" w:type="dxa"/>
            <w:tcBorders>
              <w:top w:val="single" w:sz="6" w:space="0" w:color="000000"/>
              <w:left w:val="single" w:sz="6" w:space="0" w:color="000000"/>
              <w:bottom w:val="single" w:sz="6" w:space="0" w:color="000000"/>
              <w:right w:val="single" w:sz="6" w:space="0" w:color="000000"/>
            </w:tcBorders>
            <w:vAlign w:val="center"/>
          </w:tcPr>
          <w:p w14:paraId="3696FA07" w14:textId="77777777" w:rsidR="00C25A93" w:rsidRDefault="006C043E">
            <w:pPr>
              <w:ind w:left="0" w:firstLine="0"/>
              <w:jc w:val="center"/>
              <w:rPr>
                <w:color w:val="000000"/>
              </w:rPr>
            </w:pPr>
            <w:r>
              <w:rPr>
                <w:color w:val="000000"/>
              </w:rPr>
              <w:t>0.1</w:t>
            </w:r>
          </w:p>
        </w:tc>
        <w:tc>
          <w:tcPr>
            <w:tcW w:w="2340" w:type="dxa"/>
            <w:tcBorders>
              <w:top w:val="single" w:sz="6" w:space="0" w:color="000000"/>
              <w:left w:val="single" w:sz="6" w:space="0" w:color="000000"/>
              <w:bottom w:val="single" w:sz="6" w:space="0" w:color="000000"/>
              <w:right w:val="single" w:sz="6" w:space="0" w:color="000000"/>
            </w:tcBorders>
            <w:vAlign w:val="center"/>
          </w:tcPr>
          <w:p w14:paraId="5902AB32" w14:textId="77777777" w:rsidR="00C25A93" w:rsidRDefault="006C043E">
            <w:pPr>
              <w:ind w:left="0" w:right="605" w:firstLine="0"/>
              <w:jc w:val="center"/>
              <w:rPr>
                <w:color w:val="000000"/>
              </w:rPr>
            </w:pPr>
            <w:r>
              <w:rPr>
                <w:color w:val="000000"/>
              </w:rPr>
              <w:t>Master Class team</w:t>
            </w:r>
          </w:p>
        </w:tc>
        <w:tc>
          <w:tcPr>
            <w:tcW w:w="5040" w:type="dxa"/>
            <w:tcBorders>
              <w:top w:val="single" w:sz="6" w:space="0" w:color="000000"/>
              <w:left w:val="single" w:sz="6" w:space="0" w:color="000000"/>
              <w:bottom w:val="single" w:sz="6" w:space="0" w:color="000000"/>
              <w:right w:val="single" w:sz="6" w:space="0" w:color="000000"/>
            </w:tcBorders>
            <w:vAlign w:val="center"/>
          </w:tcPr>
          <w:p w14:paraId="566E7009" w14:textId="77777777" w:rsidR="00C25A93" w:rsidRDefault="006C043E">
            <w:pPr>
              <w:ind w:left="0" w:firstLine="0"/>
              <w:jc w:val="both"/>
              <w:rPr>
                <w:color w:val="000000"/>
              </w:rPr>
            </w:pPr>
            <w:r>
              <w:rPr>
                <w:color w:val="000000"/>
              </w:rPr>
              <w:t>Initial lab guide draft.</w:t>
            </w:r>
          </w:p>
        </w:tc>
      </w:tr>
      <w:tr w:rsidR="00C25A93" w14:paraId="348F12DF" w14:textId="77777777">
        <w:trPr>
          <w:trHeight w:val="590"/>
        </w:trPr>
        <w:tc>
          <w:tcPr>
            <w:tcW w:w="1868" w:type="dxa"/>
            <w:tcBorders>
              <w:top w:val="single" w:sz="6" w:space="0" w:color="000000"/>
              <w:left w:val="single" w:sz="6" w:space="0" w:color="000000"/>
              <w:bottom w:val="single" w:sz="6" w:space="0" w:color="000000"/>
              <w:right w:val="single" w:sz="6" w:space="0" w:color="000000"/>
            </w:tcBorders>
            <w:vAlign w:val="center"/>
          </w:tcPr>
          <w:p w14:paraId="7F9641D3" w14:textId="77777777" w:rsidR="00C25A93" w:rsidRDefault="006C043E">
            <w:pPr>
              <w:ind w:left="110" w:firstLine="0"/>
              <w:jc w:val="center"/>
              <w:rPr>
                <w:color w:val="000000"/>
              </w:rPr>
            </w:pPr>
            <w:r>
              <w:t>September 29, 2026</w:t>
            </w:r>
          </w:p>
        </w:tc>
        <w:tc>
          <w:tcPr>
            <w:tcW w:w="990" w:type="dxa"/>
            <w:tcBorders>
              <w:top w:val="single" w:sz="6" w:space="0" w:color="000000"/>
              <w:left w:val="single" w:sz="6" w:space="0" w:color="000000"/>
              <w:bottom w:val="single" w:sz="6" w:space="0" w:color="000000"/>
              <w:right w:val="single" w:sz="6" w:space="0" w:color="000000"/>
            </w:tcBorders>
            <w:vAlign w:val="center"/>
          </w:tcPr>
          <w:p w14:paraId="426833C3" w14:textId="77777777" w:rsidR="00C25A93" w:rsidRDefault="006C043E">
            <w:pPr>
              <w:ind w:left="0" w:firstLine="0"/>
              <w:jc w:val="center"/>
              <w:rPr>
                <w:color w:val="000000"/>
              </w:rPr>
            </w:pPr>
            <w:r>
              <w:t>0.2</w:t>
            </w:r>
          </w:p>
        </w:tc>
        <w:tc>
          <w:tcPr>
            <w:tcW w:w="2340" w:type="dxa"/>
            <w:tcBorders>
              <w:top w:val="single" w:sz="6" w:space="0" w:color="000000"/>
              <w:left w:val="single" w:sz="6" w:space="0" w:color="000000"/>
              <w:bottom w:val="single" w:sz="6" w:space="0" w:color="000000"/>
              <w:right w:val="single" w:sz="6" w:space="0" w:color="000000"/>
            </w:tcBorders>
            <w:vAlign w:val="center"/>
          </w:tcPr>
          <w:p w14:paraId="3296A046" w14:textId="77777777" w:rsidR="00C25A93" w:rsidRDefault="006C043E">
            <w:pPr>
              <w:ind w:left="0" w:right="605" w:firstLine="0"/>
              <w:jc w:val="center"/>
              <w:rPr>
                <w:color w:val="000000"/>
              </w:rPr>
            </w:pPr>
            <w:r>
              <w:t>Master Class team</w:t>
            </w:r>
          </w:p>
        </w:tc>
        <w:tc>
          <w:tcPr>
            <w:tcW w:w="5040" w:type="dxa"/>
            <w:tcBorders>
              <w:top w:val="single" w:sz="6" w:space="0" w:color="000000"/>
              <w:left w:val="single" w:sz="6" w:space="0" w:color="000000"/>
              <w:bottom w:val="single" w:sz="6" w:space="0" w:color="000000"/>
              <w:right w:val="single" w:sz="6" w:space="0" w:color="000000"/>
            </w:tcBorders>
          </w:tcPr>
          <w:p w14:paraId="578F6E80" w14:textId="77777777" w:rsidR="00C25A93" w:rsidRDefault="006C043E">
            <w:pPr>
              <w:ind w:left="0" w:right="540" w:firstLine="0"/>
              <w:jc w:val="both"/>
              <w:rPr>
                <w:color w:val="000000"/>
              </w:rPr>
            </w:pPr>
            <w:r>
              <w:t>Screenshots and the current Workbench workflow.</w:t>
            </w:r>
          </w:p>
        </w:tc>
      </w:tr>
      <w:tr w:rsidR="00C25A93" w14:paraId="6A6155CD" w14:textId="77777777">
        <w:trPr>
          <w:trHeight w:val="875"/>
        </w:trPr>
        <w:tc>
          <w:tcPr>
            <w:tcW w:w="1868" w:type="dxa"/>
            <w:tcBorders>
              <w:top w:val="single" w:sz="6" w:space="0" w:color="000000"/>
              <w:left w:val="single" w:sz="6" w:space="0" w:color="000000"/>
              <w:bottom w:val="single" w:sz="6" w:space="0" w:color="000000"/>
              <w:right w:val="single" w:sz="6" w:space="0" w:color="000000"/>
            </w:tcBorders>
            <w:vAlign w:val="center"/>
          </w:tcPr>
          <w:p w14:paraId="6FD3BDD7" w14:textId="77777777" w:rsidR="00C25A93" w:rsidRDefault="00C25A93">
            <w:pPr>
              <w:ind w:left="0" w:firstLine="0"/>
              <w:jc w:val="center"/>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2926D03A" w14:textId="77777777" w:rsidR="00C25A93" w:rsidRDefault="00C25A93">
            <w:pPr>
              <w:ind w:firstLine="0"/>
              <w:jc w:val="center"/>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510F02EE"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47F057B3" w14:textId="77777777" w:rsidR="00C25A93" w:rsidRDefault="00C25A93">
            <w:pPr>
              <w:ind w:left="0" w:right="180" w:firstLine="0"/>
              <w:jc w:val="both"/>
              <w:rPr>
                <w:color w:val="000000"/>
              </w:rPr>
            </w:pPr>
          </w:p>
        </w:tc>
      </w:tr>
      <w:tr w:rsidR="00C25A93" w14:paraId="1B632234" w14:textId="77777777">
        <w:trPr>
          <w:trHeight w:val="601"/>
        </w:trPr>
        <w:tc>
          <w:tcPr>
            <w:tcW w:w="1868" w:type="dxa"/>
            <w:tcBorders>
              <w:top w:val="single" w:sz="6" w:space="0" w:color="000000"/>
              <w:left w:val="single" w:sz="6" w:space="0" w:color="000000"/>
              <w:bottom w:val="single" w:sz="6" w:space="0" w:color="000000"/>
              <w:right w:val="single" w:sz="6" w:space="0" w:color="000000"/>
            </w:tcBorders>
            <w:vAlign w:val="center"/>
          </w:tcPr>
          <w:p w14:paraId="33258944" w14:textId="77777777" w:rsidR="00C25A93" w:rsidRDefault="00C25A93">
            <w:pPr>
              <w:ind w:left="0" w:firstLine="0"/>
              <w:jc w:val="center"/>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420FCFD8" w14:textId="77777777" w:rsidR="00C25A93" w:rsidRDefault="00C25A93">
            <w:pPr>
              <w:ind w:firstLine="0"/>
              <w:jc w:val="center"/>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73A558A6"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2946C793" w14:textId="77777777" w:rsidR="00C25A93" w:rsidRDefault="00C25A93">
            <w:pPr>
              <w:ind w:left="0" w:right="1152" w:firstLine="0"/>
              <w:jc w:val="both"/>
              <w:rPr>
                <w:color w:val="000000"/>
              </w:rPr>
            </w:pPr>
          </w:p>
        </w:tc>
      </w:tr>
      <w:tr w:rsidR="00C25A93" w14:paraId="77466D03" w14:textId="77777777">
        <w:trPr>
          <w:trHeight w:val="601"/>
        </w:trPr>
        <w:tc>
          <w:tcPr>
            <w:tcW w:w="1868" w:type="dxa"/>
            <w:tcBorders>
              <w:top w:val="single" w:sz="6" w:space="0" w:color="000000"/>
              <w:left w:val="single" w:sz="6" w:space="0" w:color="000000"/>
              <w:bottom w:val="single" w:sz="6" w:space="0" w:color="000000"/>
              <w:right w:val="single" w:sz="6" w:space="0" w:color="000000"/>
            </w:tcBorders>
            <w:vAlign w:val="center"/>
          </w:tcPr>
          <w:p w14:paraId="4523E986" w14:textId="77777777" w:rsidR="00C25A93" w:rsidRDefault="00C25A93">
            <w:pPr>
              <w:ind w:left="0" w:firstLine="0"/>
              <w:jc w:val="center"/>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0DC2A235" w14:textId="77777777" w:rsidR="00C25A93" w:rsidRDefault="00C25A93">
            <w:pPr>
              <w:ind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7ED58DA3"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61A7A3DE" w14:textId="77777777" w:rsidR="00C25A93" w:rsidRDefault="00C25A93">
            <w:pPr>
              <w:ind w:left="0" w:right="1152" w:firstLine="0"/>
              <w:jc w:val="both"/>
              <w:rPr>
                <w:color w:val="000000"/>
              </w:rPr>
            </w:pPr>
          </w:p>
        </w:tc>
      </w:tr>
      <w:tr w:rsidR="00C25A93" w14:paraId="15A4F66D" w14:textId="77777777">
        <w:trPr>
          <w:trHeight w:val="829"/>
        </w:trPr>
        <w:tc>
          <w:tcPr>
            <w:tcW w:w="1868" w:type="dxa"/>
            <w:tcBorders>
              <w:top w:val="single" w:sz="6" w:space="0" w:color="000000"/>
              <w:left w:val="single" w:sz="6" w:space="0" w:color="000000"/>
              <w:bottom w:val="single" w:sz="6" w:space="0" w:color="000000"/>
              <w:right w:val="single" w:sz="6" w:space="0" w:color="000000"/>
            </w:tcBorders>
            <w:vAlign w:val="center"/>
          </w:tcPr>
          <w:p w14:paraId="63D10579" w14:textId="77777777" w:rsidR="00C25A93" w:rsidRDefault="00C25A93">
            <w:pPr>
              <w:ind w:left="0" w:firstLine="0"/>
              <w:jc w:val="center"/>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64CBD6AF" w14:textId="77777777" w:rsidR="00C25A93" w:rsidRDefault="00C25A93">
            <w:pPr>
              <w:ind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7AF7EEB5"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148D8E9E" w14:textId="77777777" w:rsidR="00C25A93" w:rsidRDefault="00C25A93">
            <w:pPr>
              <w:ind w:left="0" w:right="136" w:firstLine="0"/>
              <w:jc w:val="both"/>
              <w:rPr>
                <w:color w:val="000000"/>
              </w:rPr>
            </w:pPr>
          </w:p>
        </w:tc>
      </w:tr>
      <w:tr w:rsidR="00C25A93" w14:paraId="7481DAD4" w14:textId="77777777">
        <w:trPr>
          <w:trHeight w:val="901"/>
        </w:trPr>
        <w:tc>
          <w:tcPr>
            <w:tcW w:w="1868" w:type="dxa"/>
            <w:tcBorders>
              <w:top w:val="single" w:sz="6" w:space="0" w:color="000000"/>
              <w:left w:val="single" w:sz="6" w:space="0" w:color="000000"/>
              <w:bottom w:val="single" w:sz="6" w:space="0" w:color="000000"/>
              <w:right w:val="single" w:sz="6" w:space="0" w:color="000000"/>
            </w:tcBorders>
            <w:vAlign w:val="center"/>
          </w:tcPr>
          <w:p w14:paraId="748E81D2" w14:textId="77777777" w:rsidR="00C25A93" w:rsidRDefault="00C25A93">
            <w:pPr>
              <w:ind w:left="0" w:firstLine="0"/>
              <w:jc w:val="center"/>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1A174768" w14:textId="77777777" w:rsidR="00C25A93" w:rsidRDefault="00C25A93">
            <w:pPr>
              <w:ind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0A1B2CD6"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4F93CF3B" w14:textId="77777777" w:rsidR="00C25A93" w:rsidRDefault="00C25A93">
            <w:pPr>
              <w:ind w:left="0" w:right="136" w:firstLine="0"/>
              <w:jc w:val="both"/>
              <w:rPr>
                <w:color w:val="000000"/>
              </w:rPr>
            </w:pPr>
          </w:p>
        </w:tc>
      </w:tr>
      <w:tr w:rsidR="00C25A93" w14:paraId="687EC398" w14:textId="77777777">
        <w:trPr>
          <w:trHeight w:val="991"/>
        </w:trPr>
        <w:tc>
          <w:tcPr>
            <w:tcW w:w="1868" w:type="dxa"/>
            <w:tcBorders>
              <w:top w:val="single" w:sz="6" w:space="0" w:color="000000"/>
              <w:left w:val="single" w:sz="6" w:space="0" w:color="000000"/>
              <w:bottom w:val="single" w:sz="6" w:space="0" w:color="000000"/>
              <w:right w:val="single" w:sz="6" w:space="0" w:color="000000"/>
            </w:tcBorders>
            <w:vAlign w:val="center"/>
          </w:tcPr>
          <w:p w14:paraId="34B4F366" w14:textId="77777777" w:rsidR="00C25A93" w:rsidRDefault="00C25A93">
            <w:pPr>
              <w:ind w:left="0" w:firstLine="0"/>
              <w:jc w:val="center"/>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1CEA579D" w14:textId="77777777" w:rsidR="00C25A93" w:rsidRDefault="00C25A93">
            <w:pPr>
              <w:ind w:left="0"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652FE76B"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79CDD559" w14:textId="77777777" w:rsidR="00C25A93" w:rsidRDefault="00C25A93">
            <w:pPr>
              <w:ind w:left="0" w:right="136" w:firstLine="0"/>
              <w:jc w:val="both"/>
              <w:rPr>
                <w:color w:val="000000"/>
              </w:rPr>
            </w:pPr>
          </w:p>
        </w:tc>
      </w:tr>
      <w:tr w:rsidR="00C25A93" w14:paraId="39E28EC6" w14:textId="77777777">
        <w:trPr>
          <w:trHeight w:val="721"/>
        </w:trPr>
        <w:tc>
          <w:tcPr>
            <w:tcW w:w="1868" w:type="dxa"/>
            <w:tcBorders>
              <w:top w:val="single" w:sz="6" w:space="0" w:color="000000"/>
              <w:left w:val="single" w:sz="6" w:space="0" w:color="000000"/>
              <w:bottom w:val="single" w:sz="6" w:space="0" w:color="000000"/>
              <w:right w:val="single" w:sz="6" w:space="0" w:color="000000"/>
            </w:tcBorders>
            <w:vAlign w:val="center"/>
          </w:tcPr>
          <w:p w14:paraId="62229F9E" w14:textId="77777777" w:rsidR="00C25A93" w:rsidRDefault="00C25A93">
            <w:pPr>
              <w:ind w:left="110" w:firstLine="0"/>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655264D6" w14:textId="77777777" w:rsidR="00C25A93" w:rsidRDefault="00C25A93">
            <w:pPr>
              <w:ind w:left="0"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24F349EC"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2467B6F5" w14:textId="77777777" w:rsidR="00C25A93" w:rsidRDefault="00C25A93">
            <w:pPr>
              <w:ind w:left="0" w:right="136" w:firstLine="0"/>
              <w:jc w:val="both"/>
              <w:rPr>
                <w:color w:val="000000"/>
              </w:rPr>
            </w:pPr>
          </w:p>
        </w:tc>
      </w:tr>
      <w:tr w:rsidR="00C25A93" w14:paraId="10769705" w14:textId="77777777">
        <w:trPr>
          <w:trHeight w:val="631"/>
        </w:trPr>
        <w:tc>
          <w:tcPr>
            <w:tcW w:w="1868" w:type="dxa"/>
            <w:tcBorders>
              <w:top w:val="single" w:sz="6" w:space="0" w:color="000000"/>
              <w:left w:val="single" w:sz="6" w:space="0" w:color="000000"/>
              <w:bottom w:val="single" w:sz="6" w:space="0" w:color="000000"/>
              <w:right w:val="single" w:sz="6" w:space="0" w:color="000000"/>
            </w:tcBorders>
            <w:vAlign w:val="center"/>
          </w:tcPr>
          <w:p w14:paraId="438C1D7E" w14:textId="77777777" w:rsidR="00C25A93" w:rsidRDefault="00C25A93">
            <w:pPr>
              <w:ind w:left="110" w:firstLine="0"/>
              <w:jc w:val="both"/>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71544343" w14:textId="77777777" w:rsidR="00C25A93" w:rsidRDefault="00C25A93">
            <w:pPr>
              <w:ind w:left="0"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48A54F09"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08D5E31D" w14:textId="77777777" w:rsidR="00C25A93" w:rsidRDefault="00C25A93">
            <w:pPr>
              <w:ind w:left="0" w:right="136" w:firstLine="0"/>
              <w:jc w:val="both"/>
              <w:rPr>
                <w:color w:val="000000"/>
              </w:rPr>
            </w:pPr>
          </w:p>
        </w:tc>
      </w:tr>
      <w:tr w:rsidR="00C25A93" w14:paraId="74FB3ACC" w14:textId="77777777">
        <w:trPr>
          <w:trHeight w:val="811"/>
        </w:trPr>
        <w:tc>
          <w:tcPr>
            <w:tcW w:w="1868" w:type="dxa"/>
            <w:tcBorders>
              <w:top w:val="single" w:sz="6" w:space="0" w:color="000000"/>
              <w:left w:val="single" w:sz="6" w:space="0" w:color="000000"/>
              <w:bottom w:val="single" w:sz="6" w:space="0" w:color="000000"/>
              <w:right w:val="single" w:sz="6" w:space="0" w:color="000000"/>
            </w:tcBorders>
            <w:vAlign w:val="center"/>
          </w:tcPr>
          <w:p w14:paraId="308C593C" w14:textId="77777777" w:rsidR="00C25A93" w:rsidRDefault="00C25A93">
            <w:pPr>
              <w:ind w:left="110" w:firstLine="0"/>
              <w:jc w:val="both"/>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1348120A" w14:textId="77777777" w:rsidR="00C25A93" w:rsidRDefault="00C25A93">
            <w:pPr>
              <w:ind w:left="0"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4EE8C8CC"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536C18AB" w14:textId="77777777" w:rsidR="00C25A93" w:rsidRDefault="00C25A93">
            <w:pPr>
              <w:ind w:left="0" w:right="136" w:firstLine="0"/>
              <w:jc w:val="both"/>
              <w:rPr>
                <w:color w:val="000000"/>
              </w:rPr>
            </w:pPr>
          </w:p>
        </w:tc>
      </w:tr>
      <w:tr w:rsidR="00C25A93" w14:paraId="6CF0B4B4" w14:textId="77777777">
        <w:trPr>
          <w:trHeight w:val="811"/>
        </w:trPr>
        <w:tc>
          <w:tcPr>
            <w:tcW w:w="1868" w:type="dxa"/>
            <w:tcBorders>
              <w:top w:val="single" w:sz="6" w:space="0" w:color="000000"/>
              <w:left w:val="single" w:sz="6" w:space="0" w:color="000000"/>
              <w:bottom w:val="single" w:sz="6" w:space="0" w:color="000000"/>
              <w:right w:val="single" w:sz="6" w:space="0" w:color="000000"/>
            </w:tcBorders>
            <w:vAlign w:val="center"/>
          </w:tcPr>
          <w:p w14:paraId="650BACC7" w14:textId="77777777" w:rsidR="00C25A93" w:rsidRDefault="00C25A93">
            <w:pPr>
              <w:ind w:left="110" w:firstLine="0"/>
              <w:jc w:val="both"/>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0BF03420" w14:textId="77777777" w:rsidR="00C25A93" w:rsidRDefault="00C25A93">
            <w:pPr>
              <w:ind w:left="0"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190C5D55"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0A655814" w14:textId="77777777" w:rsidR="00C25A93" w:rsidRDefault="00C25A93">
            <w:pPr>
              <w:ind w:left="0" w:right="136" w:firstLine="0"/>
              <w:jc w:val="both"/>
              <w:rPr>
                <w:color w:val="000000"/>
              </w:rPr>
            </w:pPr>
          </w:p>
        </w:tc>
      </w:tr>
      <w:tr w:rsidR="00C25A93" w14:paraId="61246167" w14:textId="77777777">
        <w:trPr>
          <w:trHeight w:val="811"/>
        </w:trPr>
        <w:tc>
          <w:tcPr>
            <w:tcW w:w="1868" w:type="dxa"/>
            <w:tcBorders>
              <w:top w:val="single" w:sz="6" w:space="0" w:color="000000"/>
              <w:left w:val="single" w:sz="6" w:space="0" w:color="000000"/>
              <w:bottom w:val="single" w:sz="6" w:space="0" w:color="000000"/>
              <w:right w:val="single" w:sz="6" w:space="0" w:color="000000"/>
            </w:tcBorders>
            <w:vAlign w:val="center"/>
          </w:tcPr>
          <w:p w14:paraId="69515B7E" w14:textId="77777777" w:rsidR="00C25A93" w:rsidRDefault="00C25A93">
            <w:pPr>
              <w:ind w:left="110" w:firstLine="0"/>
              <w:jc w:val="both"/>
              <w:rPr>
                <w:color w:val="000000"/>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712FE595" w14:textId="77777777" w:rsidR="00C25A93" w:rsidRDefault="00C25A93">
            <w:pPr>
              <w:ind w:left="0" w:firstLine="0"/>
              <w:rPr>
                <w:color w:val="000000"/>
              </w:rPr>
            </w:pPr>
          </w:p>
        </w:tc>
        <w:tc>
          <w:tcPr>
            <w:tcW w:w="2340" w:type="dxa"/>
            <w:tcBorders>
              <w:top w:val="single" w:sz="6" w:space="0" w:color="000000"/>
              <w:left w:val="single" w:sz="6" w:space="0" w:color="000000"/>
              <w:bottom w:val="single" w:sz="6" w:space="0" w:color="000000"/>
              <w:right w:val="single" w:sz="6" w:space="0" w:color="000000"/>
            </w:tcBorders>
            <w:vAlign w:val="center"/>
          </w:tcPr>
          <w:p w14:paraId="55878C26" w14:textId="77777777" w:rsidR="00C25A93" w:rsidRDefault="00C25A93">
            <w:pPr>
              <w:ind w:left="0" w:right="605" w:firstLine="0"/>
              <w:jc w:val="center"/>
              <w:rPr>
                <w:color w:val="000000"/>
              </w:rPr>
            </w:pPr>
          </w:p>
        </w:tc>
        <w:tc>
          <w:tcPr>
            <w:tcW w:w="5040" w:type="dxa"/>
            <w:tcBorders>
              <w:top w:val="single" w:sz="6" w:space="0" w:color="000000"/>
              <w:left w:val="single" w:sz="6" w:space="0" w:color="000000"/>
              <w:bottom w:val="single" w:sz="6" w:space="0" w:color="000000"/>
              <w:right w:val="single" w:sz="6" w:space="0" w:color="000000"/>
            </w:tcBorders>
          </w:tcPr>
          <w:p w14:paraId="4C1873EE" w14:textId="77777777" w:rsidR="00C25A93" w:rsidRDefault="00C25A93">
            <w:pPr>
              <w:ind w:left="0" w:right="136" w:firstLine="0"/>
              <w:jc w:val="both"/>
              <w:rPr>
                <w:color w:val="000000"/>
              </w:rPr>
            </w:pPr>
          </w:p>
        </w:tc>
      </w:tr>
    </w:tbl>
    <w:p w14:paraId="4BB9947E" w14:textId="77777777" w:rsidR="00C25A93" w:rsidRDefault="00C25A93">
      <w:pPr>
        <w:pStyle w:val="Heading1"/>
      </w:pPr>
    </w:p>
    <w:p w14:paraId="29828B14" w14:textId="77777777" w:rsidR="00C25A93" w:rsidRDefault="006C043E">
      <w:pPr>
        <w:rPr>
          <w:rFonts w:ascii="Arial" w:eastAsia="Arial" w:hAnsi="Arial" w:cs="Arial"/>
          <w:b/>
          <w:bCs/>
          <w:color w:val="000000"/>
          <w:sz w:val="52"/>
          <w:szCs w:val="52"/>
        </w:rPr>
      </w:pPr>
      <w:r>
        <w:br w:type="page"/>
      </w:r>
    </w:p>
    <w:p w14:paraId="101E47EC" w14:textId="77777777" w:rsidR="00C25A93" w:rsidRDefault="006C043E">
      <w:pPr>
        <w:pStyle w:val="Heading1"/>
        <w:rPr>
          <w:b w:val="0"/>
          <w:bCs w:val="0"/>
        </w:rPr>
      </w:pPr>
      <w:bookmarkStart w:id="3" w:name="_Toc241608645"/>
      <w:r>
        <w:lastRenderedPageBreak/>
        <w:t>BigFix Master Class</w:t>
      </w:r>
      <w:bookmarkEnd w:id="3"/>
    </w:p>
    <w:p w14:paraId="74B9F169" w14:textId="77777777" w:rsidR="00C25A93" w:rsidRDefault="006C043E">
      <w:pPr>
        <w:pStyle w:val="Heading1"/>
        <w:rPr>
          <w:b w:val="0"/>
          <w:bCs w:val="0"/>
        </w:rPr>
      </w:pPr>
      <w:bookmarkStart w:id="4" w:name="_Toc241608646"/>
      <w:r>
        <w:t>Student exercises</w:t>
      </w:r>
      <w:bookmarkEnd w:id="4"/>
    </w:p>
    <w:p w14:paraId="1C6F50B1" w14:textId="77777777" w:rsidR="00C25A93" w:rsidRDefault="006C043E">
      <w:pPr>
        <w:pStyle w:val="Heading2"/>
        <w:ind w:left="1264" w:firstLine="0"/>
        <w:rPr>
          <w:b w:val="0"/>
        </w:rPr>
      </w:pPr>
      <w:bookmarkStart w:id="5" w:name="_Toc241608647"/>
      <w:r>
        <w:t>Overview</w:t>
      </w:r>
      <w:bookmarkEnd w:id="5"/>
    </w:p>
    <w:p w14:paraId="75776067" w14:textId="77777777" w:rsidR="00C25A93" w:rsidRDefault="006C043E">
      <w:pPr>
        <w:pBdr>
          <w:top w:val="nil"/>
          <w:left w:val="nil"/>
          <w:bottom w:val="nil"/>
          <w:right w:val="nil"/>
          <w:between w:val="nil"/>
        </w:pBdr>
        <w:spacing w:line="246" w:lineRule="auto"/>
        <w:ind w:firstLine="0"/>
        <w:rPr>
          <w:color w:val="000000"/>
        </w:rPr>
      </w:pPr>
      <w:r>
        <w:rPr>
          <w:color w:val="000000"/>
        </w:rPr>
        <w:t>This lab introduces the BigFix Master Class Diagnostics Workbench. You collect operational data from a BigFix deployment with a collection task, run the matching Workbench module, and read the Mini Report it produces.</w:t>
      </w:r>
    </w:p>
    <w:p w14:paraId="7FBA41E8" w14:textId="77777777" w:rsidR="00C25A93" w:rsidRDefault="006C043E">
      <w:pPr>
        <w:pBdr>
          <w:top w:val="nil"/>
          <w:left w:val="nil"/>
          <w:bottom w:val="nil"/>
          <w:right w:val="nil"/>
          <w:between w:val="nil"/>
        </w:pBdr>
        <w:spacing w:line="246" w:lineRule="auto"/>
        <w:ind w:firstLine="0"/>
        <w:rPr>
          <w:color w:val="000000"/>
        </w:rPr>
      </w:pPr>
      <w:r>
        <w:rPr>
          <w:color w:val="000000"/>
        </w:rPr>
        <w:t>In this lab you will learn how to:</w:t>
      </w:r>
    </w:p>
    <w:p w14:paraId="277F501A" w14:textId="77777777" w:rsidR="00C25A93" w:rsidRDefault="006C043E">
      <w:pPr>
        <w:numPr>
          <w:ilvl w:val="0"/>
          <w:numId w:val="11"/>
        </w:numPr>
        <w:pBdr>
          <w:top w:val="nil"/>
          <w:left w:val="nil"/>
          <w:bottom w:val="nil"/>
          <w:right w:val="nil"/>
          <w:between w:val="nil"/>
        </w:pBdr>
        <w:spacing w:line="246" w:lineRule="auto"/>
        <w:rPr>
          <w:color w:val="000000"/>
        </w:rPr>
      </w:pPr>
      <w:r>
        <w:rPr>
          <w:color w:val="000000"/>
        </w:rPr>
        <w:t>Connect a BigFix collection task to the data a Workbench module needs.</w:t>
      </w:r>
    </w:p>
    <w:p w14:paraId="5A30C1CC" w14:textId="77777777" w:rsidR="00C25A93" w:rsidRDefault="006C043E">
      <w:pPr>
        <w:numPr>
          <w:ilvl w:val="0"/>
          <w:numId w:val="11"/>
        </w:numPr>
        <w:pBdr>
          <w:top w:val="nil"/>
          <w:left w:val="nil"/>
          <w:bottom w:val="nil"/>
          <w:right w:val="nil"/>
          <w:between w:val="nil"/>
        </w:pBdr>
        <w:spacing w:line="246" w:lineRule="auto"/>
        <w:rPr>
          <w:color w:val="000000"/>
        </w:rPr>
      </w:pPr>
      <w:r>
        <w:rPr>
          <w:color w:val="000000"/>
        </w:rPr>
        <w:t>Run the Agent Performance and Perfmon exercises on their own.</w:t>
      </w:r>
    </w:p>
    <w:p w14:paraId="1B878C79" w14:textId="77777777" w:rsidR="00C25A93" w:rsidRDefault="006C043E">
      <w:pPr>
        <w:numPr>
          <w:ilvl w:val="0"/>
          <w:numId w:val="11"/>
        </w:numPr>
        <w:pBdr>
          <w:top w:val="nil"/>
          <w:left w:val="nil"/>
          <w:bottom w:val="nil"/>
          <w:right w:val="nil"/>
          <w:between w:val="nil"/>
        </w:pBdr>
        <w:spacing w:line="246" w:lineRule="auto"/>
        <w:rPr>
          <w:color w:val="000000"/>
        </w:rPr>
      </w:pPr>
      <w:r>
        <w:rPr>
          <w:color w:val="000000"/>
        </w:rPr>
        <w:t>Run the optional FillDB exercise when the session schedule allows.</w:t>
      </w:r>
    </w:p>
    <w:p w14:paraId="3A24BDDF" w14:textId="77777777" w:rsidR="00C25A93" w:rsidRDefault="006C043E">
      <w:pPr>
        <w:numPr>
          <w:ilvl w:val="0"/>
          <w:numId w:val="11"/>
        </w:numPr>
        <w:pBdr>
          <w:top w:val="nil"/>
          <w:left w:val="nil"/>
          <w:bottom w:val="nil"/>
          <w:right w:val="nil"/>
          <w:between w:val="nil"/>
        </w:pBdr>
        <w:spacing w:line="246" w:lineRule="auto"/>
        <w:rPr>
          <w:color w:val="000000"/>
        </w:rPr>
      </w:pPr>
      <w:r>
        <w:rPr>
          <w:color w:val="000000"/>
        </w:rPr>
        <w:t>Recognize the main ev</w:t>
      </w:r>
      <w:r>
        <w:rPr>
          <w:color w:val="000000"/>
        </w:rPr>
        <w:t>idence and measurements in a Mini Report.</w:t>
      </w:r>
    </w:p>
    <w:p w14:paraId="2E94EB88" w14:textId="77777777" w:rsidR="00C25A93" w:rsidRDefault="006C043E">
      <w:pPr>
        <w:pBdr>
          <w:top w:val="nil"/>
          <w:left w:val="nil"/>
          <w:bottom w:val="nil"/>
          <w:right w:val="nil"/>
          <w:between w:val="nil"/>
        </w:pBdr>
        <w:spacing w:line="246" w:lineRule="auto"/>
        <w:ind w:firstLine="0"/>
        <w:rPr>
          <w:color w:val="000000"/>
        </w:rPr>
      </w:pPr>
      <w:r>
        <w:rPr>
          <w:color w:val="000000"/>
        </w:rPr>
        <w:t>The three modules run one at a time. The core path is Agent Performance followed by Perfmon. FillDB is an optional third exercise. Each module writes a Mini Report, an Infographic, and for two of the modules an Exc</w:t>
      </w:r>
      <w:r>
        <w:rPr>
          <w:color w:val="000000"/>
        </w:rPr>
        <w:t>el workbook.</w:t>
      </w:r>
    </w:p>
    <w:p w14:paraId="221C79E1" w14:textId="77777777" w:rsidR="00C25A93" w:rsidRDefault="006C043E">
      <w:pPr>
        <w:pBdr>
          <w:top w:val="nil"/>
          <w:left w:val="nil"/>
          <w:bottom w:val="nil"/>
          <w:right w:val="nil"/>
          <w:between w:val="nil"/>
        </w:pBdr>
        <w:spacing w:line="246" w:lineRule="auto"/>
        <w:ind w:left="720" w:firstLine="0"/>
        <w:rPr>
          <w:color w:val="000000"/>
        </w:rPr>
      </w:pPr>
      <w:r>
        <w:rPr>
          <w:b/>
          <w:bCs/>
          <w:color w:val="000000"/>
        </w:rPr>
        <w:t xml:space="preserve">NOTE: </w:t>
      </w:r>
      <w:r>
        <w:rPr>
          <w:color w:val="000000"/>
        </w:rPr>
        <w:t>The Mini Report is the primary artifact of this class. The Workbench has no full report mode and no scoring workbook.</w:t>
      </w:r>
    </w:p>
    <w:p w14:paraId="397C6C6E" w14:textId="77777777" w:rsidR="00C25A93" w:rsidRDefault="006C043E">
      <w:pPr>
        <w:pStyle w:val="Heading2"/>
        <w:ind w:left="1264" w:firstLine="0"/>
        <w:rPr>
          <w:b w:val="0"/>
        </w:rPr>
      </w:pPr>
      <w:bookmarkStart w:id="6" w:name="_Toc241608648"/>
      <w:r>
        <w:t>Before you begin</w:t>
      </w:r>
      <w:bookmarkEnd w:id="6"/>
    </w:p>
    <w:p w14:paraId="75587A92" w14:textId="77777777" w:rsidR="00C25A93" w:rsidRDefault="006C043E">
      <w:pPr>
        <w:pBdr>
          <w:top w:val="nil"/>
          <w:left w:val="nil"/>
          <w:bottom w:val="nil"/>
          <w:right w:val="nil"/>
          <w:between w:val="nil"/>
        </w:pBdr>
        <w:spacing w:line="246" w:lineRule="auto"/>
        <w:ind w:firstLine="0"/>
        <w:rPr>
          <w:color w:val="000000"/>
        </w:rPr>
      </w:pPr>
      <w:r>
        <w:rPr>
          <w:color w:val="000000"/>
        </w:rPr>
        <w:t>You need the following:</w:t>
      </w:r>
    </w:p>
    <w:p w14:paraId="5E631F3C" w14:textId="77777777" w:rsidR="00C25A93" w:rsidRDefault="006C043E">
      <w:pPr>
        <w:numPr>
          <w:ilvl w:val="0"/>
          <w:numId w:val="12"/>
        </w:numPr>
        <w:pBdr>
          <w:top w:val="nil"/>
          <w:left w:val="nil"/>
          <w:bottom w:val="nil"/>
          <w:right w:val="nil"/>
          <w:between w:val="nil"/>
        </w:pBdr>
        <w:spacing w:line="246" w:lineRule="auto"/>
        <w:rPr>
          <w:color w:val="000000"/>
        </w:rPr>
      </w:pPr>
      <w:r>
        <w:rPr>
          <w:color w:val="000000"/>
        </w:rPr>
        <w:t>Access to the lab BigFix console and the custom site Performance and Config Analysis.</w:t>
      </w:r>
    </w:p>
    <w:p w14:paraId="1BB225BA" w14:textId="77777777" w:rsidR="00C25A93" w:rsidRDefault="006C043E">
      <w:pPr>
        <w:numPr>
          <w:ilvl w:val="0"/>
          <w:numId w:val="12"/>
        </w:numPr>
        <w:pBdr>
          <w:top w:val="nil"/>
          <w:left w:val="nil"/>
          <w:bottom w:val="nil"/>
          <w:right w:val="nil"/>
          <w:between w:val="nil"/>
        </w:pBdr>
        <w:spacing w:line="246" w:lineRule="auto"/>
        <w:rPr>
          <w:color w:val="000000"/>
        </w:rPr>
      </w:pPr>
      <w:r>
        <w:rPr>
          <w:color w:val="000000"/>
        </w:rPr>
        <w:t>An instructor-provided BigFix account for actions that need operator permissions.</w:t>
      </w:r>
    </w:p>
    <w:p w14:paraId="1C5E1DC0" w14:textId="77777777" w:rsidR="00C25A93" w:rsidRDefault="006C043E">
      <w:pPr>
        <w:numPr>
          <w:ilvl w:val="0"/>
          <w:numId w:val="12"/>
        </w:numPr>
        <w:pBdr>
          <w:top w:val="nil"/>
          <w:left w:val="nil"/>
          <w:bottom w:val="nil"/>
          <w:right w:val="nil"/>
          <w:between w:val="nil"/>
        </w:pBdr>
        <w:spacing w:line="246" w:lineRule="auto"/>
        <w:rPr>
          <w:color w:val="000000"/>
        </w:rPr>
      </w:pPr>
      <w:r>
        <w:rPr>
          <w:color w:val="000000"/>
        </w:rPr>
        <w:t>The Diagnostics Workbench project folder and a writable output folder.</w:t>
      </w:r>
    </w:p>
    <w:p w14:paraId="61A805AC" w14:textId="77777777" w:rsidR="00C25A93" w:rsidRDefault="006C043E">
      <w:pPr>
        <w:numPr>
          <w:ilvl w:val="0"/>
          <w:numId w:val="12"/>
        </w:numPr>
        <w:pBdr>
          <w:top w:val="nil"/>
          <w:left w:val="nil"/>
          <w:bottom w:val="nil"/>
          <w:right w:val="nil"/>
          <w:between w:val="nil"/>
        </w:pBdr>
        <w:spacing w:line="246" w:lineRule="auto"/>
        <w:rPr>
          <w:color w:val="000000"/>
        </w:rPr>
      </w:pPr>
      <w:r>
        <w:rPr>
          <w:color w:val="000000"/>
        </w:rPr>
        <w:t>A Windows 10 or 1</w:t>
      </w:r>
      <w:r>
        <w:rPr>
          <w:color w:val="000000"/>
        </w:rPr>
        <w:t>1 workstation with Python 3.12 or newer, Microsoft Edge or Google Chrome, and Microsoft Word and Excel.</w:t>
      </w:r>
    </w:p>
    <w:p w14:paraId="05EE76CC" w14:textId="77777777" w:rsidR="00C25A93" w:rsidRDefault="006C043E">
      <w:pPr>
        <w:numPr>
          <w:ilvl w:val="0"/>
          <w:numId w:val="12"/>
        </w:numPr>
        <w:pBdr>
          <w:top w:val="nil"/>
          <w:left w:val="nil"/>
          <w:bottom w:val="nil"/>
          <w:right w:val="nil"/>
          <w:between w:val="nil"/>
        </w:pBdr>
        <w:spacing w:line="246" w:lineRule="auto"/>
        <w:rPr>
          <w:color w:val="000000"/>
        </w:rPr>
      </w:pPr>
      <w:r>
        <w:rPr>
          <w:color w:val="000000"/>
        </w:rPr>
        <w:t>A folder for collected data. Use the instructor-provided sanitized capture when live collection takes longer than the class session.</w:t>
      </w:r>
    </w:p>
    <w:p w14:paraId="28502563" w14:textId="77777777" w:rsidR="00C25A93" w:rsidRDefault="006C043E">
      <w:pPr>
        <w:pBdr>
          <w:top w:val="nil"/>
          <w:left w:val="nil"/>
          <w:bottom w:val="nil"/>
          <w:right w:val="nil"/>
          <w:between w:val="nil"/>
        </w:pBdr>
        <w:spacing w:line="246" w:lineRule="auto"/>
        <w:ind w:left="720" w:firstLine="0"/>
        <w:rPr>
          <w:color w:val="000000"/>
        </w:rPr>
      </w:pPr>
      <w:r>
        <w:rPr>
          <w:b/>
          <w:bCs/>
          <w:color w:val="000000"/>
        </w:rPr>
        <w:t xml:space="preserve">NOTE: </w:t>
      </w:r>
      <w:r>
        <w:rPr>
          <w:color w:val="000000"/>
        </w:rPr>
        <w:t>Microsoft Wor</w:t>
      </w:r>
      <w:r>
        <w:rPr>
          <w:color w:val="000000"/>
        </w:rPr>
        <w:t>d and Excel are the preferred and tested applications for the Mini Reports and workbooks. LibreOffice and other compatible applications may work, but they have not been fully vetted.</w:t>
      </w:r>
    </w:p>
    <w:p w14:paraId="25B70010" w14:textId="77777777" w:rsidR="00C25A93" w:rsidRDefault="006C043E">
      <w:pPr>
        <w:pStyle w:val="Heading2"/>
        <w:ind w:left="1264" w:firstLine="0"/>
        <w:rPr>
          <w:b w:val="0"/>
        </w:rPr>
      </w:pPr>
      <w:bookmarkStart w:id="7" w:name="_Toc241608649"/>
      <w:r>
        <w:t>Shared collection workflow</w:t>
      </w:r>
      <w:bookmarkEnd w:id="7"/>
    </w:p>
    <w:p w14:paraId="788A2905" w14:textId="77777777" w:rsidR="00C25A93" w:rsidRDefault="006C043E">
      <w:pPr>
        <w:pBdr>
          <w:top w:val="nil"/>
          <w:left w:val="nil"/>
          <w:bottom w:val="nil"/>
          <w:right w:val="nil"/>
          <w:between w:val="nil"/>
        </w:pBdr>
        <w:spacing w:line="246" w:lineRule="auto"/>
        <w:ind w:firstLine="0"/>
        <w:rPr>
          <w:color w:val="000000"/>
        </w:rPr>
      </w:pPr>
      <w:r>
        <w:rPr>
          <w:color w:val="000000"/>
        </w:rPr>
        <w:t>The collection tasks are in the Performance and Config Analysis site. Each exercise follows the same pattern. Prepare the required analysis or service, run the collection task, retrieve the files, and place them in the Workbench data folder.</w:t>
      </w:r>
    </w:p>
    <w:tbl>
      <w:tblPr>
        <w:tblStyle w:val="a0"/>
        <w:tblW w:w="10000" w:type="dxa"/>
        <w:tblInd w:w="43" w:type="dxa"/>
        <w:tblLayout w:type="fixed"/>
        <w:tblLook w:val="0000" w:firstRow="0" w:lastRow="0" w:firstColumn="0" w:lastColumn="0" w:noHBand="0" w:noVBand="0"/>
      </w:tblPr>
      <w:tblGrid>
        <w:gridCol w:w="1700"/>
        <w:gridCol w:w="4600"/>
        <w:gridCol w:w="3700"/>
      </w:tblGrid>
      <w:tr w:rsidR="00C25A93" w14:paraId="4770659A"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6754A265" w14:textId="77777777" w:rsidR="00C25A93" w:rsidRDefault="006C043E">
            <w:pPr>
              <w:ind w:left="0" w:firstLine="0"/>
              <w:jc w:val="center"/>
              <w:rPr>
                <w:b/>
                <w:bCs/>
                <w:color w:val="FFFFFF"/>
                <w:sz w:val="23"/>
                <w:szCs w:val="23"/>
              </w:rPr>
            </w:pPr>
            <w:r>
              <w:rPr>
                <w:b/>
                <w:bCs/>
                <w:color w:val="FFFFFF"/>
                <w:sz w:val="23"/>
                <w:szCs w:val="23"/>
              </w:rPr>
              <w:lastRenderedPageBreak/>
              <w:t>Module</w:t>
            </w:r>
          </w:p>
        </w:tc>
        <w:tc>
          <w:tcPr>
            <w:tcW w:w="46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34E6E704" w14:textId="77777777" w:rsidR="00C25A93" w:rsidRDefault="006C043E">
            <w:pPr>
              <w:ind w:left="0" w:firstLine="0"/>
              <w:jc w:val="center"/>
              <w:rPr>
                <w:b/>
                <w:bCs/>
                <w:color w:val="FFFFFF"/>
                <w:sz w:val="23"/>
                <w:szCs w:val="23"/>
              </w:rPr>
            </w:pPr>
            <w:r>
              <w:rPr>
                <w:b/>
                <w:bCs/>
                <w:color w:val="FFFFFF"/>
                <w:sz w:val="23"/>
                <w:szCs w:val="23"/>
              </w:rPr>
              <w:t xml:space="preserve">BigFix </w:t>
            </w:r>
            <w:r>
              <w:rPr>
                <w:b/>
                <w:bCs/>
                <w:color w:val="FFFFFF"/>
                <w:sz w:val="23"/>
                <w:szCs w:val="23"/>
              </w:rPr>
              <w:t>content</w:t>
            </w:r>
          </w:p>
        </w:tc>
        <w:tc>
          <w:tcPr>
            <w:tcW w:w="37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193954A1" w14:textId="77777777" w:rsidR="00C25A93" w:rsidRDefault="006C043E">
            <w:pPr>
              <w:ind w:left="0" w:firstLine="0"/>
              <w:jc w:val="center"/>
              <w:rPr>
                <w:b/>
                <w:bCs/>
                <w:color w:val="FFFFFF"/>
                <w:sz w:val="23"/>
                <w:szCs w:val="23"/>
              </w:rPr>
            </w:pPr>
            <w:r>
              <w:rPr>
                <w:b/>
                <w:bCs/>
                <w:color w:val="FFFFFF"/>
                <w:sz w:val="23"/>
                <w:szCs w:val="23"/>
              </w:rPr>
              <w:t>Data to retrieve</w:t>
            </w:r>
          </w:p>
        </w:tc>
      </w:tr>
      <w:tr w:rsidR="00C25A93" w14:paraId="7F299D81" w14:textId="77777777">
        <w:tc>
          <w:tcPr>
            <w:tcW w:w="1700" w:type="dxa"/>
            <w:tcBorders>
              <w:top w:val="single" w:sz="4" w:space="0" w:color="000000"/>
              <w:left w:val="single" w:sz="4" w:space="0" w:color="000000"/>
              <w:bottom w:val="single" w:sz="4" w:space="0" w:color="000000"/>
              <w:right w:val="single" w:sz="4" w:space="0" w:color="000000"/>
            </w:tcBorders>
            <w:vAlign w:val="center"/>
          </w:tcPr>
          <w:p w14:paraId="3DF698DE" w14:textId="77777777" w:rsidR="00C25A93" w:rsidRDefault="006C043E">
            <w:pPr>
              <w:ind w:left="0" w:firstLine="0"/>
              <w:rPr>
                <w:sz w:val="18"/>
                <w:szCs w:val="18"/>
              </w:rPr>
            </w:pPr>
            <w:r>
              <w:rPr>
                <w:sz w:val="18"/>
                <w:szCs w:val="18"/>
              </w:rPr>
              <w:t>Agent Performance</w:t>
            </w:r>
          </w:p>
        </w:tc>
        <w:tc>
          <w:tcPr>
            <w:tcW w:w="4600" w:type="dxa"/>
            <w:tcBorders>
              <w:top w:val="single" w:sz="4" w:space="0" w:color="000000"/>
              <w:left w:val="single" w:sz="4" w:space="0" w:color="000000"/>
              <w:bottom w:val="single" w:sz="4" w:space="0" w:color="000000"/>
              <w:right w:val="single" w:sz="4" w:space="0" w:color="000000"/>
            </w:tcBorders>
            <w:vAlign w:val="center"/>
          </w:tcPr>
          <w:p w14:paraId="385340E9" w14:textId="77777777" w:rsidR="00C25A93" w:rsidRDefault="006C043E">
            <w:pPr>
              <w:ind w:left="0" w:firstLine="0"/>
              <w:rPr>
                <w:sz w:val="18"/>
                <w:szCs w:val="18"/>
              </w:rPr>
            </w:pPr>
            <w:r>
              <w:rPr>
                <w:sz w:val="18"/>
                <w:szCs w:val="18"/>
              </w:rPr>
              <w:t>BigFix Master Class -- Agent Performance Counters - Basic (2.0) analysis and BigFix Master Class -- Collect Agent Performance Counter Analysis Data (2.0) task</w:t>
            </w:r>
          </w:p>
        </w:tc>
        <w:tc>
          <w:tcPr>
            <w:tcW w:w="3700" w:type="dxa"/>
            <w:tcBorders>
              <w:top w:val="single" w:sz="4" w:space="0" w:color="000000"/>
              <w:left w:val="single" w:sz="4" w:space="0" w:color="000000"/>
              <w:bottom w:val="single" w:sz="4" w:space="0" w:color="000000"/>
              <w:right w:val="single" w:sz="4" w:space="0" w:color="000000"/>
            </w:tcBorders>
            <w:vAlign w:val="center"/>
          </w:tcPr>
          <w:p w14:paraId="6CEDF053" w14:textId="77777777" w:rsidR="00C25A93" w:rsidRDefault="006C043E">
            <w:pPr>
              <w:ind w:left="0" w:firstLine="0"/>
              <w:rPr>
                <w:sz w:val="18"/>
                <w:szCs w:val="18"/>
              </w:rPr>
            </w:pPr>
            <w:r>
              <w:rPr>
                <w:sz w:val="18"/>
                <w:szCs w:val="18"/>
              </w:rPr>
              <w:t>Client_Loop XML or CSV. Optional Top 10, UDP, and Deployment_Information captures.</w:t>
            </w:r>
          </w:p>
        </w:tc>
      </w:tr>
      <w:tr w:rsidR="00C25A93" w14:paraId="676A7802" w14:textId="77777777">
        <w:tc>
          <w:tcPr>
            <w:tcW w:w="1700" w:type="dxa"/>
            <w:tcBorders>
              <w:top w:val="single" w:sz="4" w:space="0" w:color="000000"/>
              <w:left w:val="single" w:sz="4" w:space="0" w:color="000000"/>
              <w:bottom w:val="single" w:sz="4" w:space="0" w:color="000000"/>
              <w:right w:val="single" w:sz="4" w:space="0" w:color="000000"/>
            </w:tcBorders>
            <w:vAlign w:val="center"/>
          </w:tcPr>
          <w:p w14:paraId="7A8C59B7" w14:textId="77777777" w:rsidR="00C25A93" w:rsidRDefault="006C043E">
            <w:pPr>
              <w:ind w:left="0" w:firstLine="0"/>
              <w:rPr>
                <w:sz w:val="18"/>
                <w:szCs w:val="18"/>
              </w:rPr>
            </w:pPr>
            <w:r>
              <w:rPr>
                <w:sz w:val="18"/>
                <w:szCs w:val="18"/>
              </w:rPr>
              <w:t>Perfmon</w:t>
            </w:r>
          </w:p>
        </w:tc>
        <w:tc>
          <w:tcPr>
            <w:tcW w:w="4600" w:type="dxa"/>
            <w:tcBorders>
              <w:top w:val="single" w:sz="4" w:space="0" w:color="000000"/>
              <w:left w:val="single" w:sz="4" w:space="0" w:color="000000"/>
              <w:bottom w:val="single" w:sz="4" w:space="0" w:color="000000"/>
              <w:right w:val="single" w:sz="4" w:space="0" w:color="000000"/>
            </w:tcBorders>
            <w:vAlign w:val="center"/>
          </w:tcPr>
          <w:p w14:paraId="755ACB6C" w14:textId="77777777" w:rsidR="00C25A93" w:rsidRDefault="006C043E">
            <w:pPr>
              <w:ind w:left="0" w:firstLine="0"/>
              <w:rPr>
                <w:sz w:val="18"/>
                <w:szCs w:val="18"/>
              </w:rPr>
            </w:pPr>
            <w:r>
              <w:rPr>
                <w:sz w:val="18"/>
                <w:szCs w:val="18"/>
              </w:rPr>
              <w:t>BigFix Master Class -- Setup and Run Perfmon Counters (2.0)</w:t>
            </w:r>
          </w:p>
        </w:tc>
        <w:tc>
          <w:tcPr>
            <w:tcW w:w="3700" w:type="dxa"/>
            <w:tcBorders>
              <w:top w:val="single" w:sz="4" w:space="0" w:color="000000"/>
              <w:left w:val="single" w:sz="4" w:space="0" w:color="000000"/>
              <w:bottom w:val="single" w:sz="4" w:space="0" w:color="000000"/>
              <w:right w:val="single" w:sz="4" w:space="0" w:color="000000"/>
            </w:tcBorders>
            <w:vAlign w:val="center"/>
          </w:tcPr>
          <w:p w14:paraId="373AD782" w14:textId="77777777" w:rsidR="00C25A93" w:rsidRDefault="006C043E">
            <w:pPr>
              <w:ind w:left="0" w:firstLine="0"/>
              <w:rPr>
                <w:sz w:val="18"/>
                <w:szCs w:val="18"/>
              </w:rPr>
            </w:pPr>
            <w:r>
              <w:rPr>
                <w:sz w:val="18"/>
                <w:szCs w:val="18"/>
              </w:rPr>
              <w:t>The Perfmon .blg file from every targeted server.</w:t>
            </w:r>
          </w:p>
        </w:tc>
      </w:tr>
      <w:tr w:rsidR="00C25A93" w14:paraId="428CB090" w14:textId="77777777">
        <w:tc>
          <w:tcPr>
            <w:tcW w:w="1700" w:type="dxa"/>
            <w:tcBorders>
              <w:top w:val="single" w:sz="4" w:space="0" w:color="000000"/>
              <w:left w:val="single" w:sz="4" w:space="0" w:color="000000"/>
              <w:bottom w:val="single" w:sz="4" w:space="0" w:color="000000"/>
              <w:right w:val="single" w:sz="4" w:space="0" w:color="000000"/>
            </w:tcBorders>
            <w:vAlign w:val="center"/>
          </w:tcPr>
          <w:p w14:paraId="7A8AC023" w14:textId="77777777" w:rsidR="00C25A93" w:rsidRDefault="006C043E">
            <w:pPr>
              <w:ind w:left="0" w:firstLine="0"/>
              <w:rPr>
                <w:sz w:val="18"/>
                <w:szCs w:val="18"/>
              </w:rPr>
            </w:pPr>
            <w:r>
              <w:rPr>
                <w:sz w:val="18"/>
                <w:szCs w:val="18"/>
              </w:rPr>
              <w:t>FillDB</w:t>
            </w:r>
          </w:p>
        </w:tc>
        <w:tc>
          <w:tcPr>
            <w:tcW w:w="4600" w:type="dxa"/>
            <w:tcBorders>
              <w:top w:val="single" w:sz="4" w:space="0" w:color="000000"/>
              <w:left w:val="single" w:sz="4" w:space="0" w:color="000000"/>
              <w:bottom w:val="single" w:sz="4" w:space="0" w:color="000000"/>
              <w:right w:val="single" w:sz="4" w:space="0" w:color="000000"/>
            </w:tcBorders>
            <w:vAlign w:val="center"/>
          </w:tcPr>
          <w:p w14:paraId="37F9EFA2" w14:textId="77777777" w:rsidR="00C25A93" w:rsidRDefault="006C043E">
            <w:pPr>
              <w:ind w:left="0" w:firstLine="0"/>
              <w:rPr>
                <w:sz w:val="18"/>
                <w:szCs w:val="18"/>
              </w:rPr>
            </w:pPr>
            <w:r>
              <w:rPr>
                <w:sz w:val="18"/>
                <w:szCs w:val="18"/>
              </w:rPr>
              <w:t>BigFix Master Class -- Enable FillDB Performance Logging (2.0)</w:t>
            </w:r>
          </w:p>
        </w:tc>
        <w:tc>
          <w:tcPr>
            <w:tcW w:w="3700" w:type="dxa"/>
            <w:tcBorders>
              <w:top w:val="single" w:sz="4" w:space="0" w:color="000000"/>
              <w:left w:val="single" w:sz="4" w:space="0" w:color="000000"/>
              <w:bottom w:val="single" w:sz="4" w:space="0" w:color="000000"/>
              <w:right w:val="single" w:sz="4" w:space="0" w:color="000000"/>
            </w:tcBorders>
            <w:vAlign w:val="center"/>
          </w:tcPr>
          <w:p w14:paraId="0A6AE981" w14:textId="77777777" w:rsidR="00C25A93" w:rsidRDefault="006C043E">
            <w:pPr>
              <w:ind w:left="0" w:firstLine="0"/>
              <w:rPr>
                <w:sz w:val="18"/>
                <w:szCs w:val="18"/>
              </w:rPr>
            </w:pPr>
            <w:r>
              <w:rPr>
                <w:sz w:val="18"/>
                <w:szCs w:val="18"/>
              </w:rPr>
              <w:t>FillDBPerf.log and its rollover files after logging is disabled.</w:t>
            </w:r>
          </w:p>
        </w:tc>
      </w:tr>
    </w:tbl>
    <w:p w14:paraId="2A5E4EB8" w14:textId="77777777" w:rsidR="00C25A93" w:rsidRDefault="00C25A93">
      <w:pPr>
        <w:pBdr>
          <w:top w:val="nil"/>
          <w:left w:val="nil"/>
          <w:bottom w:val="nil"/>
          <w:right w:val="nil"/>
          <w:between w:val="nil"/>
        </w:pBdr>
        <w:spacing w:line="246" w:lineRule="auto"/>
        <w:ind w:firstLine="0"/>
        <w:rPr>
          <w:color w:val="000000"/>
        </w:rPr>
      </w:pPr>
    </w:p>
    <w:p w14:paraId="7EFEAA7A" w14:textId="77777777" w:rsidR="00C25A93" w:rsidRDefault="006C043E">
      <w:pPr>
        <w:pBdr>
          <w:top w:val="nil"/>
          <w:left w:val="nil"/>
          <w:bottom w:val="nil"/>
          <w:right w:val="nil"/>
          <w:between w:val="nil"/>
        </w:pBdr>
        <w:spacing w:line="246" w:lineRule="auto"/>
        <w:ind w:firstLine="0"/>
        <w:rPr>
          <w:color w:val="000000"/>
        </w:rPr>
      </w:pPr>
      <w:r>
        <w:rPr>
          <w:color w:val="000000"/>
        </w:rPr>
        <w:t>Put the files for one deployment under one data folder:</w:t>
      </w:r>
    </w:p>
    <w:p w14:paraId="0ADF0F06" w14:textId="77777777" w:rsidR="00C25A93" w:rsidRDefault="006C043E">
      <w:pPr>
        <w:pBdr>
          <w:top w:val="nil"/>
          <w:left w:val="nil"/>
          <w:bottom w:val="nil"/>
          <w:right w:val="nil"/>
          <w:between w:val="nil"/>
        </w:pBdr>
        <w:spacing w:before="0" w:after="0" w:line="246" w:lineRule="auto"/>
        <w:ind w:left="720" w:firstLine="0"/>
        <w:rPr>
          <w:color w:val="000000"/>
        </w:rPr>
      </w:pPr>
      <w:r>
        <w:rPr>
          <w:rFonts w:ascii="Consolas" w:eastAsia="Consolas" w:hAnsi="Consolas" w:cs="Consolas"/>
          <w:color w:val="000000"/>
        </w:rPr>
        <w:t>&lt;Data Folder&gt;\</w:t>
      </w:r>
    </w:p>
    <w:p w14:paraId="2A5000AB" w14:textId="77777777" w:rsidR="00C25A93" w:rsidRDefault="006C043E">
      <w:pPr>
        <w:pBdr>
          <w:top w:val="nil"/>
          <w:left w:val="nil"/>
          <w:bottom w:val="nil"/>
          <w:right w:val="nil"/>
          <w:between w:val="nil"/>
        </w:pBdr>
        <w:spacing w:before="0" w:after="0" w:line="246" w:lineRule="auto"/>
        <w:ind w:left="720" w:firstLine="0"/>
        <w:rPr>
          <w:color w:val="000000"/>
        </w:rPr>
      </w:pPr>
      <w:r>
        <w:rPr>
          <w:rFonts w:ascii="Consolas" w:eastAsia="Consolas" w:hAnsi="Consolas" w:cs="Consolas"/>
          <w:color w:val="000000"/>
        </w:rPr>
        <w:t xml:space="preserve">    Client_Loop\              Agent Performance export and optional captures</w:t>
      </w:r>
    </w:p>
    <w:p w14:paraId="5A366F65" w14:textId="77777777" w:rsidR="00C25A93" w:rsidRDefault="006C043E">
      <w:pPr>
        <w:pBdr>
          <w:top w:val="nil"/>
          <w:left w:val="nil"/>
          <w:bottom w:val="nil"/>
          <w:right w:val="nil"/>
          <w:between w:val="nil"/>
        </w:pBdr>
        <w:spacing w:before="0" w:after="0" w:line="246" w:lineRule="auto"/>
        <w:ind w:left="720" w:firstLine="0"/>
        <w:rPr>
          <w:color w:val="000000"/>
        </w:rPr>
      </w:pPr>
      <w:r>
        <w:rPr>
          <w:rFonts w:ascii="Consolas" w:eastAsia="Consolas" w:hAnsi="Consolas" w:cs="Consolas"/>
          <w:color w:val="000000"/>
        </w:rPr>
        <w:t xml:space="preserve">    Deployment_Information\   Optional root server information captures</w:t>
      </w:r>
    </w:p>
    <w:p w14:paraId="755C5645" w14:textId="77777777" w:rsidR="00C25A93" w:rsidRDefault="006C043E">
      <w:pPr>
        <w:pBdr>
          <w:top w:val="nil"/>
          <w:left w:val="nil"/>
          <w:bottom w:val="nil"/>
          <w:right w:val="nil"/>
          <w:between w:val="nil"/>
        </w:pBdr>
        <w:spacing w:before="0" w:after="0" w:line="246" w:lineRule="auto"/>
        <w:ind w:left="720" w:firstLine="0"/>
        <w:rPr>
          <w:color w:val="000000"/>
        </w:rPr>
      </w:pPr>
      <w:r>
        <w:rPr>
          <w:rFonts w:ascii="Consolas" w:eastAsia="Consolas" w:hAnsi="Consolas" w:cs="Consolas"/>
          <w:color w:val="000000"/>
        </w:rPr>
        <w:t xml:space="preserve">    Perfmon\                  One or two Perfmon .blg captures</w:t>
      </w:r>
    </w:p>
    <w:p w14:paraId="72669A70" w14:textId="77777777" w:rsidR="00C25A93" w:rsidRDefault="006C043E">
      <w:pPr>
        <w:pBdr>
          <w:top w:val="nil"/>
          <w:left w:val="nil"/>
          <w:bottom w:val="nil"/>
          <w:right w:val="nil"/>
          <w:between w:val="nil"/>
        </w:pBdr>
        <w:spacing w:before="0" w:after="0" w:line="246" w:lineRule="auto"/>
        <w:ind w:left="720" w:firstLine="0"/>
        <w:rPr>
          <w:color w:val="000000"/>
        </w:rPr>
      </w:pPr>
      <w:r>
        <w:rPr>
          <w:rFonts w:ascii="Consolas" w:eastAsia="Consolas" w:hAnsi="Consolas" w:cs="Consolas"/>
          <w:color w:val="000000"/>
        </w:rPr>
        <w:t xml:space="preserve">    FillDB_Performance\       FillDB perform</w:t>
      </w:r>
      <w:r>
        <w:rPr>
          <w:rFonts w:ascii="Consolas" w:eastAsia="Consolas" w:hAnsi="Consolas" w:cs="Consolas"/>
          <w:color w:val="000000"/>
        </w:rPr>
        <w:t>ance logs or the analyzer CSV</w:t>
      </w:r>
    </w:p>
    <w:p w14:paraId="653FA0D0" w14:textId="77777777" w:rsidR="00C25A93" w:rsidRDefault="00C25A93">
      <w:pPr>
        <w:pBdr>
          <w:top w:val="nil"/>
          <w:left w:val="nil"/>
          <w:bottom w:val="nil"/>
          <w:right w:val="nil"/>
          <w:between w:val="nil"/>
        </w:pBdr>
        <w:spacing w:line="246" w:lineRule="auto"/>
        <w:ind w:firstLine="0"/>
        <w:rPr>
          <w:color w:val="000000"/>
        </w:rPr>
      </w:pPr>
    </w:p>
    <w:p w14:paraId="55093B94" w14:textId="77777777" w:rsidR="00C25A93" w:rsidRDefault="006C043E">
      <w:pPr>
        <w:tabs>
          <w:tab w:val="left" w:pos="1910"/>
        </w:tabs>
        <w:ind w:left="1440" w:firstLine="0"/>
      </w:pPr>
      <w:r>
        <w:rPr>
          <w:b/>
          <w:bCs/>
          <w:color w:val="FF0000"/>
        </w:rPr>
        <w:t>Important</w:t>
      </w:r>
      <w:r>
        <w:t>: Perfmon logs are large and are retrieved directly from the target machines. They are not uploaded by the collection task.</w:t>
      </w:r>
    </w:p>
    <w:p w14:paraId="5E3F8BCF" w14:textId="77777777" w:rsidR="00C25A93" w:rsidRDefault="006C043E">
      <w:pPr>
        <w:pStyle w:val="Heading2"/>
        <w:ind w:left="1264" w:firstLine="0"/>
        <w:rPr>
          <w:b w:val="0"/>
        </w:rPr>
      </w:pPr>
      <w:bookmarkStart w:id="8" w:name="_Toc241608650"/>
      <w:r>
        <w:t>Exercise 1: Client Performance Loop Analysis</w:t>
      </w:r>
      <w:bookmarkEnd w:id="8"/>
    </w:p>
    <w:p w14:paraId="46E36562" w14:textId="77777777" w:rsidR="00C25A93" w:rsidRDefault="006C043E">
      <w:pPr>
        <w:pBdr>
          <w:top w:val="nil"/>
          <w:left w:val="nil"/>
          <w:bottom w:val="nil"/>
          <w:right w:val="nil"/>
          <w:between w:val="nil"/>
        </w:pBdr>
        <w:spacing w:line="246" w:lineRule="auto"/>
        <w:ind w:firstLine="0"/>
        <w:rPr>
          <w:color w:val="000000"/>
        </w:rPr>
      </w:pPr>
      <w:r>
        <w:rPr>
          <w:color w:val="000000"/>
        </w:rPr>
        <w:t>In this exercise, you collect client evaluation</w:t>
      </w:r>
      <w:r>
        <w:rPr>
          <w:color w:val="000000"/>
        </w:rPr>
        <w:t xml:space="preserve"> loop data and use the Workbench to review evaluation time, expensive evaluations, command polling, UDP coverage, and FastHashVerify settings.</w:t>
      </w:r>
    </w:p>
    <w:p w14:paraId="1CB52AA2" w14:textId="77777777" w:rsidR="00C25A93" w:rsidRDefault="006C043E">
      <w:pPr>
        <w:pBdr>
          <w:top w:val="nil"/>
          <w:left w:val="nil"/>
          <w:bottom w:val="nil"/>
          <w:right w:val="nil"/>
          <w:between w:val="nil"/>
        </w:pBdr>
        <w:spacing w:line="246" w:lineRule="auto"/>
        <w:ind w:firstLine="0"/>
        <w:rPr>
          <w:color w:val="000000"/>
        </w:rPr>
      </w:pPr>
      <w:r>
        <w:rPr>
          <w:b/>
          <w:bCs/>
          <w:color w:val="000000"/>
        </w:rPr>
        <w:t>BigFix collection</w:t>
      </w:r>
    </w:p>
    <w:p w14:paraId="6D314E02" w14:textId="77777777" w:rsidR="00C25A93" w:rsidRDefault="006C043E">
      <w:pPr>
        <w:numPr>
          <w:ilvl w:val="0"/>
          <w:numId w:val="13"/>
        </w:numPr>
        <w:pBdr>
          <w:top w:val="nil"/>
          <w:left w:val="nil"/>
          <w:bottom w:val="nil"/>
          <w:right w:val="nil"/>
          <w:between w:val="nil"/>
        </w:pBdr>
        <w:spacing w:line="246" w:lineRule="auto"/>
        <w:rPr>
          <w:color w:val="000000"/>
        </w:rPr>
      </w:pPr>
      <w:r>
        <w:rPr>
          <w:color w:val="000000"/>
        </w:rPr>
        <w:t>In the BigFix console, open the Performance and Config Analysis site.</w:t>
      </w:r>
    </w:p>
    <w:p w14:paraId="178A95AB" w14:textId="77777777" w:rsidR="00C25A93" w:rsidRDefault="006C043E">
      <w:pPr>
        <w:numPr>
          <w:ilvl w:val="0"/>
          <w:numId w:val="13"/>
        </w:numPr>
        <w:pBdr>
          <w:top w:val="nil"/>
          <w:left w:val="nil"/>
          <w:bottom w:val="nil"/>
          <w:right w:val="nil"/>
          <w:between w:val="nil"/>
        </w:pBdr>
        <w:spacing w:line="246" w:lineRule="auto"/>
        <w:rPr>
          <w:color w:val="000000"/>
        </w:rPr>
      </w:pPr>
      <w:r>
        <w:rPr>
          <w:color w:val="000000"/>
        </w:rPr>
        <w:t>Activate BigFix Master Class -- Agent Performance Counters - Basic (2.0). If it is already active and reporting, continue. Allow 24 to 48 hours of reporting before you collect.</w:t>
      </w:r>
    </w:p>
    <w:p w14:paraId="3A9C8D2D" w14:textId="77777777" w:rsidR="00C25A93" w:rsidRDefault="006C043E">
      <w:r>
        <w:rPr>
          <w:noProof/>
        </w:rPr>
        <w:drawing>
          <wp:inline distT="0" distB="0" distL="0" distR="0" wp14:anchorId="6EB2B16C" wp14:editId="584D7C5C">
            <wp:extent cx="5486400" cy="2572146"/>
            <wp:effectExtent l="0" t="0" r="0" b="0"/>
            <wp:docPr id="101233323" name="Picture 10123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task-01-agent-performance-analysis.png"/>
                    <pic:cNvPicPr/>
                  </pic:nvPicPr>
                  <pic:blipFill>
                    <a:blip r:embed="rId14"/>
                    <a:stretch>
                      <a:fillRect/>
                    </a:stretch>
                  </pic:blipFill>
                  <pic:spPr>
                    <a:xfrm>
                      <a:off x="0" y="0"/>
                      <a:ext cx="5486400" cy="2572146"/>
                    </a:xfrm>
                    <a:prstGeom prst="rect">
                      <a:avLst/>
                    </a:prstGeom>
                  </pic:spPr>
                </pic:pic>
              </a:graphicData>
            </a:graphic>
          </wp:inline>
        </w:drawing>
      </w:r>
    </w:p>
    <w:p w14:paraId="22E0B8D6" w14:textId="77777777" w:rsidR="00C25A93" w:rsidRDefault="006C043E">
      <w:pPr>
        <w:numPr>
          <w:ilvl w:val="0"/>
          <w:numId w:val="13"/>
        </w:numPr>
        <w:pBdr>
          <w:top w:val="nil"/>
          <w:left w:val="nil"/>
          <w:bottom w:val="nil"/>
          <w:right w:val="nil"/>
          <w:between w:val="nil"/>
        </w:pBdr>
        <w:spacing w:line="246" w:lineRule="auto"/>
        <w:rPr>
          <w:color w:val="000000"/>
        </w:rPr>
      </w:pPr>
      <w:r>
        <w:rPr>
          <w:color w:val="000000"/>
        </w:rPr>
        <w:lastRenderedPageBreak/>
        <w:t>Run Big</w:t>
      </w:r>
      <w:r>
        <w:rPr>
          <w:color w:val="000000"/>
        </w:rPr>
        <w:t>Fix Master Class -- Collect Agent Performance Counter Analysis Data (2.0) against the root server. Use the instructor-provided account when the task asks for API credentials. Do not place credentials in this guide or in the collected files.</w:t>
      </w:r>
    </w:p>
    <w:p w14:paraId="221FBA24" w14:textId="77777777" w:rsidR="00C25A93" w:rsidRDefault="006C043E">
      <w:r>
        <w:rPr>
          <w:noProof/>
        </w:rPr>
        <w:drawing>
          <wp:inline distT="0" distB="0" distL="0" distR="0" wp14:anchorId="2FA8C6A4" wp14:editId="78D946A9">
            <wp:extent cx="5486400" cy="4833861"/>
            <wp:effectExtent l="0" t="0" r="0" b="0"/>
            <wp:docPr id="101233324" name="Picture 10123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task-02-collect-agent-performance.png"/>
                    <pic:cNvPicPr/>
                  </pic:nvPicPr>
                  <pic:blipFill>
                    <a:blip r:embed="rId15"/>
                    <a:stretch>
                      <a:fillRect/>
                    </a:stretch>
                  </pic:blipFill>
                  <pic:spPr>
                    <a:xfrm>
                      <a:off x="0" y="0"/>
                      <a:ext cx="5486400" cy="4833861"/>
                    </a:xfrm>
                    <a:prstGeom prst="rect">
                      <a:avLst/>
                    </a:prstGeom>
                  </pic:spPr>
                </pic:pic>
              </a:graphicData>
            </a:graphic>
          </wp:inline>
        </w:drawing>
      </w:r>
    </w:p>
    <w:p w14:paraId="3634CD19" w14:textId="77777777" w:rsidR="00C25A93" w:rsidRDefault="006C043E">
      <w:pPr>
        <w:numPr>
          <w:ilvl w:val="0"/>
          <w:numId w:val="13"/>
        </w:numPr>
        <w:pBdr>
          <w:top w:val="nil"/>
          <w:left w:val="nil"/>
          <w:bottom w:val="nil"/>
          <w:right w:val="nil"/>
          <w:between w:val="nil"/>
        </w:pBdr>
        <w:spacing w:line="246" w:lineRule="auto"/>
        <w:rPr>
          <w:color w:val="000000"/>
        </w:rPr>
      </w:pPr>
      <w:r>
        <w:rPr>
          <w:color w:val="000000"/>
        </w:rPr>
        <w:t xml:space="preserve">Wait for the </w:t>
      </w:r>
      <w:r>
        <w:rPr>
          <w:color w:val="000000"/>
        </w:rPr>
        <w:t>action to complete and retrieve the Client_Loop XML or CSV. Retrieve the optional Top 10, UDP, and Deployment_Information captures when they are present.</w:t>
      </w:r>
    </w:p>
    <w:p w14:paraId="22ACFFA4" w14:textId="77777777" w:rsidR="00C25A93" w:rsidRDefault="006C043E">
      <w:pPr>
        <w:numPr>
          <w:ilvl w:val="0"/>
          <w:numId w:val="13"/>
        </w:numPr>
        <w:pBdr>
          <w:top w:val="nil"/>
          <w:left w:val="nil"/>
          <w:bottom w:val="nil"/>
          <w:right w:val="nil"/>
          <w:between w:val="nil"/>
        </w:pBdr>
        <w:spacing w:line="246" w:lineRule="auto"/>
        <w:rPr>
          <w:color w:val="000000"/>
        </w:rPr>
      </w:pPr>
      <w:r>
        <w:rPr>
          <w:color w:val="000000"/>
        </w:rPr>
        <w:t>Place the files under Client_Loop and Deployment_Information in your data folder.</w:t>
      </w:r>
    </w:p>
    <w:p w14:paraId="61D7FBF6" w14:textId="77777777" w:rsidR="00C25A93" w:rsidRDefault="006C043E">
      <w:pPr>
        <w:pBdr>
          <w:top w:val="nil"/>
          <w:left w:val="nil"/>
          <w:bottom w:val="nil"/>
          <w:right w:val="nil"/>
          <w:between w:val="nil"/>
        </w:pBdr>
        <w:spacing w:line="246" w:lineRule="auto"/>
        <w:ind w:left="720" w:firstLine="0"/>
        <w:rPr>
          <w:color w:val="000000"/>
        </w:rPr>
      </w:pPr>
      <w:r>
        <w:rPr>
          <w:b/>
          <w:bCs/>
          <w:color w:val="000000"/>
        </w:rPr>
        <w:t xml:space="preserve">NOTE: </w:t>
      </w:r>
      <w:r>
        <w:rPr>
          <w:color w:val="000000"/>
        </w:rPr>
        <w:t>The primary fi</w:t>
      </w:r>
      <w:r>
        <w:rPr>
          <w:color w:val="000000"/>
        </w:rPr>
        <w:t>le is named Client_Loop_&lt;date&gt;_&lt;time&gt;.xml or .csv. The task can also produce top10-query-results.csv and udp-notification-results.csv.</w:t>
      </w:r>
    </w:p>
    <w:p w14:paraId="35E9EDDA" w14:textId="77777777" w:rsidR="00C25A93" w:rsidRDefault="006C043E">
      <w:pPr>
        <w:pBdr>
          <w:top w:val="nil"/>
          <w:left w:val="nil"/>
          <w:bottom w:val="nil"/>
          <w:right w:val="nil"/>
          <w:between w:val="nil"/>
        </w:pBdr>
        <w:spacing w:line="246" w:lineRule="auto"/>
        <w:ind w:firstLine="0"/>
        <w:rPr>
          <w:color w:val="000000"/>
        </w:rPr>
      </w:pPr>
      <w:r>
        <w:rPr>
          <w:b/>
          <w:bCs/>
          <w:color w:val="000000"/>
        </w:rPr>
        <w:t>Run the Workbench</w:t>
      </w:r>
    </w:p>
    <w:p w14:paraId="6A5683BB" w14:textId="77777777" w:rsidR="00C25A93" w:rsidRDefault="006C043E">
      <w:pPr>
        <w:numPr>
          <w:ilvl w:val="0"/>
          <w:numId w:val="14"/>
        </w:numPr>
        <w:pBdr>
          <w:top w:val="nil"/>
          <w:left w:val="nil"/>
          <w:bottom w:val="nil"/>
          <w:right w:val="nil"/>
          <w:between w:val="nil"/>
        </w:pBdr>
        <w:spacing w:line="246" w:lineRule="auto"/>
        <w:rPr>
          <w:color w:val="000000"/>
        </w:rPr>
      </w:pPr>
      <w:r>
        <w:rPr>
          <w:color w:val="000000"/>
        </w:rPr>
        <w:t>Open Launchers and run Run Diagnostics Workbench.cmd. The first run creates the private Python environment, which takes about a minute.</w:t>
      </w:r>
    </w:p>
    <w:p w14:paraId="14089E56" w14:textId="77777777" w:rsidR="00C25A93" w:rsidRDefault="006C043E">
      <w:pPr>
        <w:numPr>
          <w:ilvl w:val="0"/>
          <w:numId w:val="14"/>
        </w:numPr>
        <w:pBdr>
          <w:top w:val="nil"/>
          <w:left w:val="nil"/>
          <w:bottom w:val="nil"/>
          <w:right w:val="nil"/>
          <w:between w:val="nil"/>
        </w:pBdr>
        <w:spacing w:line="246" w:lineRule="auto"/>
        <w:rPr>
          <w:color w:val="000000"/>
        </w:rPr>
      </w:pPr>
      <w:r>
        <w:rPr>
          <w:color w:val="000000"/>
        </w:rPr>
        <w:t>On Folders, set Data Folder to your data folder. The Workbench scans it and reports how many modules found their input.</w:t>
      </w:r>
    </w:p>
    <w:p w14:paraId="29AF1752" w14:textId="77777777" w:rsidR="00C25A93" w:rsidRDefault="006C043E">
      <w:r>
        <w:rPr>
          <w:noProof/>
        </w:rPr>
        <w:lastRenderedPageBreak/>
        <w:drawing>
          <wp:inline distT="0" distB="0" distL="0" distR="0" wp14:anchorId="4278AD5E" wp14:editId="2A9FBF40">
            <wp:extent cx="6035040" cy="4224528"/>
            <wp:effectExtent l="0" t="0" r="0" b="0"/>
            <wp:docPr id="101233325" name="Picture 10123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2-step-1-folders-scanned.png"/>
                    <pic:cNvPicPr/>
                  </pic:nvPicPr>
                  <pic:blipFill>
                    <a:blip r:embed="rId16"/>
                    <a:stretch>
                      <a:fillRect/>
                    </a:stretch>
                  </pic:blipFill>
                  <pic:spPr>
                    <a:xfrm>
                      <a:off x="0" y="0"/>
                      <a:ext cx="6035040" cy="4224528"/>
                    </a:xfrm>
                    <a:prstGeom prst="rect">
                      <a:avLst/>
                    </a:prstGeom>
                  </pic:spPr>
                </pic:pic>
              </a:graphicData>
            </a:graphic>
          </wp:inline>
        </w:drawing>
      </w:r>
    </w:p>
    <w:p w14:paraId="3D1E629B" w14:textId="77777777" w:rsidR="00C25A93" w:rsidRDefault="006C043E">
      <w:pPr>
        <w:numPr>
          <w:ilvl w:val="0"/>
          <w:numId w:val="14"/>
        </w:numPr>
        <w:pBdr>
          <w:top w:val="nil"/>
          <w:left w:val="nil"/>
          <w:bottom w:val="nil"/>
          <w:right w:val="nil"/>
          <w:between w:val="nil"/>
        </w:pBdr>
        <w:spacing w:line="246" w:lineRule="auto"/>
        <w:rPr>
          <w:color w:val="000000"/>
        </w:rPr>
      </w:pPr>
      <w:r>
        <w:rPr>
          <w:color w:val="000000"/>
        </w:rPr>
        <w:t>Set Output Folder and enter a Run Name that identifies your lab run. The run name prefixes every output file.</w:t>
      </w:r>
    </w:p>
    <w:p w14:paraId="51B9A887" w14:textId="77777777" w:rsidR="00C25A93" w:rsidRDefault="006C043E">
      <w:pPr>
        <w:numPr>
          <w:ilvl w:val="0"/>
          <w:numId w:val="14"/>
        </w:numPr>
        <w:pBdr>
          <w:top w:val="nil"/>
          <w:left w:val="nil"/>
          <w:bottom w:val="nil"/>
          <w:right w:val="nil"/>
          <w:between w:val="nil"/>
        </w:pBdr>
        <w:spacing w:line="246" w:lineRule="auto"/>
        <w:rPr>
          <w:color w:val="000000"/>
        </w:rPr>
      </w:pPr>
      <w:r>
        <w:rPr>
          <w:color w:val="000000"/>
        </w:rPr>
        <w:t>Click Next. On Modules, click Clear and then tick Client Performance Loop Analysis only.</w:t>
      </w:r>
    </w:p>
    <w:p w14:paraId="5A83232D" w14:textId="77777777" w:rsidR="00C25A93" w:rsidRDefault="006C043E">
      <w:r>
        <w:rPr>
          <w:noProof/>
        </w:rPr>
        <w:lastRenderedPageBreak/>
        <w:drawing>
          <wp:inline distT="0" distB="0" distL="0" distR="0" wp14:anchorId="4D78B465" wp14:editId="2AAD5EBC">
            <wp:extent cx="6035040" cy="4224528"/>
            <wp:effectExtent l="0" t="0" r="0" b="0"/>
            <wp:docPr id="101233326" name="Picture 10123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3-step-2-modules.png"/>
                    <pic:cNvPicPr/>
                  </pic:nvPicPr>
                  <pic:blipFill>
                    <a:blip r:embed="rId17"/>
                    <a:stretch>
                      <a:fillRect/>
                    </a:stretch>
                  </pic:blipFill>
                  <pic:spPr>
                    <a:xfrm>
                      <a:off x="0" y="0"/>
                      <a:ext cx="6035040" cy="4224528"/>
                    </a:xfrm>
                    <a:prstGeom prst="rect">
                      <a:avLst/>
                    </a:prstGeom>
                  </pic:spPr>
                </pic:pic>
              </a:graphicData>
            </a:graphic>
          </wp:inline>
        </w:drawing>
      </w:r>
    </w:p>
    <w:p w14:paraId="73E950E8" w14:textId="77777777" w:rsidR="00C25A93" w:rsidRDefault="006C043E">
      <w:pPr>
        <w:numPr>
          <w:ilvl w:val="0"/>
          <w:numId w:val="14"/>
        </w:numPr>
        <w:pBdr>
          <w:top w:val="nil"/>
          <w:left w:val="nil"/>
          <w:bottom w:val="nil"/>
          <w:right w:val="nil"/>
          <w:between w:val="nil"/>
        </w:pBdr>
        <w:spacing w:line="246" w:lineRule="auto"/>
        <w:rPr>
          <w:color w:val="000000"/>
        </w:rPr>
      </w:pPr>
      <w:r>
        <w:rPr>
          <w:color w:val="000000"/>
        </w:rPr>
        <w:t>Click Details. Confirm the loop export and the option</w:t>
      </w:r>
      <w:r>
        <w:rPr>
          <w:color w:val="000000"/>
        </w:rPr>
        <w:t>al captures. Enter the Report Start Date and Report End Date for the collection period.</w:t>
      </w:r>
    </w:p>
    <w:p w14:paraId="58D1D322" w14:textId="77777777" w:rsidR="00C25A93" w:rsidRDefault="006C043E">
      <w:r>
        <w:rPr>
          <w:noProof/>
        </w:rPr>
        <w:lastRenderedPageBreak/>
        <w:drawing>
          <wp:inline distT="0" distB="0" distL="0" distR="0" wp14:anchorId="5818162E" wp14:editId="2F17D248">
            <wp:extent cx="6035040" cy="4224528"/>
            <wp:effectExtent l="0" t="0" r="0" b="0"/>
            <wp:docPr id="101233327" name="Picture 10123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loop-details.png"/>
                    <pic:cNvPicPr/>
                  </pic:nvPicPr>
                  <pic:blipFill>
                    <a:blip r:embed="rId18"/>
                    <a:stretch>
                      <a:fillRect/>
                    </a:stretch>
                  </pic:blipFill>
                  <pic:spPr>
                    <a:xfrm>
                      <a:off x="0" y="0"/>
                      <a:ext cx="6035040" cy="4224528"/>
                    </a:xfrm>
                    <a:prstGeom prst="rect">
                      <a:avLst/>
                    </a:prstGeom>
                  </pic:spPr>
                </pic:pic>
              </a:graphicData>
            </a:graphic>
          </wp:inline>
        </w:drawing>
      </w:r>
    </w:p>
    <w:p w14:paraId="049DAD20" w14:textId="77777777" w:rsidR="00C25A93" w:rsidRDefault="006C043E">
      <w:pPr>
        <w:numPr>
          <w:ilvl w:val="0"/>
          <w:numId w:val="14"/>
        </w:numPr>
        <w:pBdr>
          <w:top w:val="nil"/>
          <w:left w:val="nil"/>
          <w:bottom w:val="nil"/>
          <w:right w:val="nil"/>
          <w:between w:val="nil"/>
        </w:pBdr>
        <w:spacing w:line="246" w:lineRule="auto"/>
        <w:rPr>
          <w:color w:val="000000"/>
        </w:rPr>
      </w:pPr>
      <w:r>
        <w:rPr>
          <w:color w:val="000000"/>
        </w:rPr>
        <w:t>Click Next. Check the Run Details strip and click Build. The module status moves from Queued to Running to Done.</w:t>
      </w:r>
    </w:p>
    <w:p w14:paraId="30075C13" w14:textId="77777777" w:rsidR="00C25A93" w:rsidRDefault="006C043E">
      <w:r>
        <w:rPr>
          <w:noProof/>
        </w:rPr>
        <w:lastRenderedPageBreak/>
        <w:drawing>
          <wp:inline distT="0" distB="0" distL="0" distR="0" wp14:anchorId="3FEAD964" wp14:editId="2FA2A4E0">
            <wp:extent cx="6035040" cy="4224528"/>
            <wp:effectExtent l="0" t="0" r="0" b="0"/>
            <wp:docPr id="101233328" name="Picture 10123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5-step-3-build.png"/>
                    <pic:cNvPicPr/>
                  </pic:nvPicPr>
                  <pic:blipFill>
                    <a:blip r:embed="rId19"/>
                    <a:stretch>
                      <a:fillRect/>
                    </a:stretch>
                  </pic:blipFill>
                  <pic:spPr>
                    <a:xfrm>
                      <a:off x="0" y="0"/>
                      <a:ext cx="6035040" cy="4224528"/>
                    </a:xfrm>
                    <a:prstGeom prst="rect">
                      <a:avLst/>
                    </a:prstGeom>
                  </pic:spPr>
                </pic:pic>
              </a:graphicData>
            </a:graphic>
          </wp:inline>
        </w:drawing>
      </w:r>
    </w:p>
    <w:p w14:paraId="25640844" w14:textId="77777777" w:rsidR="00C25A93" w:rsidRDefault="006C043E">
      <w:pPr>
        <w:numPr>
          <w:ilvl w:val="0"/>
          <w:numId w:val="14"/>
        </w:numPr>
        <w:pBdr>
          <w:top w:val="nil"/>
          <w:left w:val="nil"/>
          <w:bottom w:val="nil"/>
          <w:right w:val="nil"/>
          <w:between w:val="nil"/>
        </w:pBdr>
        <w:spacing w:line="246" w:lineRule="auto"/>
        <w:rPr>
          <w:color w:val="000000"/>
        </w:rPr>
      </w:pPr>
      <w:r>
        <w:rPr>
          <w:color w:val="000000"/>
        </w:rPr>
        <w:t>When the status is Done, click Open Output and open</w:t>
      </w:r>
      <w:r>
        <w:rPr>
          <w:color w:val="000000"/>
        </w:rPr>
        <w:t xml:space="preserve"> the Mini Report in the Client_Loop folder.</w:t>
      </w:r>
    </w:p>
    <w:p w14:paraId="099DD77F" w14:textId="77777777" w:rsidR="00C25A93" w:rsidRDefault="006C043E">
      <w:pPr>
        <w:pBdr>
          <w:top w:val="nil"/>
          <w:left w:val="nil"/>
          <w:bottom w:val="nil"/>
          <w:right w:val="nil"/>
          <w:between w:val="nil"/>
        </w:pBdr>
        <w:spacing w:line="246" w:lineRule="auto"/>
        <w:ind w:firstLine="0"/>
        <w:rPr>
          <w:color w:val="000000"/>
        </w:rPr>
      </w:pPr>
      <w:r>
        <w:rPr>
          <w:b/>
          <w:bCs/>
          <w:color w:val="000000"/>
        </w:rPr>
        <w:t>Review the result</w:t>
      </w:r>
    </w:p>
    <w:p w14:paraId="0760DEDC" w14:textId="77777777" w:rsidR="00C25A93" w:rsidRDefault="006C043E">
      <w:r>
        <w:rPr>
          <w:noProof/>
        </w:rPr>
        <w:lastRenderedPageBreak/>
        <w:drawing>
          <wp:inline distT="0" distB="0" distL="0" distR="0" wp14:anchorId="0D9BED29" wp14:editId="31E5F1D2">
            <wp:extent cx="5486400" cy="7100047"/>
            <wp:effectExtent l="0" t="0" r="0" b="0"/>
            <wp:docPr id="101233329" name="Picture 10123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out-loop-mini-report-p1.png"/>
                    <pic:cNvPicPr/>
                  </pic:nvPicPr>
                  <pic:blipFill>
                    <a:blip r:embed="rId20"/>
                    <a:stretch>
                      <a:fillRect/>
                    </a:stretch>
                  </pic:blipFill>
                  <pic:spPr>
                    <a:xfrm>
                      <a:off x="0" y="0"/>
                      <a:ext cx="5486400" cy="7100047"/>
                    </a:xfrm>
                    <a:prstGeom prst="rect">
                      <a:avLst/>
                    </a:prstGeom>
                  </pic:spPr>
                </pic:pic>
              </a:graphicData>
            </a:graphic>
          </wp:inline>
        </w:drawing>
      </w:r>
    </w:p>
    <w:p w14:paraId="2A52487C" w14:textId="77777777" w:rsidR="00C25A93" w:rsidRDefault="006C043E">
      <w:pPr>
        <w:numPr>
          <w:ilvl w:val="0"/>
          <w:numId w:val="15"/>
        </w:numPr>
        <w:pBdr>
          <w:top w:val="nil"/>
          <w:left w:val="nil"/>
          <w:bottom w:val="nil"/>
          <w:right w:val="nil"/>
          <w:between w:val="nil"/>
        </w:pBdr>
        <w:spacing w:line="246" w:lineRule="auto"/>
        <w:rPr>
          <w:color w:val="000000"/>
        </w:rPr>
      </w:pPr>
      <w:r>
        <w:rPr>
          <w:color w:val="000000"/>
        </w:rPr>
        <w:t>Compare the maximum and average evaluation cycle times.</w:t>
      </w:r>
    </w:p>
    <w:p w14:paraId="31B3771E" w14:textId="77777777" w:rsidR="00C25A93" w:rsidRDefault="006C043E">
      <w:pPr>
        <w:numPr>
          <w:ilvl w:val="0"/>
          <w:numId w:val="15"/>
        </w:numPr>
        <w:pBdr>
          <w:top w:val="nil"/>
          <w:left w:val="nil"/>
          <w:bottom w:val="nil"/>
          <w:right w:val="nil"/>
          <w:between w:val="nil"/>
        </w:pBdr>
        <w:spacing w:line="246" w:lineRule="auto"/>
        <w:rPr>
          <w:color w:val="000000"/>
        </w:rPr>
      </w:pPr>
      <w:r>
        <w:rPr>
          <w:color w:val="000000"/>
        </w:rPr>
        <w:t>Review the Top 10 evaluation table when the optional capture was collected.</w:t>
      </w:r>
    </w:p>
    <w:p w14:paraId="4CED8AF8" w14:textId="77777777" w:rsidR="00C25A93" w:rsidRDefault="006C043E">
      <w:pPr>
        <w:numPr>
          <w:ilvl w:val="0"/>
          <w:numId w:val="15"/>
        </w:numPr>
        <w:pBdr>
          <w:top w:val="nil"/>
          <w:left w:val="nil"/>
          <w:bottom w:val="nil"/>
          <w:right w:val="nil"/>
          <w:between w:val="nil"/>
        </w:pBdr>
        <w:spacing w:line="246" w:lineRule="auto"/>
        <w:rPr>
          <w:color w:val="000000"/>
        </w:rPr>
      </w:pPr>
      <w:r>
        <w:rPr>
          <w:color w:val="000000"/>
        </w:rPr>
        <w:t>Review command polling and UDP coverage when the optional UDP capture was collected.</w:t>
      </w:r>
    </w:p>
    <w:p w14:paraId="4FF93A76" w14:textId="77777777" w:rsidR="00C25A93" w:rsidRDefault="006C043E">
      <w:pPr>
        <w:numPr>
          <w:ilvl w:val="0"/>
          <w:numId w:val="15"/>
        </w:numPr>
        <w:pBdr>
          <w:top w:val="nil"/>
          <w:left w:val="nil"/>
          <w:bottom w:val="nil"/>
          <w:right w:val="nil"/>
          <w:between w:val="nil"/>
        </w:pBdr>
        <w:spacing w:line="246" w:lineRule="auto"/>
        <w:rPr>
          <w:color w:val="000000"/>
        </w:rPr>
      </w:pPr>
      <w:r>
        <w:rPr>
          <w:color w:val="000000"/>
        </w:rPr>
        <w:t>Review the FastHashVerify enabled, work, and sleep values. These settings matter when large pat</w:t>
      </w:r>
      <w:r>
        <w:rPr>
          <w:color w:val="000000"/>
        </w:rPr>
        <w:t>ch or software update files are common.</w:t>
      </w:r>
    </w:p>
    <w:p w14:paraId="2744B010" w14:textId="77777777" w:rsidR="00C25A93" w:rsidRDefault="006C043E">
      <w:pPr>
        <w:numPr>
          <w:ilvl w:val="0"/>
          <w:numId w:val="15"/>
        </w:numPr>
        <w:pBdr>
          <w:top w:val="nil"/>
          <w:left w:val="nil"/>
          <w:bottom w:val="nil"/>
          <w:right w:val="nil"/>
          <w:between w:val="nil"/>
        </w:pBdr>
        <w:spacing w:line="246" w:lineRule="auto"/>
        <w:rPr>
          <w:color w:val="000000"/>
        </w:rPr>
      </w:pPr>
      <w:r>
        <w:rPr>
          <w:color w:val="000000"/>
        </w:rPr>
        <w:lastRenderedPageBreak/>
        <w:t>Record one observation from the Mini Report that you would investigate next.</w:t>
      </w:r>
    </w:p>
    <w:p w14:paraId="11231E92" w14:textId="77777777" w:rsidR="00C25A93" w:rsidRDefault="006C043E">
      <w:pPr>
        <w:pBdr>
          <w:top w:val="nil"/>
          <w:left w:val="nil"/>
          <w:bottom w:val="nil"/>
          <w:right w:val="nil"/>
          <w:between w:val="nil"/>
        </w:pBdr>
        <w:spacing w:line="246" w:lineRule="auto"/>
        <w:ind w:firstLine="0"/>
        <w:rPr>
          <w:color w:val="000000"/>
        </w:rPr>
      </w:pPr>
      <w:r>
        <w:rPr>
          <w:color w:val="000000"/>
        </w:rPr>
        <w:t>The Performance and Config Analysis site also holds four client setting tasks that act on what this Mini Report shows. They are not part of</w:t>
      </w:r>
      <w:r>
        <w:rPr>
          <w:color w:val="000000"/>
        </w:rPr>
        <w:t xml:space="preserve"> this exercise. Use them only when the review points to a setting change:</w:t>
      </w:r>
    </w:p>
    <w:p w14:paraId="0B5888D4" w14:textId="77777777" w:rsidR="00C25A93" w:rsidRDefault="006C043E">
      <w:pPr>
        <w:numPr>
          <w:ilvl w:val="0"/>
          <w:numId w:val="16"/>
        </w:numPr>
        <w:pBdr>
          <w:top w:val="nil"/>
          <w:left w:val="nil"/>
          <w:bottom w:val="nil"/>
          <w:right w:val="nil"/>
          <w:between w:val="nil"/>
        </w:pBdr>
        <w:spacing w:line="246" w:lineRule="auto"/>
        <w:rPr>
          <w:color w:val="000000"/>
        </w:rPr>
      </w:pPr>
      <w:r>
        <w:rPr>
          <w:color w:val="000000"/>
        </w:rPr>
        <w:t>BigFix Master Class -- Enable Client FastHashVerify Setting (Default - 25% Single Core) (1.0)</w:t>
      </w:r>
    </w:p>
    <w:p w14:paraId="5E85F2EC" w14:textId="77777777" w:rsidR="00C25A93" w:rsidRDefault="006C043E">
      <w:pPr>
        <w:numPr>
          <w:ilvl w:val="0"/>
          <w:numId w:val="16"/>
        </w:numPr>
        <w:pBdr>
          <w:top w:val="nil"/>
          <w:left w:val="nil"/>
          <w:bottom w:val="nil"/>
          <w:right w:val="nil"/>
          <w:between w:val="nil"/>
        </w:pBdr>
        <w:spacing w:line="246" w:lineRule="auto"/>
        <w:rPr>
          <w:color w:val="000000"/>
        </w:rPr>
      </w:pPr>
      <w:r>
        <w:rPr>
          <w:color w:val="000000"/>
        </w:rPr>
        <w:t>BigFix Master Class -- Set CPU Utilization to 2% on Multi-Core Systems (1.0)</w:t>
      </w:r>
    </w:p>
    <w:p w14:paraId="53C533A1" w14:textId="77777777" w:rsidR="00C25A93" w:rsidRDefault="006C043E">
      <w:pPr>
        <w:numPr>
          <w:ilvl w:val="0"/>
          <w:numId w:val="16"/>
        </w:numPr>
        <w:pBdr>
          <w:top w:val="nil"/>
          <w:left w:val="nil"/>
          <w:bottom w:val="nil"/>
          <w:right w:val="nil"/>
          <w:between w:val="nil"/>
        </w:pBdr>
        <w:spacing w:line="246" w:lineRule="auto"/>
        <w:rPr>
          <w:color w:val="000000"/>
        </w:rPr>
      </w:pPr>
      <w:r>
        <w:rPr>
          <w:color w:val="000000"/>
        </w:rPr>
        <w:t>BigFix Master Class -- Set CPU Utilization to 20% (Single Core) (1.0)</w:t>
      </w:r>
    </w:p>
    <w:p w14:paraId="4F5A96E8" w14:textId="77777777" w:rsidR="00C25A93" w:rsidRDefault="006C043E">
      <w:pPr>
        <w:numPr>
          <w:ilvl w:val="0"/>
          <w:numId w:val="16"/>
        </w:numPr>
        <w:pBdr>
          <w:top w:val="nil"/>
          <w:left w:val="nil"/>
          <w:bottom w:val="nil"/>
          <w:right w:val="nil"/>
          <w:between w:val="nil"/>
        </w:pBdr>
        <w:spacing w:line="246" w:lineRule="auto"/>
        <w:rPr>
          <w:color w:val="000000"/>
        </w:rPr>
      </w:pPr>
      <w:r>
        <w:rPr>
          <w:color w:val="000000"/>
        </w:rPr>
        <w:t>BigFix Master Class -- Set Command Polling to 10 Minutes over Average Evaluation Time (1.0)</w:t>
      </w:r>
    </w:p>
    <w:p w14:paraId="615C1FF1" w14:textId="77777777" w:rsidR="00C25A93" w:rsidRDefault="006C043E">
      <w:pPr>
        <w:pBdr>
          <w:top w:val="nil"/>
          <w:left w:val="nil"/>
          <w:bottom w:val="nil"/>
          <w:right w:val="nil"/>
          <w:between w:val="nil"/>
        </w:pBdr>
        <w:tabs>
          <w:tab w:val="left" w:pos="1910"/>
        </w:tabs>
        <w:ind w:left="720" w:hanging="360"/>
        <w:rPr>
          <w:color w:val="000000"/>
        </w:rPr>
      </w:pPr>
      <w:r>
        <w:rPr>
          <w:color w:val="000000"/>
        </w:rPr>
        <w:t>You have now successfully completed Exercise 1.</w:t>
      </w:r>
    </w:p>
    <w:p w14:paraId="26423C57" w14:textId="77777777" w:rsidR="00C25A93" w:rsidRDefault="006C043E">
      <w:pPr>
        <w:pStyle w:val="Heading2"/>
        <w:ind w:left="1264" w:firstLine="0"/>
        <w:rPr>
          <w:b w:val="0"/>
        </w:rPr>
      </w:pPr>
      <w:bookmarkStart w:id="9" w:name="_Toc241608651"/>
      <w:r>
        <w:t>Exercise 2: Perfmon Infrastructure Analysis</w:t>
      </w:r>
      <w:bookmarkEnd w:id="9"/>
    </w:p>
    <w:p w14:paraId="56119CA3" w14:textId="77777777" w:rsidR="00C25A93" w:rsidRDefault="006C043E">
      <w:pPr>
        <w:pBdr>
          <w:top w:val="nil"/>
          <w:left w:val="nil"/>
          <w:bottom w:val="nil"/>
          <w:right w:val="nil"/>
          <w:between w:val="nil"/>
        </w:pBdr>
        <w:spacing w:line="246" w:lineRule="auto"/>
        <w:ind w:firstLine="0"/>
        <w:rPr>
          <w:color w:val="000000"/>
        </w:rPr>
      </w:pPr>
      <w:r>
        <w:rPr>
          <w:color w:val="000000"/>
        </w:rPr>
        <w:t>In this exercise, you capture Windows performance counters from the BigFix role servers in scope and use the Workbench to review processor, memory, disk, and network behavior against the platform requirements.</w:t>
      </w:r>
    </w:p>
    <w:p w14:paraId="7CB2FA8B" w14:textId="77777777" w:rsidR="00C25A93" w:rsidRDefault="006C043E">
      <w:pPr>
        <w:pBdr>
          <w:top w:val="nil"/>
          <w:left w:val="nil"/>
          <w:bottom w:val="nil"/>
          <w:right w:val="nil"/>
          <w:between w:val="nil"/>
        </w:pBdr>
        <w:spacing w:line="246" w:lineRule="auto"/>
        <w:ind w:firstLine="0"/>
        <w:rPr>
          <w:color w:val="000000"/>
        </w:rPr>
      </w:pPr>
      <w:r>
        <w:rPr>
          <w:b/>
          <w:bCs/>
          <w:color w:val="000000"/>
        </w:rPr>
        <w:t>Bi</w:t>
      </w:r>
      <w:r>
        <w:rPr>
          <w:b/>
          <w:bCs/>
          <w:color w:val="000000"/>
        </w:rPr>
        <w:t>gFix collection</w:t>
      </w:r>
    </w:p>
    <w:p w14:paraId="7942A4D2" w14:textId="77777777" w:rsidR="00C25A93" w:rsidRDefault="006C043E">
      <w:pPr>
        <w:numPr>
          <w:ilvl w:val="0"/>
          <w:numId w:val="17"/>
        </w:numPr>
        <w:pBdr>
          <w:top w:val="nil"/>
          <w:left w:val="nil"/>
          <w:bottom w:val="nil"/>
          <w:right w:val="nil"/>
          <w:between w:val="nil"/>
        </w:pBdr>
        <w:spacing w:line="246" w:lineRule="auto"/>
        <w:rPr>
          <w:color w:val="000000"/>
        </w:rPr>
      </w:pPr>
      <w:r>
        <w:rPr>
          <w:color w:val="000000"/>
        </w:rPr>
        <w:t>In the BigFix console, open the Performance and Config Analysis site.</w:t>
      </w:r>
    </w:p>
    <w:p w14:paraId="0CBA1616" w14:textId="77777777" w:rsidR="00C25A93" w:rsidRDefault="006C043E">
      <w:pPr>
        <w:numPr>
          <w:ilvl w:val="0"/>
          <w:numId w:val="17"/>
        </w:numPr>
        <w:pBdr>
          <w:top w:val="nil"/>
          <w:left w:val="nil"/>
          <w:bottom w:val="nil"/>
          <w:right w:val="nil"/>
          <w:between w:val="nil"/>
        </w:pBdr>
        <w:spacing w:line="246" w:lineRule="auto"/>
        <w:rPr>
          <w:color w:val="000000"/>
        </w:rPr>
      </w:pPr>
      <w:r>
        <w:rPr>
          <w:color w:val="000000"/>
        </w:rPr>
        <w:t xml:space="preserve">Run BigFix Master Class -- Setup and Run Perfmon Counters (2.0) separately against each Windows role server in scope. Include the SQL Server host when the instructor has </w:t>
      </w:r>
      <w:r>
        <w:rPr>
          <w:color w:val="000000"/>
        </w:rPr>
        <w:t>selected it.</w:t>
      </w:r>
    </w:p>
    <w:p w14:paraId="59EDFEF7" w14:textId="77777777" w:rsidR="00C25A93" w:rsidRDefault="006C043E">
      <w:r>
        <w:rPr>
          <w:noProof/>
        </w:rPr>
        <w:drawing>
          <wp:inline distT="0" distB="0" distL="0" distR="0" wp14:anchorId="5D7ADA68" wp14:editId="4D19AECF">
            <wp:extent cx="5486400" cy="3763189"/>
            <wp:effectExtent l="0" t="0" r="0" b="0"/>
            <wp:docPr id="101233330" name="Picture 10123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task-03-setup-perfmon.png"/>
                    <pic:cNvPicPr/>
                  </pic:nvPicPr>
                  <pic:blipFill>
                    <a:blip r:embed="rId21"/>
                    <a:stretch>
                      <a:fillRect/>
                    </a:stretch>
                  </pic:blipFill>
                  <pic:spPr>
                    <a:xfrm>
                      <a:off x="0" y="0"/>
                      <a:ext cx="5486400" cy="3763189"/>
                    </a:xfrm>
                    <a:prstGeom prst="rect">
                      <a:avLst/>
                    </a:prstGeom>
                  </pic:spPr>
                </pic:pic>
              </a:graphicData>
            </a:graphic>
          </wp:inline>
        </w:drawing>
      </w:r>
    </w:p>
    <w:p w14:paraId="1A5B33AF" w14:textId="77777777" w:rsidR="00C25A93" w:rsidRDefault="006C043E">
      <w:pPr>
        <w:numPr>
          <w:ilvl w:val="0"/>
          <w:numId w:val="17"/>
        </w:numPr>
        <w:pBdr>
          <w:top w:val="nil"/>
          <w:left w:val="nil"/>
          <w:bottom w:val="nil"/>
          <w:right w:val="nil"/>
          <w:between w:val="nil"/>
        </w:pBdr>
        <w:spacing w:line="246" w:lineRule="auto"/>
        <w:rPr>
          <w:color w:val="000000"/>
        </w:rPr>
      </w:pPr>
      <w:r>
        <w:rPr>
          <w:color w:val="000000"/>
        </w:rPr>
        <w:t>Allow the counter set to run for the collection window. The task starts the BFPerf counter set and writes a README beside the results.</w:t>
      </w:r>
    </w:p>
    <w:p w14:paraId="37DA6DE8" w14:textId="77777777" w:rsidR="00C25A93" w:rsidRDefault="006C043E">
      <w:pPr>
        <w:numPr>
          <w:ilvl w:val="0"/>
          <w:numId w:val="17"/>
        </w:numPr>
        <w:pBdr>
          <w:top w:val="nil"/>
          <w:left w:val="nil"/>
          <w:bottom w:val="nil"/>
          <w:right w:val="nil"/>
          <w:between w:val="nil"/>
        </w:pBdr>
        <w:spacing w:line="246" w:lineRule="auto"/>
        <w:rPr>
          <w:color w:val="000000"/>
        </w:rPr>
      </w:pPr>
      <w:r>
        <w:rPr>
          <w:color w:val="000000"/>
        </w:rPr>
        <w:t>When the capture is complete, stop BFPerf with the command in the generated README, or use the approved di</w:t>
      </w:r>
      <w:r>
        <w:rPr>
          <w:color w:val="000000"/>
        </w:rPr>
        <w:t>sable procedure for the lab environment.</w:t>
      </w:r>
    </w:p>
    <w:p w14:paraId="51B73300" w14:textId="77777777" w:rsidR="00C25A93" w:rsidRDefault="006C043E">
      <w:pPr>
        <w:numPr>
          <w:ilvl w:val="0"/>
          <w:numId w:val="17"/>
        </w:numPr>
        <w:pBdr>
          <w:top w:val="nil"/>
          <w:left w:val="nil"/>
          <w:bottom w:val="nil"/>
          <w:right w:val="nil"/>
          <w:between w:val="nil"/>
        </w:pBdr>
        <w:spacing w:line="246" w:lineRule="auto"/>
        <w:rPr>
          <w:color w:val="000000"/>
        </w:rPr>
      </w:pPr>
      <w:r>
        <w:rPr>
          <w:color w:val="000000"/>
        </w:rPr>
        <w:lastRenderedPageBreak/>
        <w:t>Retrieve the .blg file directly from every targeted machine. Keep the files separate and identify each server clearly.</w:t>
      </w:r>
    </w:p>
    <w:p w14:paraId="7C2C590B" w14:textId="77777777" w:rsidR="00C25A93" w:rsidRDefault="006C043E">
      <w:pPr>
        <w:numPr>
          <w:ilvl w:val="0"/>
          <w:numId w:val="17"/>
        </w:numPr>
        <w:pBdr>
          <w:top w:val="nil"/>
          <w:left w:val="nil"/>
          <w:bottom w:val="nil"/>
          <w:right w:val="nil"/>
          <w:between w:val="nil"/>
        </w:pBdr>
        <w:spacing w:line="246" w:lineRule="auto"/>
        <w:rPr>
          <w:color w:val="000000"/>
        </w:rPr>
      </w:pPr>
      <w:r>
        <w:rPr>
          <w:color w:val="000000"/>
        </w:rPr>
        <w:t>Place one or two .blg files under Perfmon in your data folder.</w:t>
      </w:r>
    </w:p>
    <w:p w14:paraId="4C60F73A" w14:textId="77777777" w:rsidR="00C25A93" w:rsidRDefault="006C043E">
      <w:pPr>
        <w:pBdr>
          <w:top w:val="nil"/>
          <w:left w:val="nil"/>
          <w:bottom w:val="nil"/>
          <w:right w:val="nil"/>
          <w:between w:val="nil"/>
        </w:pBdr>
        <w:spacing w:line="246" w:lineRule="auto"/>
        <w:ind w:left="720" w:firstLine="0"/>
        <w:rPr>
          <w:color w:val="000000"/>
        </w:rPr>
      </w:pPr>
      <w:r>
        <w:rPr>
          <w:b/>
          <w:bCs/>
          <w:color w:val="000000"/>
        </w:rPr>
        <w:t xml:space="preserve">NOTE: </w:t>
      </w:r>
      <w:r>
        <w:rPr>
          <w:color w:val="000000"/>
        </w:rPr>
        <w:t>Perfmon logs are expected to be 256 MB or larger. The task does not upload them. Copy them by hand.</w:t>
      </w:r>
    </w:p>
    <w:p w14:paraId="3EF94C34" w14:textId="77777777" w:rsidR="00C25A93" w:rsidRDefault="006C043E">
      <w:pPr>
        <w:pBdr>
          <w:top w:val="nil"/>
          <w:left w:val="nil"/>
          <w:bottom w:val="nil"/>
          <w:right w:val="nil"/>
          <w:between w:val="nil"/>
        </w:pBdr>
        <w:spacing w:line="246" w:lineRule="auto"/>
        <w:ind w:firstLine="0"/>
        <w:rPr>
          <w:color w:val="000000"/>
        </w:rPr>
      </w:pPr>
      <w:r>
        <w:rPr>
          <w:b/>
          <w:bCs/>
          <w:color w:val="000000"/>
        </w:rPr>
        <w:t>Run the Workbench</w:t>
      </w:r>
    </w:p>
    <w:p w14:paraId="7CED4273" w14:textId="77777777" w:rsidR="00C25A93" w:rsidRDefault="006C043E">
      <w:pPr>
        <w:numPr>
          <w:ilvl w:val="0"/>
          <w:numId w:val="18"/>
        </w:numPr>
        <w:pBdr>
          <w:top w:val="nil"/>
          <w:left w:val="nil"/>
          <w:bottom w:val="nil"/>
          <w:right w:val="nil"/>
          <w:between w:val="nil"/>
        </w:pBdr>
        <w:spacing w:line="246" w:lineRule="auto"/>
        <w:rPr>
          <w:color w:val="000000"/>
        </w:rPr>
      </w:pPr>
      <w:r>
        <w:rPr>
          <w:color w:val="000000"/>
        </w:rPr>
        <w:t>Open the Workbench and set Data Folder, Output Folder, and Run Name a</w:t>
      </w:r>
      <w:r>
        <w:rPr>
          <w:color w:val="000000"/>
        </w:rPr>
        <w:t>s in Exercise 1.</w:t>
      </w:r>
    </w:p>
    <w:p w14:paraId="351B34A2" w14:textId="77777777" w:rsidR="00C25A93" w:rsidRDefault="006C043E">
      <w:pPr>
        <w:numPr>
          <w:ilvl w:val="0"/>
          <w:numId w:val="18"/>
        </w:numPr>
        <w:pBdr>
          <w:top w:val="nil"/>
          <w:left w:val="nil"/>
          <w:bottom w:val="nil"/>
          <w:right w:val="nil"/>
          <w:between w:val="nil"/>
        </w:pBdr>
        <w:spacing w:line="246" w:lineRule="auto"/>
        <w:rPr>
          <w:color w:val="000000"/>
        </w:rPr>
      </w:pPr>
      <w:r>
        <w:rPr>
          <w:color w:val="000000"/>
        </w:rPr>
        <w:t>On Modules, click Clear and then tick Perfmon Infrastructure Analysis only.</w:t>
      </w:r>
    </w:p>
    <w:p w14:paraId="6FBEF241" w14:textId="77777777" w:rsidR="00C25A93" w:rsidRDefault="006C043E">
      <w:pPr>
        <w:numPr>
          <w:ilvl w:val="0"/>
          <w:numId w:val="18"/>
        </w:numPr>
        <w:pBdr>
          <w:top w:val="nil"/>
          <w:left w:val="nil"/>
          <w:bottom w:val="nil"/>
          <w:right w:val="nil"/>
          <w:between w:val="nil"/>
        </w:pBdr>
        <w:spacing w:line="246" w:lineRule="auto"/>
        <w:rPr>
          <w:color w:val="000000"/>
        </w:rPr>
      </w:pPr>
      <w:r>
        <w:rPr>
          <w:color w:val="000000"/>
        </w:rPr>
        <w:t>Click Details. Confirm Capture 1. The CPUs and Disks values are detected from the capture. Enter RAM in GB and tick Virtual machine when the server is a VM. Add Capture 2 when a comparison is part of the exercise.</w:t>
      </w:r>
    </w:p>
    <w:p w14:paraId="0B60ABCA" w14:textId="77777777" w:rsidR="00C25A93" w:rsidRDefault="006C043E">
      <w:r>
        <w:rPr>
          <w:noProof/>
        </w:rPr>
        <w:drawing>
          <wp:inline distT="0" distB="0" distL="0" distR="0" wp14:anchorId="6D540BAB" wp14:editId="4C50A278">
            <wp:extent cx="6035040" cy="4224528"/>
            <wp:effectExtent l="0" t="0" r="0" b="0"/>
            <wp:docPr id="101233331" name="Picture 10123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perfmon-details.png"/>
                    <pic:cNvPicPr/>
                  </pic:nvPicPr>
                  <pic:blipFill>
                    <a:blip r:embed="rId22"/>
                    <a:stretch>
                      <a:fillRect/>
                    </a:stretch>
                  </pic:blipFill>
                  <pic:spPr>
                    <a:xfrm>
                      <a:off x="0" y="0"/>
                      <a:ext cx="6035040" cy="4224528"/>
                    </a:xfrm>
                    <a:prstGeom prst="rect">
                      <a:avLst/>
                    </a:prstGeom>
                  </pic:spPr>
                </pic:pic>
              </a:graphicData>
            </a:graphic>
          </wp:inline>
        </w:drawing>
      </w:r>
    </w:p>
    <w:p w14:paraId="16AB27BF" w14:textId="77777777" w:rsidR="00C25A93" w:rsidRDefault="006C043E">
      <w:pPr>
        <w:numPr>
          <w:ilvl w:val="0"/>
          <w:numId w:val="18"/>
        </w:numPr>
        <w:pBdr>
          <w:top w:val="nil"/>
          <w:left w:val="nil"/>
          <w:bottom w:val="nil"/>
          <w:right w:val="nil"/>
          <w:between w:val="nil"/>
        </w:pBdr>
        <w:spacing w:line="246" w:lineRule="auto"/>
        <w:rPr>
          <w:color w:val="000000"/>
        </w:rPr>
      </w:pPr>
      <w:r>
        <w:rPr>
          <w:color w:val="000000"/>
        </w:rPr>
        <w:t>Click Next and click Build. Parsing a la</w:t>
      </w:r>
      <w:r>
        <w:rPr>
          <w:color w:val="000000"/>
        </w:rPr>
        <w:t>rge capture can take several minutes.</w:t>
      </w:r>
    </w:p>
    <w:p w14:paraId="3F20892D" w14:textId="77777777" w:rsidR="00C25A93" w:rsidRDefault="006C043E">
      <w:pPr>
        <w:numPr>
          <w:ilvl w:val="0"/>
          <w:numId w:val="18"/>
        </w:numPr>
        <w:pBdr>
          <w:top w:val="nil"/>
          <w:left w:val="nil"/>
          <w:bottom w:val="nil"/>
          <w:right w:val="nil"/>
          <w:between w:val="nil"/>
        </w:pBdr>
        <w:spacing w:line="246" w:lineRule="auto"/>
        <w:rPr>
          <w:color w:val="000000"/>
        </w:rPr>
      </w:pPr>
      <w:r>
        <w:rPr>
          <w:color w:val="000000"/>
        </w:rPr>
        <w:t>When the status is Done, click Open Output. The Perfmon folder holds the Mini Report, the Excel workbook, and a _Perfmon_Charts folder with the scorecard Infographic and one chart per counter.</w:t>
      </w:r>
    </w:p>
    <w:p w14:paraId="5E3B656D" w14:textId="77777777" w:rsidR="00C25A93" w:rsidRDefault="006C043E">
      <w:pPr>
        <w:pBdr>
          <w:top w:val="nil"/>
          <w:left w:val="nil"/>
          <w:bottom w:val="nil"/>
          <w:right w:val="nil"/>
          <w:between w:val="nil"/>
        </w:pBdr>
        <w:spacing w:line="246" w:lineRule="auto"/>
        <w:ind w:firstLine="0"/>
        <w:rPr>
          <w:color w:val="000000"/>
        </w:rPr>
      </w:pPr>
      <w:r>
        <w:rPr>
          <w:b/>
          <w:bCs/>
          <w:color w:val="000000"/>
        </w:rPr>
        <w:t>Review the result</w:t>
      </w:r>
    </w:p>
    <w:p w14:paraId="27AEFDE3" w14:textId="77777777" w:rsidR="00C25A93" w:rsidRDefault="006C043E">
      <w:r>
        <w:rPr>
          <w:noProof/>
        </w:rPr>
        <w:lastRenderedPageBreak/>
        <w:drawing>
          <wp:inline distT="0" distB="0" distL="0" distR="0" wp14:anchorId="4C75BF78" wp14:editId="5C3F2B52">
            <wp:extent cx="5486400" cy="7100047"/>
            <wp:effectExtent l="0" t="0" r="0" b="0"/>
            <wp:docPr id="101233332" name="Picture 10123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out-perfmon-mini-report-p1.png"/>
                    <pic:cNvPicPr/>
                  </pic:nvPicPr>
                  <pic:blipFill>
                    <a:blip r:embed="rId23"/>
                    <a:stretch>
                      <a:fillRect/>
                    </a:stretch>
                  </pic:blipFill>
                  <pic:spPr>
                    <a:xfrm>
                      <a:off x="0" y="0"/>
                      <a:ext cx="5486400" cy="7100047"/>
                    </a:xfrm>
                    <a:prstGeom prst="rect">
                      <a:avLst/>
                    </a:prstGeom>
                  </pic:spPr>
                </pic:pic>
              </a:graphicData>
            </a:graphic>
          </wp:inline>
        </w:drawing>
      </w:r>
    </w:p>
    <w:p w14:paraId="7F4EA788" w14:textId="77777777" w:rsidR="00C25A93" w:rsidRDefault="006C043E">
      <w:pPr>
        <w:numPr>
          <w:ilvl w:val="0"/>
          <w:numId w:val="19"/>
        </w:numPr>
        <w:pBdr>
          <w:top w:val="nil"/>
          <w:left w:val="nil"/>
          <w:bottom w:val="nil"/>
          <w:right w:val="nil"/>
          <w:between w:val="nil"/>
        </w:pBdr>
        <w:spacing w:line="246" w:lineRule="auto"/>
        <w:rPr>
          <w:color w:val="000000"/>
        </w:rPr>
      </w:pPr>
      <w:r>
        <w:rPr>
          <w:color w:val="000000"/>
        </w:rPr>
        <w:t>Revie</w:t>
      </w:r>
      <w:r>
        <w:rPr>
          <w:color w:val="000000"/>
        </w:rPr>
        <w:t>w the overall infrastructure result and the supporting counter observations.</w:t>
      </w:r>
    </w:p>
    <w:p w14:paraId="077E03D9" w14:textId="77777777" w:rsidR="00C25A93" w:rsidRDefault="006C043E">
      <w:pPr>
        <w:numPr>
          <w:ilvl w:val="0"/>
          <w:numId w:val="19"/>
        </w:numPr>
        <w:pBdr>
          <w:top w:val="nil"/>
          <w:left w:val="nil"/>
          <w:bottom w:val="nil"/>
          <w:right w:val="nil"/>
          <w:between w:val="nil"/>
        </w:pBdr>
        <w:spacing w:line="246" w:lineRule="auto"/>
        <w:rPr>
          <w:color w:val="000000"/>
        </w:rPr>
      </w:pPr>
      <w:r>
        <w:rPr>
          <w:color w:val="000000"/>
        </w:rPr>
        <w:t>Identify one resource pattern that deserves a closer look.</w:t>
      </w:r>
    </w:p>
    <w:p w14:paraId="08663DA1" w14:textId="77777777" w:rsidR="00C25A93" w:rsidRDefault="006C043E">
      <w:pPr>
        <w:numPr>
          <w:ilvl w:val="0"/>
          <w:numId w:val="19"/>
        </w:numPr>
        <w:pBdr>
          <w:top w:val="nil"/>
          <w:left w:val="nil"/>
          <w:bottom w:val="nil"/>
          <w:right w:val="nil"/>
          <w:between w:val="nil"/>
        </w:pBdr>
        <w:spacing w:line="246" w:lineRule="auto"/>
        <w:rPr>
          <w:color w:val="000000"/>
        </w:rPr>
      </w:pPr>
      <w:r>
        <w:rPr>
          <w:color w:val="000000"/>
        </w:rPr>
        <w:t>Compare two captures when a second server or a before and after capture is available.</w:t>
      </w:r>
    </w:p>
    <w:p w14:paraId="5556F9E4" w14:textId="77777777" w:rsidR="00C25A93" w:rsidRDefault="006C043E">
      <w:pPr>
        <w:pBdr>
          <w:top w:val="nil"/>
          <w:left w:val="nil"/>
          <w:bottom w:val="nil"/>
          <w:right w:val="nil"/>
          <w:between w:val="nil"/>
        </w:pBdr>
        <w:tabs>
          <w:tab w:val="left" w:pos="1910"/>
        </w:tabs>
        <w:ind w:left="720" w:hanging="360"/>
        <w:rPr>
          <w:color w:val="000000"/>
        </w:rPr>
      </w:pPr>
      <w:r>
        <w:rPr>
          <w:color w:val="000000"/>
        </w:rPr>
        <w:t>You have now successfully completed Exercise 2.</w:t>
      </w:r>
    </w:p>
    <w:p w14:paraId="04BD86B5" w14:textId="77777777" w:rsidR="00C25A93" w:rsidRDefault="006C043E">
      <w:pPr>
        <w:pStyle w:val="Heading2"/>
        <w:ind w:left="1264" w:firstLine="0"/>
        <w:rPr>
          <w:b w:val="0"/>
        </w:rPr>
      </w:pPr>
      <w:bookmarkStart w:id="10" w:name="_Toc241608652"/>
      <w:r>
        <w:lastRenderedPageBreak/>
        <w:t>Exercise 3: FillDB Performance Analysis (optional)</w:t>
      </w:r>
      <w:bookmarkEnd w:id="10"/>
    </w:p>
    <w:p w14:paraId="75E5904A" w14:textId="77777777" w:rsidR="00C25A93" w:rsidRDefault="006C043E">
      <w:pPr>
        <w:pBdr>
          <w:top w:val="nil"/>
          <w:left w:val="nil"/>
          <w:bottom w:val="nil"/>
          <w:right w:val="nil"/>
          <w:between w:val="nil"/>
        </w:pBdr>
        <w:spacing w:line="246" w:lineRule="auto"/>
        <w:ind w:firstLine="0"/>
        <w:rPr>
          <w:color w:val="000000"/>
        </w:rPr>
      </w:pPr>
      <w:r>
        <w:rPr>
          <w:color w:val="000000"/>
        </w:rPr>
        <w:t>In this exercise, you collect FillDB performance logging from the root server and use the Workbench to review how quickly client reports are processed.</w:t>
      </w:r>
    </w:p>
    <w:p w14:paraId="02DD4C1D" w14:textId="77777777" w:rsidR="00C25A93" w:rsidRDefault="006C043E">
      <w:pPr>
        <w:pBdr>
          <w:top w:val="nil"/>
          <w:left w:val="nil"/>
          <w:bottom w:val="nil"/>
          <w:right w:val="nil"/>
          <w:between w:val="nil"/>
        </w:pBdr>
        <w:spacing w:line="246" w:lineRule="auto"/>
        <w:ind w:firstLine="0"/>
        <w:rPr>
          <w:color w:val="000000"/>
        </w:rPr>
      </w:pPr>
      <w:r>
        <w:rPr>
          <w:b/>
          <w:bCs/>
          <w:color w:val="000000"/>
        </w:rPr>
        <w:t>BigFix collection</w:t>
      </w:r>
    </w:p>
    <w:p w14:paraId="7EBDB74B" w14:textId="77777777" w:rsidR="00C25A93" w:rsidRDefault="006C043E">
      <w:pPr>
        <w:numPr>
          <w:ilvl w:val="0"/>
          <w:numId w:val="20"/>
        </w:numPr>
        <w:pBdr>
          <w:top w:val="nil"/>
          <w:left w:val="nil"/>
          <w:bottom w:val="nil"/>
          <w:right w:val="nil"/>
          <w:between w:val="nil"/>
        </w:pBdr>
        <w:spacing w:line="246" w:lineRule="auto"/>
        <w:rPr>
          <w:color w:val="000000"/>
        </w:rPr>
      </w:pPr>
      <w:r>
        <w:rPr>
          <w:color w:val="000000"/>
        </w:rPr>
        <w:t>In the BigFix console, open the Performance and Config Analysis site.</w:t>
      </w:r>
    </w:p>
    <w:p w14:paraId="4F2DB262" w14:textId="77777777" w:rsidR="00C25A93" w:rsidRDefault="006C043E">
      <w:pPr>
        <w:numPr>
          <w:ilvl w:val="0"/>
          <w:numId w:val="20"/>
        </w:numPr>
        <w:pBdr>
          <w:top w:val="nil"/>
          <w:left w:val="nil"/>
          <w:bottom w:val="nil"/>
          <w:right w:val="nil"/>
          <w:between w:val="nil"/>
        </w:pBdr>
        <w:spacing w:line="246" w:lineRule="auto"/>
        <w:rPr>
          <w:color w:val="000000"/>
        </w:rPr>
      </w:pPr>
      <w:r>
        <w:rPr>
          <w:color w:val="000000"/>
        </w:rPr>
        <w:t>Run BigFix Master Class -- Enable FillDB Performance Logging (2.0) against the root server. Use the default automatic disable window unless the instructor specifies ano</w:t>
      </w:r>
      <w:r>
        <w:rPr>
          <w:color w:val="000000"/>
        </w:rPr>
        <w:t>ther duration.</w:t>
      </w:r>
    </w:p>
    <w:p w14:paraId="27212701" w14:textId="77777777" w:rsidR="00C25A93" w:rsidRDefault="006C043E">
      <w:r>
        <w:rPr>
          <w:noProof/>
        </w:rPr>
        <w:drawing>
          <wp:inline distT="0" distB="0" distL="0" distR="0" wp14:anchorId="7E6DC2A0" wp14:editId="53D06C29">
            <wp:extent cx="5486400" cy="6259311"/>
            <wp:effectExtent l="0" t="0" r="0" b="0"/>
            <wp:docPr id="101233333" name="Picture 10123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task-04-enable-filldb-logging.png"/>
                    <pic:cNvPicPr/>
                  </pic:nvPicPr>
                  <pic:blipFill>
                    <a:blip r:embed="rId24"/>
                    <a:stretch>
                      <a:fillRect/>
                    </a:stretch>
                  </pic:blipFill>
                  <pic:spPr>
                    <a:xfrm>
                      <a:off x="0" y="0"/>
                      <a:ext cx="5486400" cy="6259311"/>
                    </a:xfrm>
                    <a:prstGeom prst="rect">
                      <a:avLst/>
                    </a:prstGeom>
                  </pic:spPr>
                </pic:pic>
              </a:graphicData>
            </a:graphic>
          </wp:inline>
        </w:drawing>
      </w:r>
    </w:p>
    <w:p w14:paraId="3DE21D31" w14:textId="77777777" w:rsidR="00C25A93" w:rsidRDefault="006C043E">
      <w:pPr>
        <w:numPr>
          <w:ilvl w:val="0"/>
          <w:numId w:val="20"/>
        </w:numPr>
        <w:pBdr>
          <w:top w:val="nil"/>
          <w:left w:val="nil"/>
          <w:bottom w:val="nil"/>
          <w:right w:val="nil"/>
          <w:between w:val="nil"/>
        </w:pBdr>
        <w:spacing w:line="246" w:lineRule="auto"/>
        <w:rPr>
          <w:color w:val="000000"/>
        </w:rPr>
      </w:pPr>
      <w:r>
        <w:rPr>
          <w:color w:val="000000"/>
        </w:rPr>
        <w:t>After the collection window, wait for logging to be disabled and retrieve FillDBPerf.log plus any rollover files from the root server.</w:t>
      </w:r>
    </w:p>
    <w:p w14:paraId="2686B3C0" w14:textId="77777777" w:rsidR="00C25A93" w:rsidRDefault="006C043E">
      <w:pPr>
        <w:numPr>
          <w:ilvl w:val="0"/>
          <w:numId w:val="20"/>
        </w:numPr>
        <w:pBdr>
          <w:top w:val="nil"/>
          <w:left w:val="nil"/>
          <w:bottom w:val="nil"/>
          <w:right w:val="nil"/>
          <w:between w:val="nil"/>
        </w:pBdr>
        <w:spacing w:line="246" w:lineRule="auto"/>
        <w:rPr>
          <w:color w:val="000000"/>
        </w:rPr>
      </w:pPr>
      <w:r>
        <w:rPr>
          <w:color w:val="000000"/>
        </w:rPr>
        <w:lastRenderedPageBreak/>
        <w:t>If automatic disabling was not selected, run the companion warning task or the approved disable procedur</w:t>
      </w:r>
      <w:r>
        <w:rPr>
          <w:color w:val="000000"/>
        </w:rPr>
        <w:t>e before you retrieve the log set.</w:t>
      </w:r>
    </w:p>
    <w:p w14:paraId="18AA8327" w14:textId="77777777" w:rsidR="00C25A93" w:rsidRDefault="006C043E">
      <w:pPr>
        <w:numPr>
          <w:ilvl w:val="0"/>
          <w:numId w:val="20"/>
        </w:numPr>
        <w:pBdr>
          <w:top w:val="nil"/>
          <w:left w:val="nil"/>
          <w:bottom w:val="nil"/>
          <w:right w:val="nil"/>
          <w:between w:val="nil"/>
        </w:pBdr>
        <w:spacing w:line="246" w:lineRule="auto"/>
        <w:rPr>
          <w:color w:val="000000"/>
        </w:rPr>
      </w:pPr>
      <w:r>
        <w:rPr>
          <w:color w:val="000000"/>
        </w:rPr>
        <w:t>Place the logs, or the instructor-provided analyzer CSV, under FillDB_Performance in your data folder.</w:t>
      </w:r>
    </w:p>
    <w:p w14:paraId="60761DB2" w14:textId="77777777" w:rsidR="00C25A93" w:rsidRDefault="006C043E">
      <w:pPr>
        <w:tabs>
          <w:tab w:val="left" w:pos="1910"/>
        </w:tabs>
        <w:ind w:left="1440" w:firstLine="0"/>
      </w:pPr>
      <w:r>
        <w:rPr>
          <w:b/>
          <w:bCs/>
          <w:color w:val="FF0000"/>
        </w:rPr>
        <w:t>Important</w:t>
      </w:r>
      <w:r>
        <w:t>: The log set must be complete and no longer active before analysis. Keep the rollover files together with FillDBPerf.log.</w:t>
      </w:r>
    </w:p>
    <w:p w14:paraId="2E5E2E26" w14:textId="77777777" w:rsidR="00C25A93" w:rsidRDefault="006C043E">
      <w:pPr>
        <w:pBdr>
          <w:top w:val="nil"/>
          <w:left w:val="nil"/>
          <w:bottom w:val="nil"/>
          <w:right w:val="nil"/>
          <w:between w:val="nil"/>
        </w:pBdr>
        <w:spacing w:line="246" w:lineRule="auto"/>
        <w:ind w:firstLine="0"/>
        <w:rPr>
          <w:color w:val="000000"/>
        </w:rPr>
      </w:pPr>
      <w:r>
        <w:rPr>
          <w:b/>
          <w:bCs/>
          <w:color w:val="000000"/>
        </w:rPr>
        <w:t>Run the Workbench</w:t>
      </w:r>
    </w:p>
    <w:p w14:paraId="6E1D44A3" w14:textId="77777777" w:rsidR="00C25A93" w:rsidRDefault="006C043E">
      <w:pPr>
        <w:numPr>
          <w:ilvl w:val="0"/>
          <w:numId w:val="21"/>
        </w:numPr>
        <w:pBdr>
          <w:top w:val="nil"/>
          <w:left w:val="nil"/>
          <w:bottom w:val="nil"/>
          <w:right w:val="nil"/>
          <w:between w:val="nil"/>
        </w:pBdr>
        <w:spacing w:line="246" w:lineRule="auto"/>
        <w:rPr>
          <w:color w:val="000000"/>
        </w:rPr>
      </w:pPr>
      <w:r>
        <w:rPr>
          <w:color w:val="000000"/>
        </w:rPr>
        <w:t>Open the Workbench and set Data Folder, Output Folder, and Run Name as in Exercise 1.</w:t>
      </w:r>
    </w:p>
    <w:p w14:paraId="73DF2370" w14:textId="77777777" w:rsidR="00C25A93" w:rsidRDefault="006C043E">
      <w:pPr>
        <w:numPr>
          <w:ilvl w:val="0"/>
          <w:numId w:val="21"/>
        </w:numPr>
        <w:pBdr>
          <w:top w:val="nil"/>
          <w:left w:val="nil"/>
          <w:bottom w:val="nil"/>
          <w:right w:val="nil"/>
          <w:between w:val="nil"/>
        </w:pBdr>
        <w:spacing w:line="246" w:lineRule="auto"/>
        <w:rPr>
          <w:color w:val="000000"/>
        </w:rPr>
      </w:pPr>
      <w:r>
        <w:rPr>
          <w:color w:val="000000"/>
        </w:rPr>
        <w:t>On Modules, click Clear and t</w:t>
      </w:r>
      <w:r>
        <w:rPr>
          <w:color w:val="000000"/>
        </w:rPr>
        <w:t>hen tick FillDB Performance Analysis only.</w:t>
      </w:r>
    </w:p>
    <w:p w14:paraId="525F7433" w14:textId="77777777" w:rsidR="00C25A93" w:rsidRDefault="006C043E">
      <w:pPr>
        <w:numPr>
          <w:ilvl w:val="0"/>
          <w:numId w:val="21"/>
        </w:numPr>
        <w:pBdr>
          <w:top w:val="nil"/>
          <w:left w:val="nil"/>
          <w:bottom w:val="nil"/>
          <w:right w:val="nil"/>
          <w:between w:val="nil"/>
        </w:pBdr>
        <w:spacing w:line="246" w:lineRule="auto"/>
        <w:rPr>
          <w:color w:val="000000"/>
        </w:rPr>
      </w:pPr>
      <w:r>
        <w:rPr>
          <w:color w:val="000000"/>
        </w:rPr>
        <w:t>Click Details and confirm the log. The collection dates are optional. The log span is used when they are left blank.</w:t>
      </w:r>
    </w:p>
    <w:p w14:paraId="32F9B3C0" w14:textId="77777777" w:rsidR="00C25A93" w:rsidRDefault="006C043E">
      <w:r>
        <w:rPr>
          <w:noProof/>
        </w:rPr>
        <w:drawing>
          <wp:inline distT="0" distB="0" distL="0" distR="0" wp14:anchorId="7DD23A6E" wp14:editId="0518907D">
            <wp:extent cx="6035040" cy="4224528"/>
            <wp:effectExtent l="0" t="0" r="0" b="0"/>
            <wp:docPr id="101233334" name="Picture 1012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04-step-2-filldb-details.png"/>
                    <pic:cNvPicPr/>
                  </pic:nvPicPr>
                  <pic:blipFill>
                    <a:blip r:embed="rId25"/>
                    <a:stretch>
                      <a:fillRect/>
                    </a:stretch>
                  </pic:blipFill>
                  <pic:spPr>
                    <a:xfrm>
                      <a:off x="0" y="0"/>
                      <a:ext cx="6035040" cy="4224528"/>
                    </a:xfrm>
                    <a:prstGeom prst="rect">
                      <a:avLst/>
                    </a:prstGeom>
                  </pic:spPr>
                </pic:pic>
              </a:graphicData>
            </a:graphic>
          </wp:inline>
        </w:drawing>
      </w:r>
    </w:p>
    <w:p w14:paraId="3071A3D1" w14:textId="77777777" w:rsidR="00C25A93" w:rsidRDefault="006C043E">
      <w:pPr>
        <w:numPr>
          <w:ilvl w:val="0"/>
          <w:numId w:val="21"/>
        </w:numPr>
        <w:pBdr>
          <w:top w:val="nil"/>
          <w:left w:val="nil"/>
          <w:bottom w:val="nil"/>
          <w:right w:val="nil"/>
          <w:between w:val="nil"/>
        </w:pBdr>
        <w:spacing w:line="246" w:lineRule="auto"/>
        <w:rPr>
          <w:color w:val="000000"/>
        </w:rPr>
      </w:pPr>
      <w:r>
        <w:rPr>
          <w:color w:val="000000"/>
        </w:rPr>
        <w:t>Click Next and click Build.</w:t>
      </w:r>
    </w:p>
    <w:p w14:paraId="12A66551" w14:textId="77777777" w:rsidR="00C25A93" w:rsidRDefault="006C043E">
      <w:pPr>
        <w:numPr>
          <w:ilvl w:val="0"/>
          <w:numId w:val="21"/>
        </w:numPr>
        <w:pBdr>
          <w:top w:val="nil"/>
          <w:left w:val="nil"/>
          <w:bottom w:val="nil"/>
          <w:right w:val="nil"/>
          <w:between w:val="nil"/>
        </w:pBdr>
        <w:spacing w:line="246" w:lineRule="auto"/>
        <w:rPr>
          <w:color w:val="000000"/>
        </w:rPr>
      </w:pPr>
      <w:r>
        <w:rPr>
          <w:color w:val="000000"/>
        </w:rPr>
        <w:t>When the status is Done, click Open Output and open the Mini Repor</w:t>
      </w:r>
      <w:r>
        <w:rPr>
          <w:color w:val="000000"/>
        </w:rPr>
        <w:t>t and the Infographic in the FillDB_Performance folder.</w:t>
      </w:r>
    </w:p>
    <w:p w14:paraId="1489867B" w14:textId="77777777" w:rsidR="00C25A93" w:rsidRDefault="006C043E">
      <w:pPr>
        <w:pBdr>
          <w:top w:val="nil"/>
          <w:left w:val="nil"/>
          <w:bottom w:val="nil"/>
          <w:right w:val="nil"/>
          <w:between w:val="nil"/>
        </w:pBdr>
        <w:spacing w:line="246" w:lineRule="auto"/>
        <w:ind w:firstLine="0"/>
        <w:rPr>
          <w:color w:val="000000"/>
        </w:rPr>
      </w:pPr>
      <w:r>
        <w:rPr>
          <w:b/>
          <w:bCs/>
          <w:color w:val="000000"/>
        </w:rPr>
        <w:t>Review the result</w:t>
      </w:r>
    </w:p>
    <w:p w14:paraId="7AF8DD0B" w14:textId="77777777" w:rsidR="00C25A93" w:rsidRDefault="006C043E">
      <w:r>
        <w:rPr>
          <w:noProof/>
        </w:rPr>
        <w:lastRenderedPageBreak/>
        <w:drawing>
          <wp:inline distT="0" distB="0" distL="0" distR="0" wp14:anchorId="1A6BCF13" wp14:editId="34F3C034">
            <wp:extent cx="5486400" cy="7100047"/>
            <wp:effectExtent l="0" t="0" r="0" b="0"/>
            <wp:docPr id="101233335" name="Picture 10123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out-filldb-mini-report-p1.png"/>
                    <pic:cNvPicPr/>
                  </pic:nvPicPr>
                  <pic:blipFill>
                    <a:blip r:embed="rId26"/>
                    <a:stretch>
                      <a:fillRect/>
                    </a:stretch>
                  </pic:blipFill>
                  <pic:spPr>
                    <a:xfrm>
                      <a:off x="0" y="0"/>
                      <a:ext cx="5486400" cy="7100047"/>
                    </a:xfrm>
                    <a:prstGeom prst="rect">
                      <a:avLst/>
                    </a:prstGeom>
                  </pic:spPr>
                </pic:pic>
              </a:graphicData>
            </a:graphic>
          </wp:inline>
        </w:drawing>
      </w:r>
    </w:p>
    <w:p w14:paraId="3844F053" w14:textId="77777777" w:rsidR="00C25A93" w:rsidRDefault="006C043E">
      <w:pPr>
        <w:numPr>
          <w:ilvl w:val="0"/>
          <w:numId w:val="22"/>
        </w:numPr>
        <w:pBdr>
          <w:top w:val="nil"/>
          <w:left w:val="nil"/>
          <w:bottom w:val="nil"/>
          <w:right w:val="nil"/>
          <w:between w:val="nil"/>
        </w:pBdr>
        <w:spacing w:line="246" w:lineRule="auto"/>
        <w:rPr>
          <w:color w:val="000000"/>
        </w:rPr>
      </w:pPr>
      <w:r>
        <w:rPr>
          <w:color w:val="000000"/>
        </w:rPr>
        <w:t>Review the processing time summary and any objects that stand out.</w:t>
      </w:r>
    </w:p>
    <w:p w14:paraId="47C46769" w14:textId="77777777" w:rsidR="00C25A93" w:rsidRDefault="006C043E">
      <w:pPr>
        <w:numPr>
          <w:ilvl w:val="0"/>
          <w:numId w:val="22"/>
        </w:numPr>
        <w:pBdr>
          <w:top w:val="nil"/>
          <w:left w:val="nil"/>
          <w:bottom w:val="nil"/>
          <w:right w:val="nil"/>
          <w:between w:val="nil"/>
        </w:pBdr>
        <w:spacing w:line="246" w:lineRule="auto"/>
        <w:rPr>
          <w:color w:val="000000"/>
        </w:rPr>
      </w:pPr>
      <w:r>
        <w:rPr>
          <w:color w:val="000000"/>
        </w:rPr>
        <w:t>Connect the result to the collection window and the deployment activity at that time.</w:t>
      </w:r>
    </w:p>
    <w:p w14:paraId="54BFF704" w14:textId="77777777" w:rsidR="00C25A93" w:rsidRDefault="006C043E">
      <w:pPr>
        <w:pBdr>
          <w:top w:val="nil"/>
          <w:left w:val="nil"/>
          <w:bottom w:val="nil"/>
          <w:right w:val="nil"/>
          <w:between w:val="nil"/>
        </w:pBdr>
        <w:tabs>
          <w:tab w:val="left" w:pos="1910"/>
        </w:tabs>
        <w:ind w:left="720" w:hanging="360"/>
        <w:rPr>
          <w:color w:val="000000"/>
        </w:rPr>
      </w:pPr>
      <w:r>
        <w:rPr>
          <w:color w:val="000000"/>
        </w:rPr>
        <w:t>You have now successfully completed Exercise 3.</w:t>
      </w:r>
    </w:p>
    <w:p w14:paraId="6374466B" w14:textId="77777777" w:rsidR="00C25A93" w:rsidRDefault="006C043E">
      <w:pPr>
        <w:pStyle w:val="Heading2"/>
        <w:ind w:left="1264" w:firstLine="0"/>
        <w:rPr>
          <w:b w:val="0"/>
        </w:rPr>
      </w:pPr>
      <w:bookmarkStart w:id="11" w:name="_Toc241608653"/>
      <w:r>
        <w:lastRenderedPageBreak/>
        <w:t>Reading the Mini Report</w:t>
      </w:r>
      <w:bookmarkEnd w:id="11"/>
    </w:p>
    <w:p w14:paraId="7EBE5B46" w14:textId="77777777" w:rsidR="00C25A93" w:rsidRDefault="006C043E">
      <w:pPr>
        <w:pBdr>
          <w:top w:val="nil"/>
          <w:left w:val="nil"/>
          <w:bottom w:val="nil"/>
          <w:right w:val="nil"/>
          <w:between w:val="nil"/>
        </w:pBdr>
        <w:spacing w:line="246" w:lineRule="auto"/>
        <w:ind w:firstLine="0"/>
        <w:rPr>
          <w:color w:val="000000"/>
        </w:rPr>
      </w:pPr>
      <w:r>
        <w:rPr>
          <w:color w:val="000000"/>
        </w:rPr>
        <w:t>Each Mini Report is the narrative result for one module. Start with the score at the top, then use</w:t>
      </w:r>
      <w:r>
        <w:rPr>
          <w:color w:val="000000"/>
        </w:rPr>
        <w:t xml:space="preserve"> the supporting tables and charts to understand the evidence behind it.</w:t>
      </w:r>
    </w:p>
    <w:p w14:paraId="67C0758D" w14:textId="77777777" w:rsidR="00C25A93" w:rsidRDefault="006C043E">
      <w:pPr>
        <w:numPr>
          <w:ilvl w:val="0"/>
          <w:numId w:val="23"/>
        </w:numPr>
        <w:pBdr>
          <w:top w:val="nil"/>
          <w:left w:val="nil"/>
          <w:bottom w:val="nil"/>
          <w:right w:val="nil"/>
          <w:between w:val="nil"/>
        </w:pBdr>
        <w:spacing w:line="246" w:lineRule="auto"/>
        <w:rPr>
          <w:color w:val="000000"/>
        </w:rPr>
      </w:pPr>
      <w:r>
        <w:rPr>
          <w:color w:val="000000"/>
        </w:rPr>
        <w:t>Confirm the report identifies the intended run and data window.</w:t>
      </w:r>
    </w:p>
    <w:p w14:paraId="5D6A9C6E" w14:textId="77777777" w:rsidR="00C25A93" w:rsidRDefault="006C043E">
      <w:pPr>
        <w:numPr>
          <w:ilvl w:val="0"/>
          <w:numId w:val="23"/>
        </w:numPr>
        <w:pBdr>
          <w:top w:val="nil"/>
          <w:left w:val="nil"/>
          <w:bottom w:val="nil"/>
          <w:right w:val="nil"/>
          <w:between w:val="nil"/>
        </w:pBdr>
        <w:spacing w:line="246" w:lineRule="auto"/>
        <w:rPr>
          <w:color w:val="000000"/>
        </w:rPr>
      </w:pPr>
      <w:r>
        <w:rPr>
          <w:color w:val="000000"/>
        </w:rPr>
        <w:t>Read the score or status together with the supporting measurements.</w:t>
      </w:r>
    </w:p>
    <w:p w14:paraId="5E000B9D" w14:textId="77777777" w:rsidR="00C25A93" w:rsidRDefault="006C043E">
      <w:pPr>
        <w:numPr>
          <w:ilvl w:val="0"/>
          <w:numId w:val="23"/>
        </w:numPr>
        <w:pBdr>
          <w:top w:val="nil"/>
          <w:left w:val="nil"/>
          <w:bottom w:val="nil"/>
          <w:right w:val="nil"/>
          <w:between w:val="nil"/>
        </w:pBdr>
        <w:spacing w:line="246" w:lineRule="auto"/>
        <w:rPr>
          <w:color w:val="000000"/>
        </w:rPr>
      </w:pPr>
      <w:r>
        <w:rPr>
          <w:color w:val="000000"/>
        </w:rPr>
        <w:t>Use the detailed tables to trace an observation back to the collected data.</w:t>
      </w:r>
    </w:p>
    <w:p w14:paraId="42CA7634" w14:textId="77777777" w:rsidR="00C25A93" w:rsidRDefault="006C043E">
      <w:pPr>
        <w:numPr>
          <w:ilvl w:val="0"/>
          <w:numId w:val="23"/>
        </w:numPr>
        <w:pBdr>
          <w:top w:val="nil"/>
          <w:left w:val="nil"/>
          <w:bottom w:val="nil"/>
          <w:right w:val="nil"/>
          <w:between w:val="nil"/>
        </w:pBdr>
        <w:spacing w:line="246" w:lineRule="auto"/>
        <w:rPr>
          <w:color w:val="000000"/>
        </w:rPr>
      </w:pPr>
      <w:r>
        <w:rPr>
          <w:color w:val="000000"/>
        </w:rPr>
        <w:t>Write down one evidence-based next question. The lab is about interpreting operational data, not about making an</w:t>
      </w:r>
      <w:r>
        <w:rPr>
          <w:color w:val="000000"/>
        </w:rPr>
        <w:t xml:space="preserve"> untested configuration change.</w:t>
      </w:r>
    </w:p>
    <w:p w14:paraId="6C257F81" w14:textId="77777777" w:rsidR="00C25A93" w:rsidRDefault="006C043E">
      <w:r>
        <w:rPr>
          <w:noProof/>
        </w:rPr>
        <w:lastRenderedPageBreak/>
        <w:drawing>
          <wp:inline distT="0" distB="0" distL="0" distR="0" wp14:anchorId="06215C7E" wp14:editId="48E5F9D5">
            <wp:extent cx="5486400" cy="7100047"/>
            <wp:effectExtent l="0" t="0" r="0" b="0"/>
            <wp:docPr id="101233336" name="Picture 10123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out-loop-mini-report-p2.png"/>
                    <pic:cNvPicPr/>
                  </pic:nvPicPr>
                  <pic:blipFill>
                    <a:blip r:embed="rId27"/>
                    <a:stretch>
                      <a:fillRect/>
                    </a:stretch>
                  </pic:blipFill>
                  <pic:spPr>
                    <a:xfrm>
                      <a:off x="0" y="0"/>
                      <a:ext cx="5486400" cy="7100047"/>
                    </a:xfrm>
                    <a:prstGeom prst="rect">
                      <a:avLst/>
                    </a:prstGeom>
                  </pic:spPr>
                </pic:pic>
              </a:graphicData>
            </a:graphic>
          </wp:inline>
        </w:drawing>
      </w:r>
    </w:p>
    <w:p w14:paraId="7599772A" w14:textId="77777777" w:rsidR="00C25A93" w:rsidRDefault="006C043E">
      <w:pPr>
        <w:pBdr>
          <w:top w:val="nil"/>
          <w:left w:val="nil"/>
          <w:bottom w:val="nil"/>
          <w:right w:val="nil"/>
          <w:between w:val="nil"/>
        </w:pBdr>
        <w:spacing w:line="246" w:lineRule="auto"/>
        <w:ind w:firstLine="0"/>
        <w:rPr>
          <w:color w:val="000000"/>
        </w:rPr>
      </w:pPr>
      <w:r>
        <w:rPr>
          <w:color w:val="000000"/>
        </w:rPr>
        <w:t>The Infographic is the one page visual of the same result. The Excel workbook, where a module writes one, carries the source data and the per item detail.</w:t>
      </w:r>
    </w:p>
    <w:p w14:paraId="1B7D777A" w14:textId="77777777" w:rsidR="00C25A93" w:rsidRDefault="006C043E">
      <w:r>
        <w:rPr>
          <w:noProof/>
        </w:rPr>
        <w:lastRenderedPageBreak/>
        <w:drawing>
          <wp:inline distT="0" distB="0" distL="0" distR="0" wp14:anchorId="39AE32BA" wp14:editId="6ADCD4F2">
            <wp:extent cx="5486400" cy="3399130"/>
            <wp:effectExtent l="0" t="0" r="0" b="0"/>
            <wp:docPr id="101233337" name="Picture 10123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out-loop-infographic.png"/>
                    <pic:cNvPicPr/>
                  </pic:nvPicPr>
                  <pic:blipFill>
                    <a:blip r:embed="rId28"/>
                    <a:stretch>
                      <a:fillRect/>
                    </a:stretch>
                  </pic:blipFill>
                  <pic:spPr>
                    <a:xfrm>
                      <a:off x="0" y="0"/>
                      <a:ext cx="5486400" cy="3399130"/>
                    </a:xfrm>
                    <a:prstGeom prst="rect">
                      <a:avLst/>
                    </a:prstGeom>
                  </pic:spPr>
                </pic:pic>
              </a:graphicData>
            </a:graphic>
          </wp:inline>
        </w:drawing>
      </w:r>
    </w:p>
    <w:p w14:paraId="375D487B" w14:textId="77777777" w:rsidR="00C25A93" w:rsidRDefault="006C043E">
      <w:pPr>
        <w:pStyle w:val="Heading2"/>
        <w:ind w:left="1264" w:firstLine="0"/>
        <w:rPr>
          <w:b w:val="0"/>
        </w:rPr>
      </w:pPr>
      <w:bookmarkStart w:id="12" w:name="_Toc241608654"/>
      <w:r>
        <w:t>Completion checklist</w:t>
      </w:r>
      <w:bookmarkEnd w:id="12"/>
    </w:p>
    <w:tbl>
      <w:tblPr>
        <w:tblStyle w:val="a0"/>
        <w:tblW w:w="10000" w:type="dxa"/>
        <w:tblInd w:w="43" w:type="dxa"/>
        <w:tblLayout w:type="fixed"/>
        <w:tblLook w:val="0000" w:firstRow="0" w:lastRow="0" w:firstColumn="0" w:lastColumn="0" w:noHBand="0" w:noVBand="0"/>
      </w:tblPr>
      <w:tblGrid>
        <w:gridCol w:w="3000"/>
        <w:gridCol w:w="2300"/>
        <w:gridCol w:w="2300"/>
        <w:gridCol w:w="2400"/>
      </w:tblGrid>
      <w:tr w:rsidR="00C25A93" w14:paraId="5BD32DC9"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10B26343" w14:textId="77777777" w:rsidR="00C25A93" w:rsidRDefault="006C043E">
            <w:pPr>
              <w:ind w:left="0" w:firstLine="0"/>
              <w:jc w:val="center"/>
              <w:rPr>
                <w:b/>
                <w:bCs/>
                <w:color w:val="FFFFFF"/>
                <w:sz w:val="23"/>
                <w:szCs w:val="23"/>
              </w:rPr>
            </w:pPr>
            <w:r>
              <w:rPr>
                <w:b/>
                <w:bCs/>
                <w:color w:val="FFFFFF"/>
                <w:sz w:val="23"/>
                <w:szCs w:val="23"/>
              </w:rPr>
              <w:t>Exercise</w:t>
            </w:r>
          </w:p>
        </w:tc>
        <w:tc>
          <w:tcPr>
            <w:tcW w:w="23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2696CD3E" w14:textId="77777777" w:rsidR="00C25A93" w:rsidRDefault="006C043E">
            <w:pPr>
              <w:ind w:left="0" w:firstLine="0"/>
              <w:jc w:val="center"/>
              <w:rPr>
                <w:b/>
                <w:bCs/>
                <w:color w:val="FFFFFF"/>
                <w:sz w:val="23"/>
                <w:szCs w:val="23"/>
              </w:rPr>
            </w:pPr>
            <w:r>
              <w:rPr>
                <w:b/>
                <w:bCs/>
                <w:color w:val="FFFFFF"/>
                <w:sz w:val="23"/>
                <w:szCs w:val="23"/>
              </w:rPr>
              <w:t>Collection complete</w:t>
            </w:r>
          </w:p>
        </w:tc>
        <w:tc>
          <w:tcPr>
            <w:tcW w:w="23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024C9D71" w14:textId="77777777" w:rsidR="00C25A93" w:rsidRDefault="006C043E">
            <w:pPr>
              <w:ind w:left="0" w:firstLine="0"/>
              <w:jc w:val="center"/>
              <w:rPr>
                <w:b/>
                <w:bCs/>
                <w:color w:val="FFFFFF"/>
                <w:sz w:val="23"/>
                <w:szCs w:val="23"/>
              </w:rPr>
            </w:pPr>
            <w:r>
              <w:rPr>
                <w:b/>
                <w:bCs/>
                <w:color w:val="FFFFFF"/>
                <w:sz w:val="23"/>
                <w:szCs w:val="23"/>
              </w:rPr>
              <w:t>Data retrieved</w:t>
            </w:r>
          </w:p>
        </w:tc>
        <w:tc>
          <w:tcPr>
            <w:tcW w:w="24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5040AA54" w14:textId="77777777" w:rsidR="00C25A93" w:rsidRDefault="006C043E">
            <w:pPr>
              <w:ind w:left="0" w:firstLine="0"/>
              <w:jc w:val="center"/>
              <w:rPr>
                <w:b/>
                <w:bCs/>
                <w:color w:val="FFFFFF"/>
                <w:sz w:val="23"/>
                <w:szCs w:val="23"/>
              </w:rPr>
            </w:pPr>
            <w:r>
              <w:rPr>
                <w:b/>
                <w:bCs/>
                <w:color w:val="FFFFFF"/>
                <w:sz w:val="23"/>
                <w:szCs w:val="23"/>
              </w:rPr>
              <w:t>Mini Report reviewed</w:t>
            </w:r>
          </w:p>
        </w:tc>
      </w:tr>
      <w:tr w:rsidR="00C25A93" w14:paraId="00407BFC" w14:textId="77777777">
        <w:tc>
          <w:tcPr>
            <w:tcW w:w="3000" w:type="dxa"/>
            <w:tcBorders>
              <w:top w:val="single" w:sz="4" w:space="0" w:color="000000"/>
              <w:left w:val="single" w:sz="4" w:space="0" w:color="000000"/>
              <w:bottom w:val="single" w:sz="4" w:space="0" w:color="000000"/>
              <w:right w:val="single" w:sz="4" w:space="0" w:color="000000"/>
            </w:tcBorders>
            <w:vAlign w:val="center"/>
          </w:tcPr>
          <w:p w14:paraId="4F905D9F" w14:textId="77777777" w:rsidR="00C25A93" w:rsidRDefault="006C043E">
            <w:pPr>
              <w:ind w:left="0" w:firstLine="0"/>
              <w:rPr>
                <w:sz w:val="18"/>
                <w:szCs w:val="18"/>
              </w:rPr>
            </w:pPr>
            <w:r>
              <w:rPr>
                <w:sz w:val="18"/>
                <w:szCs w:val="18"/>
              </w:rPr>
              <w:t>Agent Performance</w:t>
            </w:r>
          </w:p>
        </w:tc>
        <w:tc>
          <w:tcPr>
            <w:tcW w:w="2300" w:type="dxa"/>
            <w:tcBorders>
              <w:top w:val="single" w:sz="4" w:space="0" w:color="000000"/>
              <w:left w:val="single" w:sz="4" w:space="0" w:color="000000"/>
              <w:bottom w:val="single" w:sz="4" w:space="0" w:color="000000"/>
              <w:right w:val="single" w:sz="4" w:space="0" w:color="000000"/>
            </w:tcBorders>
            <w:vAlign w:val="center"/>
          </w:tcPr>
          <w:p w14:paraId="70648249" w14:textId="77777777" w:rsidR="00C25A93" w:rsidRDefault="006C043E">
            <w:pPr>
              <w:ind w:left="0" w:firstLine="0"/>
              <w:rPr>
                <w:sz w:val="18"/>
                <w:szCs w:val="18"/>
              </w:rPr>
            </w:pPr>
            <w:r>
              <w:rPr>
                <w:sz w:val="18"/>
                <w:szCs w:val="18"/>
              </w:rPr>
              <w:t>[ ]</w:t>
            </w:r>
          </w:p>
        </w:tc>
        <w:tc>
          <w:tcPr>
            <w:tcW w:w="2300" w:type="dxa"/>
            <w:tcBorders>
              <w:top w:val="single" w:sz="4" w:space="0" w:color="000000"/>
              <w:left w:val="single" w:sz="4" w:space="0" w:color="000000"/>
              <w:bottom w:val="single" w:sz="4" w:space="0" w:color="000000"/>
              <w:right w:val="single" w:sz="4" w:space="0" w:color="000000"/>
            </w:tcBorders>
            <w:vAlign w:val="center"/>
          </w:tcPr>
          <w:p w14:paraId="5AE72F71" w14:textId="77777777" w:rsidR="00C25A93" w:rsidRDefault="006C043E">
            <w:pPr>
              <w:ind w:left="0" w:firstLine="0"/>
              <w:rPr>
                <w:sz w:val="18"/>
                <w:szCs w:val="18"/>
              </w:rPr>
            </w:pPr>
            <w:r>
              <w:rPr>
                <w:sz w:val="18"/>
                <w:szCs w:val="18"/>
              </w:rPr>
              <w:t>[ ]</w:t>
            </w:r>
          </w:p>
        </w:tc>
        <w:tc>
          <w:tcPr>
            <w:tcW w:w="2400" w:type="dxa"/>
            <w:tcBorders>
              <w:top w:val="single" w:sz="4" w:space="0" w:color="000000"/>
              <w:left w:val="single" w:sz="4" w:space="0" w:color="000000"/>
              <w:bottom w:val="single" w:sz="4" w:space="0" w:color="000000"/>
              <w:right w:val="single" w:sz="4" w:space="0" w:color="000000"/>
            </w:tcBorders>
            <w:vAlign w:val="center"/>
          </w:tcPr>
          <w:p w14:paraId="7213E4E1" w14:textId="77777777" w:rsidR="00C25A93" w:rsidRDefault="006C043E">
            <w:pPr>
              <w:ind w:left="0" w:firstLine="0"/>
              <w:rPr>
                <w:sz w:val="18"/>
                <w:szCs w:val="18"/>
              </w:rPr>
            </w:pPr>
            <w:r>
              <w:rPr>
                <w:sz w:val="18"/>
                <w:szCs w:val="18"/>
              </w:rPr>
              <w:t>[ ]</w:t>
            </w:r>
          </w:p>
        </w:tc>
      </w:tr>
      <w:tr w:rsidR="00C25A93" w14:paraId="53ABEDCA" w14:textId="77777777">
        <w:tc>
          <w:tcPr>
            <w:tcW w:w="3000" w:type="dxa"/>
            <w:tcBorders>
              <w:top w:val="single" w:sz="4" w:space="0" w:color="000000"/>
              <w:left w:val="single" w:sz="4" w:space="0" w:color="000000"/>
              <w:bottom w:val="single" w:sz="4" w:space="0" w:color="000000"/>
              <w:right w:val="single" w:sz="4" w:space="0" w:color="000000"/>
            </w:tcBorders>
            <w:vAlign w:val="center"/>
          </w:tcPr>
          <w:p w14:paraId="44E129EB" w14:textId="77777777" w:rsidR="00C25A93" w:rsidRDefault="006C043E">
            <w:pPr>
              <w:ind w:left="0" w:firstLine="0"/>
              <w:rPr>
                <w:sz w:val="18"/>
                <w:szCs w:val="18"/>
              </w:rPr>
            </w:pPr>
            <w:r>
              <w:rPr>
                <w:sz w:val="18"/>
                <w:szCs w:val="18"/>
              </w:rPr>
              <w:t>Perfmon</w:t>
            </w:r>
          </w:p>
        </w:tc>
        <w:tc>
          <w:tcPr>
            <w:tcW w:w="2300" w:type="dxa"/>
            <w:tcBorders>
              <w:top w:val="single" w:sz="4" w:space="0" w:color="000000"/>
              <w:left w:val="single" w:sz="4" w:space="0" w:color="000000"/>
              <w:bottom w:val="single" w:sz="4" w:space="0" w:color="000000"/>
              <w:right w:val="single" w:sz="4" w:space="0" w:color="000000"/>
            </w:tcBorders>
            <w:vAlign w:val="center"/>
          </w:tcPr>
          <w:p w14:paraId="0D11FF22" w14:textId="77777777" w:rsidR="00C25A93" w:rsidRDefault="006C043E">
            <w:pPr>
              <w:ind w:left="0" w:firstLine="0"/>
              <w:rPr>
                <w:sz w:val="18"/>
                <w:szCs w:val="18"/>
              </w:rPr>
            </w:pPr>
            <w:r>
              <w:rPr>
                <w:sz w:val="18"/>
                <w:szCs w:val="18"/>
              </w:rPr>
              <w:t>[ ]</w:t>
            </w:r>
          </w:p>
        </w:tc>
        <w:tc>
          <w:tcPr>
            <w:tcW w:w="2300" w:type="dxa"/>
            <w:tcBorders>
              <w:top w:val="single" w:sz="4" w:space="0" w:color="000000"/>
              <w:left w:val="single" w:sz="4" w:space="0" w:color="000000"/>
              <w:bottom w:val="single" w:sz="4" w:space="0" w:color="000000"/>
              <w:right w:val="single" w:sz="4" w:space="0" w:color="000000"/>
            </w:tcBorders>
            <w:vAlign w:val="center"/>
          </w:tcPr>
          <w:p w14:paraId="0675664A" w14:textId="77777777" w:rsidR="00C25A93" w:rsidRDefault="006C043E">
            <w:pPr>
              <w:ind w:left="0" w:firstLine="0"/>
              <w:rPr>
                <w:sz w:val="18"/>
                <w:szCs w:val="18"/>
              </w:rPr>
            </w:pPr>
            <w:r>
              <w:rPr>
                <w:sz w:val="18"/>
                <w:szCs w:val="18"/>
              </w:rPr>
              <w:t>[ ]</w:t>
            </w:r>
          </w:p>
        </w:tc>
        <w:tc>
          <w:tcPr>
            <w:tcW w:w="2400" w:type="dxa"/>
            <w:tcBorders>
              <w:top w:val="single" w:sz="4" w:space="0" w:color="000000"/>
              <w:left w:val="single" w:sz="4" w:space="0" w:color="000000"/>
              <w:bottom w:val="single" w:sz="4" w:space="0" w:color="000000"/>
              <w:right w:val="single" w:sz="4" w:space="0" w:color="000000"/>
            </w:tcBorders>
            <w:vAlign w:val="center"/>
          </w:tcPr>
          <w:p w14:paraId="60E1DB6E" w14:textId="77777777" w:rsidR="00C25A93" w:rsidRDefault="006C043E">
            <w:pPr>
              <w:ind w:left="0" w:firstLine="0"/>
              <w:rPr>
                <w:sz w:val="18"/>
                <w:szCs w:val="18"/>
              </w:rPr>
            </w:pPr>
            <w:r>
              <w:rPr>
                <w:sz w:val="18"/>
                <w:szCs w:val="18"/>
              </w:rPr>
              <w:t>[ ]</w:t>
            </w:r>
          </w:p>
        </w:tc>
      </w:tr>
      <w:tr w:rsidR="00C25A93" w14:paraId="0FCAAF91" w14:textId="77777777">
        <w:tc>
          <w:tcPr>
            <w:tcW w:w="3000" w:type="dxa"/>
            <w:tcBorders>
              <w:top w:val="single" w:sz="4" w:space="0" w:color="000000"/>
              <w:left w:val="single" w:sz="4" w:space="0" w:color="000000"/>
              <w:bottom w:val="single" w:sz="4" w:space="0" w:color="000000"/>
              <w:right w:val="single" w:sz="4" w:space="0" w:color="000000"/>
            </w:tcBorders>
            <w:vAlign w:val="center"/>
          </w:tcPr>
          <w:p w14:paraId="05CE4EA1" w14:textId="77777777" w:rsidR="00C25A93" w:rsidRDefault="006C043E">
            <w:pPr>
              <w:ind w:left="0" w:firstLine="0"/>
              <w:rPr>
                <w:sz w:val="18"/>
                <w:szCs w:val="18"/>
              </w:rPr>
            </w:pPr>
            <w:r>
              <w:rPr>
                <w:sz w:val="18"/>
                <w:szCs w:val="18"/>
              </w:rPr>
              <w:t>FillDB (optional)</w:t>
            </w:r>
          </w:p>
        </w:tc>
        <w:tc>
          <w:tcPr>
            <w:tcW w:w="2300" w:type="dxa"/>
            <w:tcBorders>
              <w:top w:val="single" w:sz="4" w:space="0" w:color="000000"/>
              <w:left w:val="single" w:sz="4" w:space="0" w:color="000000"/>
              <w:bottom w:val="single" w:sz="4" w:space="0" w:color="000000"/>
              <w:right w:val="single" w:sz="4" w:space="0" w:color="000000"/>
            </w:tcBorders>
            <w:vAlign w:val="center"/>
          </w:tcPr>
          <w:p w14:paraId="56AB2DB6" w14:textId="77777777" w:rsidR="00C25A93" w:rsidRDefault="006C043E">
            <w:pPr>
              <w:ind w:left="0" w:firstLine="0"/>
              <w:rPr>
                <w:sz w:val="18"/>
                <w:szCs w:val="18"/>
              </w:rPr>
            </w:pPr>
            <w:r>
              <w:rPr>
                <w:sz w:val="18"/>
                <w:szCs w:val="18"/>
              </w:rPr>
              <w:t>[ ]</w:t>
            </w:r>
          </w:p>
        </w:tc>
        <w:tc>
          <w:tcPr>
            <w:tcW w:w="2300" w:type="dxa"/>
            <w:tcBorders>
              <w:top w:val="single" w:sz="4" w:space="0" w:color="000000"/>
              <w:left w:val="single" w:sz="4" w:space="0" w:color="000000"/>
              <w:bottom w:val="single" w:sz="4" w:space="0" w:color="000000"/>
              <w:right w:val="single" w:sz="4" w:space="0" w:color="000000"/>
            </w:tcBorders>
            <w:vAlign w:val="center"/>
          </w:tcPr>
          <w:p w14:paraId="000573F1" w14:textId="77777777" w:rsidR="00C25A93" w:rsidRDefault="006C043E">
            <w:pPr>
              <w:ind w:left="0" w:firstLine="0"/>
              <w:rPr>
                <w:sz w:val="18"/>
                <w:szCs w:val="18"/>
              </w:rPr>
            </w:pPr>
            <w:r>
              <w:rPr>
                <w:sz w:val="18"/>
                <w:szCs w:val="18"/>
              </w:rPr>
              <w:t>[ ]</w:t>
            </w:r>
          </w:p>
        </w:tc>
        <w:tc>
          <w:tcPr>
            <w:tcW w:w="2400" w:type="dxa"/>
            <w:tcBorders>
              <w:top w:val="single" w:sz="4" w:space="0" w:color="000000"/>
              <w:left w:val="single" w:sz="4" w:space="0" w:color="000000"/>
              <w:bottom w:val="single" w:sz="4" w:space="0" w:color="000000"/>
              <w:right w:val="single" w:sz="4" w:space="0" w:color="000000"/>
            </w:tcBorders>
            <w:vAlign w:val="center"/>
          </w:tcPr>
          <w:p w14:paraId="6C3D8957" w14:textId="77777777" w:rsidR="00C25A93" w:rsidRDefault="006C043E">
            <w:pPr>
              <w:ind w:left="0" w:firstLine="0"/>
              <w:rPr>
                <w:sz w:val="18"/>
                <w:szCs w:val="18"/>
              </w:rPr>
            </w:pPr>
            <w:r>
              <w:rPr>
                <w:sz w:val="18"/>
                <w:szCs w:val="18"/>
              </w:rPr>
              <w:t>[ ]</w:t>
            </w:r>
          </w:p>
        </w:tc>
      </w:tr>
    </w:tbl>
    <w:p w14:paraId="6DBE10BC" w14:textId="77777777" w:rsidR="00C25A93" w:rsidRDefault="00C25A93">
      <w:pPr>
        <w:pBdr>
          <w:top w:val="nil"/>
          <w:left w:val="nil"/>
          <w:bottom w:val="nil"/>
          <w:right w:val="nil"/>
          <w:between w:val="nil"/>
        </w:pBdr>
        <w:spacing w:line="246" w:lineRule="auto"/>
        <w:ind w:firstLine="0"/>
        <w:rPr>
          <w:color w:val="000000"/>
        </w:rPr>
      </w:pPr>
    </w:p>
    <w:p w14:paraId="2F94EBF1" w14:textId="77777777" w:rsidR="00C25A93" w:rsidRDefault="006C043E">
      <w:pPr>
        <w:pStyle w:val="Heading2"/>
        <w:ind w:left="1264" w:firstLine="0"/>
        <w:rPr>
          <w:b w:val="0"/>
        </w:rPr>
      </w:pPr>
      <w:bookmarkStart w:id="13" w:name="_Toc241608655"/>
      <w:r>
        <w:t>Troubleshooting</w:t>
      </w:r>
      <w:bookmarkEnd w:id="13"/>
    </w:p>
    <w:tbl>
      <w:tblPr>
        <w:tblStyle w:val="a0"/>
        <w:tblW w:w="10000" w:type="dxa"/>
        <w:tblInd w:w="43" w:type="dxa"/>
        <w:tblLayout w:type="fixed"/>
        <w:tblLook w:val="0000" w:firstRow="0" w:lastRow="0" w:firstColumn="0" w:lastColumn="0" w:noHBand="0" w:noVBand="0"/>
      </w:tblPr>
      <w:tblGrid>
        <w:gridCol w:w="3400"/>
        <w:gridCol w:w="6600"/>
      </w:tblGrid>
      <w:tr w:rsidR="00C25A93" w14:paraId="4A85C138" w14:textId="77777777">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7F2C48E6" w14:textId="77777777" w:rsidR="00C25A93" w:rsidRDefault="006C043E">
            <w:pPr>
              <w:ind w:left="0" w:firstLine="0"/>
              <w:jc w:val="center"/>
              <w:rPr>
                <w:b/>
                <w:bCs/>
                <w:color w:val="FFFFFF"/>
                <w:sz w:val="23"/>
                <w:szCs w:val="23"/>
              </w:rPr>
            </w:pPr>
            <w:r>
              <w:rPr>
                <w:b/>
                <w:bCs/>
                <w:color w:val="FFFFFF"/>
                <w:sz w:val="23"/>
                <w:szCs w:val="23"/>
              </w:rPr>
              <w:t>Symptom</w:t>
            </w:r>
          </w:p>
        </w:tc>
        <w:tc>
          <w:tcPr>
            <w:tcW w:w="6600" w:type="dxa"/>
            <w:tcBorders>
              <w:top w:val="single" w:sz="4" w:space="0" w:color="000000"/>
              <w:left w:val="single" w:sz="4" w:space="0" w:color="000000"/>
              <w:bottom w:val="single" w:sz="4" w:space="0" w:color="000000"/>
              <w:right w:val="single" w:sz="4" w:space="0" w:color="000000"/>
            </w:tcBorders>
            <w:shd w:val="clear" w:color="auto" w:fill="365F91"/>
            <w:vAlign w:val="center"/>
          </w:tcPr>
          <w:p w14:paraId="60F5A347" w14:textId="77777777" w:rsidR="00C25A93" w:rsidRDefault="006C043E">
            <w:pPr>
              <w:ind w:left="0" w:firstLine="0"/>
              <w:jc w:val="center"/>
              <w:rPr>
                <w:b/>
                <w:bCs/>
                <w:color w:val="FFFFFF"/>
                <w:sz w:val="23"/>
                <w:szCs w:val="23"/>
              </w:rPr>
            </w:pPr>
            <w:r>
              <w:rPr>
                <w:b/>
                <w:bCs/>
                <w:color w:val="FFFFFF"/>
                <w:sz w:val="23"/>
                <w:szCs w:val="23"/>
              </w:rPr>
              <w:t>What to check</w:t>
            </w:r>
          </w:p>
        </w:tc>
      </w:tr>
      <w:tr w:rsidR="00C25A93" w14:paraId="6382F4D4" w14:textId="77777777">
        <w:tc>
          <w:tcPr>
            <w:tcW w:w="3400" w:type="dxa"/>
            <w:tcBorders>
              <w:top w:val="single" w:sz="4" w:space="0" w:color="000000"/>
              <w:left w:val="single" w:sz="4" w:space="0" w:color="000000"/>
              <w:bottom w:val="single" w:sz="4" w:space="0" w:color="000000"/>
              <w:right w:val="single" w:sz="4" w:space="0" w:color="000000"/>
            </w:tcBorders>
            <w:vAlign w:val="center"/>
          </w:tcPr>
          <w:p w14:paraId="085266CD" w14:textId="77777777" w:rsidR="00C25A93" w:rsidRDefault="006C043E">
            <w:pPr>
              <w:ind w:left="0" w:firstLine="0"/>
              <w:rPr>
                <w:sz w:val="18"/>
                <w:szCs w:val="18"/>
              </w:rPr>
            </w:pPr>
            <w:r>
              <w:rPr>
                <w:sz w:val="18"/>
                <w:szCs w:val="18"/>
              </w:rPr>
              <w:t>The Workbench shows Needs A File</w:t>
            </w:r>
          </w:p>
        </w:tc>
        <w:tc>
          <w:tcPr>
            <w:tcW w:w="6600" w:type="dxa"/>
            <w:tcBorders>
              <w:top w:val="single" w:sz="4" w:space="0" w:color="000000"/>
              <w:left w:val="single" w:sz="4" w:space="0" w:color="000000"/>
              <w:bottom w:val="single" w:sz="4" w:space="0" w:color="000000"/>
              <w:right w:val="single" w:sz="4" w:space="0" w:color="000000"/>
            </w:tcBorders>
            <w:vAlign w:val="center"/>
          </w:tcPr>
          <w:p w14:paraId="5C3E77B3" w14:textId="77777777" w:rsidR="00C25A93" w:rsidRDefault="006C043E">
            <w:pPr>
              <w:ind w:left="0" w:firstLine="0"/>
              <w:rPr>
                <w:sz w:val="18"/>
                <w:szCs w:val="18"/>
              </w:rPr>
            </w:pPr>
            <w:r>
              <w:rPr>
                <w:sz w:val="18"/>
                <w:szCs w:val="18"/>
              </w:rPr>
              <w:t>Confirm the folder layout and the file names. Open Details and choose the file with Change.</w:t>
            </w:r>
          </w:p>
        </w:tc>
      </w:tr>
      <w:tr w:rsidR="00C25A93" w14:paraId="4B6D6604" w14:textId="77777777">
        <w:tc>
          <w:tcPr>
            <w:tcW w:w="3400" w:type="dxa"/>
            <w:tcBorders>
              <w:top w:val="single" w:sz="4" w:space="0" w:color="000000"/>
              <w:left w:val="single" w:sz="4" w:space="0" w:color="000000"/>
              <w:bottom w:val="single" w:sz="4" w:space="0" w:color="000000"/>
              <w:right w:val="single" w:sz="4" w:space="0" w:color="000000"/>
            </w:tcBorders>
            <w:vAlign w:val="center"/>
          </w:tcPr>
          <w:p w14:paraId="31F74AF3" w14:textId="77777777" w:rsidR="00C25A93" w:rsidRDefault="006C043E">
            <w:pPr>
              <w:ind w:left="0" w:firstLine="0"/>
              <w:rPr>
                <w:sz w:val="18"/>
                <w:szCs w:val="18"/>
              </w:rPr>
            </w:pPr>
            <w:r>
              <w:rPr>
                <w:sz w:val="18"/>
                <w:szCs w:val="18"/>
              </w:rPr>
              <w:t>The Workbench shows Needs Review</w:t>
            </w:r>
          </w:p>
        </w:tc>
        <w:tc>
          <w:tcPr>
            <w:tcW w:w="6600" w:type="dxa"/>
            <w:tcBorders>
              <w:top w:val="single" w:sz="4" w:space="0" w:color="000000"/>
              <w:left w:val="single" w:sz="4" w:space="0" w:color="000000"/>
              <w:bottom w:val="single" w:sz="4" w:space="0" w:color="000000"/>
              <w:right w:val="single" w:sz="4" w:space="0" w:color="000000"/>
            </w:tcBorders>
            <w:vAlign w:val="center"/>
          </w:tcPr>
          <w:p w14:paraId="77030F43" w14:textId="77777777" w:rsidR="00C25A93" w:rsidRDefault="006C043E">
            <w:pPr>
              <w:ind w:left="0" w:firstLine="0"/>
              <w:rPr>
                <w:sz w:val="18"/>
                <w:szCs w:val="18"/>
              </w:rPr>
            </w:pPr>
            <w:r>
              <w:rPr>
                <w:sz w:val="18"/>
                <w:szCs w:val="18"/>
              </w:rPr>
              <w:t>The input was found but a required value is blank. Open Details and fill in the dates or the RAM value.</w:t>
            </w:r>
          </w:p>
        </w:tc>
      </w:tr>
      <w:tr w:rsidR="00C25A93" w14:paraId="39A2518A" w14:textId="77777777">
        <w:tc>
          <w:tcPr>
            <w:tcW w:w="3400" w:type="dxa"/>
            <w:tcBorders>
              <w:top w:val="single" w:sz="4" w:space="0" w:color="000000"/>
              <w:left w:val="single" w:sz="4" w:space="0" w:color="000000"/>
              <w:bottom w:val="single" w:sz="4" w:space="0" w:color="000000"/>
              <w:right w:val="single" w:sz="4" w:space="0" w:color="000000"/>
            </w:tcBorders>
            <w:vAlign w:val="center"/>
          </w:tcPr>
          <w:p w14:paraId="3EEF77DA" w14:textId="77777777" w:rsidR="00C25A93" w:rsidRDefault="006C043E">
            <w:pPr>
              <w:ind w:left="0" w:firstLine="0"/>
              <w:rPr>
                <w:sz w:val="18"/>
                <w:szCs w:val="18"/>
              </w:rPr>
            </w:pPr>
            <w:r>
              <w:rPr>
                <w:sz w:val="18"/>
                <w:szCs w:val="18"/>
              </w:rPr>
              <w:t>Agent Performance data is missing</w:t>
            </w:r>
          </w:p>
        </w:tc>
        <w:tc>
          <w:tcPr>
            <w:tcW w:w="6600" w:type="dxa"/>
            <w:tcBorders>
              <w:top w:val="single" w:sz="4" w:space="0" w:color="000000"/>
              <w:left w:val="single" w:sz="4" w:space="0" w:color="000000"/>
              <w:bottom w:val="single" w:sz="4" w:space="0" w:color="000000"/>
              <w:right w:val="single" w:sz="4" w:space="0" w:color="000000"/>
            </w:tcBorders>
            <w:vAlign w:val="center"/>
          </w:tcPr>
          <w:p w14:paraId="03D5BC38" w14:textId="77777777" w:rsidR="00C25A93" w:rsidRDefault="006C043E">
            <w:pPr>
              <w:ind w:left="0" w:firstLine="0"/>
              <w:rPr>
                <w:sz w:val="18"/>
                <w:szCs w:val="18"/>
              </w:rPr>
            </w:pPr>
            <w:r>
              <w:rPr>
                <w:sz w:val="18"/>
                <w:szCs w:val="18"/>
              </w:rPr>
              <w:t>Confirm the Basic analysis is active and reporting, then confirm the collection task completed on the root server.</w:t>
            </w:r>
          </w:p>
        </w:tc>
      </w:tr>
      <w:tr w:rsidR="00C25A93" w14:paraId="4DAECD3A" w14:textId="77777777">
        <w:tc>
          <w:tcPr>
            <w:tcW w:w="3400" w:type="dxa"/>
            <w:tcBorders>
              <w:top w:val="single" w:sz="4" w:space="0" w:color="000000"/>
              <w:left w:val="single" w:sz="4" w:space="0" w:color="000000"/>
              <w:bottom w:val="single" w:sz="4" w:space="0" w:color="000000"/>
              <w:right w:val="single" w:sz="4" w:space="0" w:color="000000"/>
            </w:tcBorders>
            <w:vAlign w:val="center"/>
          </w:tcPr>
          <w:p w14:paraId="231EE085" w14:textId="77777777" w:rsidR="00C25A93" w:rsidRDefault="006C043E">
            <w:pPr>
              <w:ind w:left="0" w:firstLine="0"/>
              <w:rPr>
                <w:sz w:val="18"/>
                <w:szCs w:val="18"/>
              </w:rPr>
            </w:pPr>
            <w:r>
              <w:rPr>
                <w:sz w:val="18"/>
                <w:szCs w:val="18"/>
              </w:rPr>
              <w:t>Perfmon data is missing</w:t>
            </w:r>
          </w:p>
        </w:tc>
        <w:tc>
          <w:tcPr>
            <w:tcW w:w="6600" w:type="dxa"/>
            <w:tcBorders>
              <w:top w:val="single" w:sz="4" w:space="0" w:color="000000"/>
              <w:left w:val="single" w:sz="4" w:space="0" w:color="000000"/>
              <w:bottom w:val="single" w:sz="4" w:space="0" w:color="000000"/>
              <w:right w:val="single" w:sz="4" w:space="0" w:color="000000"/>
            </w:tcBorders>
            <w:vAlign w:val="center"/>
          </w:tcPr>
          <w:p w14:paraId="7298096F" w14:textId="77777777" w:rsidR="00C25A93" w:rsidRDefault="006C043E">
            <w:pPr>
              <w:ind w:left="0" w:firstLine="0"/>
              <w:rPr>
                <w:sz w:val="18"/>
                <w:szCs w:val="18"/>
              </w:rPr>
            </w:pPr>
            <w:r>
              <w:rPr>
                <w:sz w:val="18"/>
                <w:szCs w:val="18"/>
              </w:rPr>
              <w:t>Confirm the .blg was copied from the target machine and is under the Perfmon folde</w:t>
            </w:r>
            <w:r>
              <w:rPr>
                <w:sz w:val="18"/>
                <w:szCs w:val="18"/>
              </w:rPr>
              <w:t>r. The counter set must be stopped first.</w:t>
            </w:r>
          </w:p>
        </w:tc>
      </w:tr>
      <w:tr w:rsidR="00C25A93" w14:paraId="221C4211" w14:textId="77777777">
        <w:tc>
          <w:tcPr>
            <w:tcW w:w="3400" w:type="dxa"/>
            <w:tcBorders>
              <w:top w:val="single" w:sz="4" w:space="0" w:color="000000"/>
              <w:left w:val="single" w:sz="4" w:space="0" w:color="000000"/>
              <w:bottom w:val="single" w:sz="4" w:space="0" w:color="000000"/>
              <w:right w:val="single" w:sz="4" w:space="0" w:color="000000"/>
            </w:tcBorders>
            <w:vAlign w:val="center"/>
          </w:tcPr>
          <w:p w14:paraId="4604051C" w14:textId="77777777" w:rsidR="00C25A93" w:rsidRDefault="006C043E">
            <w:pPr>
              <w:ind w:left="0" w:firstLine="0"/>
              <w:rPr>
                <w:sz w:val="18"/>
                <w:szCs w:val="18"/>
              </w:rPr>
            </w:pPr>
            <w:r>
              <w:rPr>
                <w:sz w:val="18"/>
                <w:szCs w:val="18"/>
              </w:rPr>
              <w:t>The build reports a failed module</w:t>
            </w:r>
          </w:p>
        </w:tc>
        <w:tc>
          <w:tcPr>
            <w:tcW w:w="6600" w:type="dxa"/>
            <w:tcBorders>
              <w:top w:val="single" w:sz="4" w:space="0" w:color="000000"/>
              <w:left w:val="single" w:sz="4" w:space="0" w:color="000000"/>
              <w:bottom w:val="single" w:sz="4" w:space="0" w:color="000000"/>
              <w:right w:val="single" w:sz="4" w:space="0" w:color="000000"/>
            </w:tcBorders>
            <w:vAlign w:val="center"/>
          </w:tcPr>
          <w:p w14:paraId="2344D140" w14:textId="77777777" w:rsidR="00C25A93" w:rsidRDefault="006C043E">
            <w:pPr>
              <w:ind w:left="0" w:firstLine="0"/>
              <w:rPr>
                <w:sz w:val="18"/>
                <w:szCs w:val="18"/>
              </w:rPr>
            </w:pPr>
            <w:r>
              <w:rPr>
                <w:sz w:val="18"/>
                <w:szCs w:val="18"/>
              </w:rPr>
              <w:t>Open View Logs. The log names the input and the reason.</w:t>
            </w:r>
          </w:p>
        </w:tc>
      </w:tr>
      <w:tr w:rsidR="00C25A93" w14:paraId="79B4DE36" w14:textId="77777777">
        <w:tc>
          <w:tcPr>
            <w:tcW w:w="3400" w:type="dxa"/>
            <w:tcBorders>
              <w:top w:val="single" w:sz="4" w:space="0" w:color="000000"/>
              <w:left w:val="single" w:sz="4" w:space="0" w:color="000000"/>
              <w:bottom w:val="single" w:sz="4" w:space="0" w:color="000000"/>
              <w:right w:val="single" w:sz="4" w:space="0" w:color="000000"/>
            </w:tcBorders>
            <w:vAlign w:val="center"/>
          </w:tcPr>
          <w:p w14:paraId="311F5A65" w14:textId="77777777" w:rsidR="00C25A93" w:rsidRDefault="006C043E">
            <w:pPr>
              <w:ind w:left="0" w:firstLine="0"/>
              <w:rPr>
                <w:sz w:val="18"/>
                <w:szCs w:val="18"/>
              </w:rPr>
            </w:pPr>
            <w:r>
              <w:rPr>
                <w:sz w:val="18"/>
                <w:szCs w:val="18"/>
              </w:rPr>
              <w:t>No Infographic was written</w:t>
            </w:r>
          </w:p>
        </w:tc>
        <w:tc>
          <w:tcPr>
            <w:tcW w:w="6600" w:type="dxa"/>
            <w:tcBorders>
              <w:top w:val="single" w:sz="4" w:space="0" w:color="000000"/>
              <w:left w:val="single" w:sz="4" w:space="0" w:color="000000"/>
              <w:bottom w:val="single" w:sz="4" w:space="0" w:color="000000"/>
              <w:right w:val="single" w:sz="4" w:space="0" w:color="000000"/>
            </w:tcBorders>
            <w:vAlign w:val="center"/>
          </w:tcPr>
          <w:p w14:paraId="1ADBB4D4" w14:textId="77777777" w:rsidR="00C25A93" w:rsidRDefault="006C043E">
            <w:pPr>
              <w:ind w:left="0" w:firstLine="0"/>
              <w:rPr>
                <w:sz w:val="18"/>
                <w:szCs w:val="18"/>
              </w:rPr>
            </w:pPr>
            <w:r>
              <w:rPr>
                <w:sz w:val="18"/>
                <w:szCs w:val="18"/>
              </w:rPr>
              <w:t>The Workbench needs Edge or Chrome installed to render it. The Mini Report is still produced.</w:t>
            </w:r>
          </w:p>
        </w:tc>
      </w:tr>
      <w:tr w:rsidR="00C25A93" w14:paraId="72B00E98" w14:textId="77777777">
        <w:tc>
          <w:tcPr>
            <w:tcW w:w="3400" w:type="dxa"/>
            <w:tcBorders>
              <w:top w:val="single" w:sz="4" w:space="0" w:color="000000"/>
              <w:left w:val="single" w:sz="4" w:space="0" w:color="000000"/>
              <w:bottom w:val="single" w:sz="4" w:space="0" w:color="000000"/>
              <w:right w:val="single" w:sz="4" w:space="0" w:color="000000"/>
            </w:tcBorders>
            <w:vAlign w:val="center"/>
          </w:tcPr>
          <w:p w14:paraId="2ABDBC79" w14:textId="77777777" w:rsidR="00C25A93" w:rsidRDefault="006C043E">
            <w:pPr>
              <w:ind w:left="0" w:firstLine="0"/>
              <w:rPr>
                <w:sz w:val="18"/>
                <w:szCs w:val="18"/>
              </w:rPr>
            </w:pPr>
            <w:r>
              <w:rPr>
                <w:sz w:val="18"/>
                <w:szCs w:val="18"/>
              </w:rPr>
              <w:lastRenderedPageBreak/>
              <w:t>The app does not start after a Python upgrade</w:t>
            </w:r>
          </w:p>
        </w:tc>
        <w:tc>
          <w:tcPr>
            <w:tcW w:w="6600" w:type="dxa"/>
            <w:tcBorders>
              <w:top w:val="single" w:sz="4" w:space="0" w:color="000000"/>
              <w:left w:val="single" w:sz="4" w:space="0" w:color="000000"/>
              <w:bottom w:val="single" w:sz="4" w:space="0" w:color="000000"/>
              <w:right w:val="single" w:sz="4" w:space="0" w:color="000000"/>
            </w:tcBorders>
            <w:vAlign w:val="center"/>
          </w:tcPr>
          <w:p w14:paraId="4BF4355D" w14:textId="77777777" w:rsidR="00C25A93" w:rsidRDefault="006C043E">
            <w:pPr>
              <w:ind w:left="0" w:firstLine="0"/>
              <w:rPr>
                <w:sz w:val="18"/>
                <w:szCs w:val="18"/>
              </w:rPr>
            </w:pPr>
            <w:r>
              <w:rPr>
                <w:sz w:val="18"/>
                <w:szCs w:val="18"/>
              </w:rPr>
              <w:t>Delete the .venv folder and run the launcher again.</w:t>
            </w:r>
          </w:p>
        </w:tc>
      </w:tr>
    </w:tbl>
    <w:p w14:paraId="672CC6F1" w14:textId="77777777" w:rsidR="00C25A93" w:rsidRDefault="00C25A93">
      <w:pPr>
        <w:pBdr>
          <w:top w:val="nil"/>
          <w:left w:val="nil"/>
          <w:bottom w:val="nil"/>
          <w:right w:val="nil"/>
          <w:between w:val="nil"/>
        </w:pBdr>
        <w:spacing w:line="246" w:lineRule="auto"/>
        <w:ind w:firstLine="0"/>
        <w:rPr>
          <w:color w:val="000000"/>
        </w:rPr>
      </w:pPr>
    </w:p>
    <w:p w14:paraId="3BD8F0C8" w14:textId="77777777" w:rsidR="00C25A93" w:rsidRDefault="006C043E">
      <w:pPr>
        <w:pBdr>
          <w:top w:val="nil"/>
          <w:left w:val="nil"/>
          <w:bottom w:val="nil"/>
          <w:right w:val="nil"/>
          <w:between w:val="nil"/>
        </w:pBdr>
        <w:spacing w:line="246" w:lineRule="auto"/>
        <w:ind w:firstLine="0"/>
        <w:rPr>
          <w:color w:val="000000"/>
        </w:rPr>
      </w:pPr>
      <w:r>
        <w:rPr>
          <w:color w:val="000000"/>
        </w:rPr>
        <w:t>End of lab guide</w:t>
      </w:r>
    </w:p>
    <w:sectPr w:rsidR="00C25A93">
      <w:footerReference w:type="even" r:id="rId29"/>
      <w:footerReference w:type="default" r:id="rId30"/>
      <w:pgSz w:w="12240" w:h="15840"/>
      <w:pgMar w:top="860" w:right="540" w:bottom="1180" w:left="1040" w:header="674"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D7879" w14:textId="77777777" w:rsidR="00000000" w:rsidRDefault="006C043E">
      <w:pPr>
        <w:spacing w:before="0" w:after="0"/>
      </w:pPr>
      <w:r>
        <w:separator/>
      </w:r>
    </w:p>
  </w:endnote>
  <w:endnote w:type="continuationSeparator" w:id="0">
    <w:p w14:paraId="7F5120C3" w14:textId="77777777" w:rsidR="00000000" w:rsidRDefault="006C043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6AF03A5-6ABE-4AA8-BF2F-DE4DD0AC3B0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38D200E-5BEE-49B0-9C41-39A3CBEC8FC8}"/>
    <w:embedBold r:id="rId3" w:fontKey="{0CE257CA-EFBF-4435-A438-BBB3BBF0395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1EA25A52-5587-4D25-9419-0B43B28173F5}"/>
    <w:embedItalic r:id="rId5" w:fontKey="{2936678C-DACD-4645-8891-113E2EAD41EC}"/>
  </w:font>
  <w:font w:name="Segoe UI">
    <w:panose1 w:val="020B0502040204020203"/>
    <w:charset w:val="00"/>
    <w:family w:val="roman"/>
    <w:notTrueType/>
    <w:pitch w:val="default"/>
    <w:embedRegular r:id="rId6" w:fontKey="{78DE4217-09E2-4C53-AA9D-123075A234C0}"/>
  </w:font>
  <w:font w:name="Consolas">
    <w:panose1 w:val="020B0609020204030204"/>
    <w:charset w:val="00"/>
    <w:family w:val="modern"/>
    <w:pitch w:val="fixed"/>
    <w:sig w:usb0="E00006FF" w:usb1="0000FCFF" w:usb2="00000001" w:usb3="00000000" w:csb0="0000019F" w:csb1="00000000"/>
    <w:embedRegular r:id="rId7" w:fontKey="{F3905B7D-D64C-4DAB-956D-916594CA6AB9}"/>
  </w:font>
  <w:font w:name="Georgia">
    <w:panose1 w:val="02040502050405020303"/>
    <w:charset w:val="00"/>
    <w:family w:val="auto"/>
    <w:pitch w:val="default"/>
    <w:embedItalic r:id="rId8" w:fontKey="{D8838B16-8A2D-41E6-B970-2E05E15A07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D3C30" w14:textId="77777777" w:rsidR="00C25A93" w:rsidRDefault="006C043E">
    <w:pPr>
      <w:pBdr>
        <w:top w:val="single" w:sz="4" w:space="1" w:color="D9D9D9"/>
        <w:left w:val="nil"/>
        <w:bottom w:val="nil"/>
        <w:right w:val="nil"/>
        <w:between w:val="nil"/>
      </w:pBdr>
      <w:tabs>
        <w:tab w:val="center" w:pos="4680"/>
        <w:tab w:val="right" w:pos="9360"/>
      </w:tabs>
      <w:spacing w:after="0"/>
      <w:ind w:left="10" w:hanging="10"/>
      <w:rPr>
        <w:b/>
        <w:bCs/>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b/>
        <w:bCs/>
        <w:color w:val="000000"/>
      </w:rPr>
      <w:t xml:space="preserve"> | </w:t>
    </w:r>
    <w:r>
      <w:rPr>
        <w:color w:val="7F7F7F"/>
      </w:rPr>
      <w:t>Page</w:t>
    </w:r>
  </w:p>
  <w:p w14:paraId="7D1AE762" w14:textId="77777777" w:rsidR="00C25A93" w:rsidRDefault="00C25A93">
    <w:pPr>
      <w:pBdr>
        <w:top w:val="nil"/>
        <w:left w:val="nil"/>
        <w:bottom w:val="nil"/>
        <w:right w:val="nil"/>
        <w:between w:val="nil"/>
      </w:pBdr>
      <w:tabs>
        <w:tab w:val="center" w:pos="4680"/>
        <w:tab w:val="right" w:pos="9360"/>
      </w:tabs>
      <w:spacing w:after="0"/>
      <w:ind w:left="10" w:hanging="1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8ACED" w14:textId="77777777" w:rsidR="00C25A93" w:rsidRDefault="006C043E">
    <w:pPr>
      <w:pBdr>
        <w:top w:val="single" w:sz="4" w:space="1" w:color="D9D9D9"/>
        <w:left w:val="nil"/>
        <w:bottom w:val="nil"/>
        <w:right w:val="nil"/>
        <w:between w:val="nil"/>
      </w:pBdr>
      <w:tabs>
        <w:tab w:val="center" w:pos="4680"/>
        <w:tab w:val="right" w:pos="9360"/>
      </w:tabs>
      <w:spacing w:after="0"/>
      <w:ind w:left="10" w:hanging="1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 </w:t>
    </w:r>
    <w:r>
      <w:rPr>
        <w:color w:val="7F7F7F"/>
      </w:rPr>
      <w:t>Page</w:t>
    </w:r>
  </w:p>
  <w:p w14:paraId="250EF73C" w14:textId="77777777" w:rsidR="00C25A93" w:rsidRDefault="00C25A93">
    <w:pPr>
      <w:pBdr>
        <w:top w:val="nil"/>
        <w:left w:val="nil"/>
        <w:bottom w:val="nil"/>
        <w:right w:val="nil"/>
        <w:between w:val="nil"/>
      </w:pBdr>
      <w:tabs>
        <w:tab w:val="center" w:pos="4680"/>
        <w:tab w:val="right" w:pos="9360"/>
      </w:tabs>
      <w:spacing w:after="0"/>
      <w:ind w:left="10" w:hanging="1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5554E" w14:textId="77777777" w:rsidR="00C25A93" w:rsidRDefault="006C043E">
    <w:pPr>
      <w:pBdr>
        <w:top w:val="single" w:sz="4" w:space="1" w:color="D9D9D9"/>
        <w:left w:val="nil"/>
        <w:bottom w:val="nil"/>
        <w:right w:val="nil"/>
        <w:between w:val="nil"/>
      </w:pBdr>
      <w:tabs>
        <w:tab w:val="center" w:pos="4680"/>
        <w:tab w:val="right" w:pos="9360"/>
      </w:tabs>
      <w:spacing w:after="0"/>
      <w:ind w:left="10" w:hanging="10"/>
      <w:rPr>
        <w:b/>
        <w:bCs/>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b/>
        <w:bCs/>
        <w:color w:val="000000"/>
      </w:rPr>
      <w:t xml:space="preserve"> | </w:t>
    </w:r>
    <w:r>
      <w:rPr>
        <w:color w:val="7F7F7F"/>
      </w:rPr>
      <w:t>Page</w:t>
    </w:r>
  </w:p>
  <w:p w14:paraId="70A65059" w14:textId="77777777" w:rsidR="00C25A93" w:rsidRDefault="00C25A93">
    <w:pPr>
      <w:pBdr>
        <w:top w:val="nil"/>
        <w:left w:val="nil"/>
        <w:bottom w:val="nil"/>
        <w:right w:val="nil"/>
        <w:between w:val="nil"/>
      </w:pBdr>
      <w:tabs>
        <w:tab w:val="center" w:pos="4680"/>
        <w:tab w:val="right" w:pos="9360"/>
      </w:tabs>
      <w:spacing w:after="0"/>
      <w:ind w:left="10" w:hanging="1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D759" w14:textId="77777777" w:rsidR="00C25A93" w:rsidRDefault="006C043E">
    <w:pPr>
      <w:pBdr>
        <w:top w:val="single" w:sz="4" w:space="1" w:color="D9D9D9"/>
        <w:left w:val="nil"/>
        <w:bottom w:val="nil"/>
        <w:right w:val="nil"/>
        <w:between w:val="nil"/>
      </w:pBdr>
      <w:tabs>
        <w:tab w:val="center" w:pos="4680"/>
        <w:tab w:val="right" w:pos="9360"/>
      </w:tabs>
      <w:spacing w:after="0"/>
      <w:ind w:left="10" w:hanging="10"/>
      <w:jc w:val="right"/>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r>
      <w:rPr>
        <w:color w:val="000000"/>
      </w:rPr>
      <w:t xml:space="preserve"> | </w:t>
    </w:r>
    <w:r>
      <w:rPr>
        <w:color w:val="7F7F7F"/>
      </w:rPr>
      <w:t>Page</w:t>
    </w:r>
  </w:p>
  <w:p w14:paraId="628752E3" w14:textId="77777777" w:rsidR="00C25A93" w:rsidRDefault="00C25A93">
    <w:pPr>
      <w:spacing w:line="200"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23DC7" w14:textId="77777777" w:rsidR="00000000" w:rsidRDefault="006C043E">
      <w:pPr>
        <w:spacing w:before="0" w:after="0"/>
      </w:pPr>
      <w:r>
        <w:separator/>
      </w:r>
    </w:p>
  </w:footnote>
  <w:footnote w:type="continuationSeparator" w:id="0">
    <w:p w14:paraId="5D2D1D63" w14:textId="77777777" w:rsidR="00000000" w:rsidRDefault="006C043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01E5"/>
    <w:multiLevelType w:val="multilevel"/>
    <w:tmpl w:val="DD825504"/>
    <w:lvl w:ilvl="0">
      <w:start w:val="1"/>
      <w:numFmt w:val="decimal"/>
      <w:lvlText w:val="____%1)"/>
      <w:lvlJc w:val="left"/>
      <w:pPr>
        <w:ind w:left="3206" w:hanging="360"/>
      </w:pPr>
      <w:rPr>
        <w:b w:val="0"/>
        <w:bCs w:val="0"/>
      </w:rPr>
    </w:lvl>
    <w:lvl w:ilvl="1">
      <w:start w:val="1"/>
      <w:numFmt w:val="lowerLetter"/>
      <w:lvlText w:val="___%2)"/>
      <w:lvlJc w:val="left"/>
      <w:pPr>
        <w:ind w:left="3566" w:hanging="360"/>
      </w:pPr>
    </w:lvl>
    <w:lvl w:ilvl="2">
      <w:start w:val="1"/>
      <w:numFmt w:val="lowerRoman"/>
      <w:lvlText w:val="___%3)"/>
      <w:lvlJc w:val="left"/>
      <w:pPr>
        <w:ind w:left="3926" w:hanging="360"/>
      </w:pPr>
    </w:lvl>
    <w:lvl w:ilvl="3">
      <w:start w:val="1"/>
      <w:numFmt w:val="decimal"/>
      <w:lvlText w:val="___(%4)"/>
      <w:lvlJc w:val="left"/>
      <w:pPr>
        <w:ind w:left="4286" w:hanging="360"/>
      </w:pPr>
    </w:lvl>
    <w:lvl w:ilvl="4">
      <w:start w:val="1"/>
      <w:numFmt w:val="lowerLetter"/>
      <w:lvlText w:val="___(%5)"/>
      <w:lvlJc w:val="left"/>
      <w:pPr>
        <w:ind w:left="4646" w:hanging="360"/>
      </w:pPr>
    </w:lvl>
    <w:lvl w:ilvl="5">
      <w:start w:val="1"/>
      <w:numFmt w:val="lowerRoman"/>
      <w:lvlText w:val="___(%6)"/>
      <w:lvlJc w:val="left"/>
      <w:pPr>
        <w:ind w:left="5006" w:hanging="360"/>
      </w:pPr>
    </w:lvl>
    <w:lvl w:ilvl="6">
      <w:start w:val="1"/>
      <w:numFmt w:val="decimal"/>
      <w:lvlText w:val="___%7."/>
      <w:lvlJc w:val="left"/>
      <w:pPr>
        <w:ind w:left="5366" w:hanging="360"/>
      </w:pPr>
    </w:lvl>
    <w:lvl w:ilvl="7">
      <w:start w:val="1"/>
      <w:numFmt w:val="lowerLetter"/>
      <w:lvlText w:val="___%8."/>
      <w:lvlJc w:val="left"/>
      <w:pPr>
        <w:ind w:left="5726" w:hanging="360"/>
      </w:pPr>
    </w:lvl>
    <w:lvl w:ilvl="8">
      <w:start w:val="1"/>
      <w:numFmt w:val="lowerRoman"/>
      <w:lvlText w:val="___%9."/>
      <w:lvlJc w:val="left"/>
      <w:pPr>
        <w:ind w:left="6086" w:hanging="360"/>
      </w:pPr>
    </w:lvl>
  </w:abstractNum>
  <w:abstractNum w:abstractNumId="1" w15:restartNumberingAfterBreak="0">
    <w:nsid w:val="0A5E57FB"/>
    <w:multiLevelType w:val="multilevel"/>
    <w:tmpl w:val="F8BCF882"/>
    <w:lvl w:ilvl="0">
      <w:start w:val="1"/>
      <w:numFmt w:val="bullet"/>
      <w:lvlText w:val="●"/>
      <w:lvlJc w:val="left"/>
      <w:pPr>
        <w:ind w:left="2126" w:hanging="360"/>
      </w:pPr>
      <w:rPr>
        <w:rFonts w:ascii="Noto Sans Symbols" w:eastAsia="Noto Sans Symbols" w:hAnsi="Noto Sans Symbols" w:cs="Noto Sans Symbols"/>
      </w:rPr>
    </w:lvl>
    <w:lvl w:ilvl="1">
      <w:start w:val="1"/>
      <w:numFmt w:val="bullet"/>
      <w:lvlText w:val="o"/>
      <w:lvlJc w:val="left"/>
      <w:pPr>
        <w:ind w:left="2846" w:hanging="360"/>
      </w:pPr>
      <w:rPr>
        <w:rFonts w:ascii="Courier New" w:eastAsia="Courier New" w:hAnsi="Courier New" w:cs="Courier New"/>
      </w:rPr>
    </w:lvl>
    <w:lvl w:ilvl="2">
      <w:start w:val="1"/>
      <w:numFmt w:val="bullet"/>
      <w:lvlText w:val="▪"/>
      <w:lvlJc w:val="left"/>
      <w:pPr>
        <w:ind w:left="3566" w:hanging="360"/>
      </w:pPr>
      <w:rPr>
        <w:rFonts w:ascii="Noto Sans Symbols" w:eastAsia="Noto Sans Symbols" w:hAnsi="Noto Sans Symbols" w:cs="Noto Sans Symbols"/>
      </w:rPr>
    </w:lvl>
    <w:lvl w:ilvl="3">
      <w:start w:val="1"/>
      <w:numFmt w:val="bullet"/>
      <w:lvlText w:val="●"/>
      <w:lvlJc w:val="left"/>
      <w:pPr>
        <w:ind w:left="4286" w:hanging="360"/>
      </w:pPr>
      <w:rPr>
        <w:rFonts w:ascii="Noto Sans Symbols" w:eastAsia="Noto Sans Symbols" w:hAnsi="Noto Sans Symbols" w:cs="Noto Sans Symbols"/>
      </w:rPr>
    </w:lvl>
    <w:lvl w:ilvl="4">
      <w:start w:val="1"/>
      <w:numFmt w:val="bullet"/>
      <w:lvlText w:val="o"/>
      <w:lvlJc w:val="left"/>
      <w:pPr>
        <w:ind w:left="5006" w:hanging="360"/>
      </w:pPr>
      <w:rPr>
        <w:rFonts w:ascii="Courier New" w:eastAsia="Courier New" w:hAnsi="Courier New" w:cs="Courier New"/>
      </w:rPr>
    </w:lvl>
    <w:lvl w:ilvl="5">
      <w:start w:val="1"/>
      <w:numFmt w:val="bullet"/>
      <w:lvlText w:val="▪"/>
      <w:lvlJc w:val="left"/>
      <w:pPr>
        <w:ind w:left="5726" w:hanging="360"/>
      </w:pPr>
      <w:rPr>
        <w:rFonts w:ascii="Noto Sans Symbols" w:eastAsia="Noto Sans Symbols" w:hAnsi="Noto Sans Symbols" w:cs="Noto Sans Symbols"/>
      </w:rPr>
    </w:lvl>
    <w:lvl w:ilvl="6">
      <w:start w:val="1"/>
      <w:numFmt w:val="bullet"/>
      <w:lvlText w:val="●"/>
      <w:lvlJc w:val="left"/>
      <w:pPr>
        <w:ind w:left="6446" w:hanging="360"/>
      </w:pPr>
      <w:rPr>
        <w:rFonts w:ascii="Noto Sans Symbols" w:eastAsia="Noto Sans Symbols" w:hAnsi="Noto Sans Symbols" w:cs="Noto Sans Symbols"/>
      </w:rPr>
    </w:lvl>
    <w:lvl w:ilvl="7">
      <w:start w:val="1"/>
      <w:numFmt w:val="bullet"/>
      <w:lvlText w:val="o"/>
      <w:lvlJc w:val="left"/>
      <w:pPr>
        <w:ind w:left="7166" w:hanging="360"/>
      </w:pPr>
      <w:rPr>
        <w:rFonts w:ascii="Courier New" w:eastAsia="Courier New" w:hAnsi="Courier New" w:cs="Courier New"/>
      </w:rPr>
    </w:lvl>
    <w:lvl w:ilvl="8">
      <w:start w:val="1"/>
      <w:numFmt w:val="bullet"/>
      <w:lvlText w:val="▪"/>
      <w:lvlJc w:val="left"/>
      <w:pPr>
        <w:ind w:left="7886" w:hanging="360"/>
      </w:pPr>
      <w:rPr>
        <w:rFonts w:ascii="Noto Sans Symbols" w:eastAsia="Noto Sans Symbols" w:hAnsi="Noto Sans Symbols" w:cs="Noto Sans Symbols"/>
      </w:rPr>
    </w:lvl>
  </w:abstractNum>
  <w:abstractNum w:abstractNumId="2" w15:restartNumberingAfterBreak="0">
    <w:nsid w:val="0BB72A5C"/>
    <w:multiLevelType w:val="singleLevel"/>
    <w:tmpl w:val="6F1AB2DA"/>
    <w:lvl w:ilvl="0">
      <w:start w:val="1"/>
      <w:numFmt w:val="decimal"/>
      <w:lvlText w:val="%1."/>
      <w:lvlJc w:val="left"/>
      <w:pPr>
        <w:ind w:left="1080" w:hanging="360"/>
      </w:pPr>
    </w:lvl>
  </w:abstractNum>
  <w:abstractNum w:abstractNumId="3" w15:restartNumberingAfterBreak="0">
    <w:nsid w:val="0D2E3E39"/>
    <w:multiLevelType w:val="multilevel"/>
    <w:tmpl w:val="9C587B66"/>
    <w:lvl w:ilvl="0">
      <w:start w:val="1"/>
      <w:numFmt w:val="decimal"/>
      <w:lvlText w:val="____%1)"/>
      <w:lvlJc w:val="left"/>
      <w:pPr>
        <w:ind w:left="1766"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4" w15:restartNumberingAfterBreak="0">
    <w:nsid w:val="10F407CF"/>
    <w:multiLevelType w:val="multilevel"/>
    <w:tmpl w:val="80D01180"/>
    <w:lvl w:ilvl="0">
      <w:start w:val="1"/>
      <w:numFmt w:val="decimal"/>
      <w:lvlText w:val="____%1)"/>
      <w:lvlJc w:val="left"/>
      <w:pPr>
        <w:ind w:left="1766"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5" w15:restartNumberingAfterBreak="0">
    <w:nsid w:val="1815233A"/>
    <w:multiLevelType w:val="multilevel"/>
    <w:tmpl w:val="311437E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bullet"/>
      <w:lvlText w:val="●"/>
      <w:lvlJc w:val="left"/>
      <w:pPr>
        <w:ind w:left="1800" w:hanging="360"/>
      </w:pPr>
      <w:rPr>
        <w:rFonts w:ascii="Noto Sans Symbols" w:eastAsia="Noto Sans Symbols" w:hAnsi="Noto Sans Symbols" w:cs="Noto Sans Symbols"/>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A7D634C"/>
    <w:multiLevelType w:val="multilevel"/>
    <w:tmpl w:val="55FE575A"/>
    <w:lvl w:ilvl="0">
      <w:start w:val="1"/>
      <w:numFmt w:val="decimal"/>
      <w:lvlText w:val="____%1)"/>
      <w:lvlJc w:val="left"/>
      <w:pPr>
        <w:ind w:left="1710" w:hanging="360"/>
      </w:pPr>
    </w:lvl>
    <w:lvl w:ilvl="1">
      <w:start w:val="1"/>
      <w:numFmt w:val="lowerLetter"/>
      <w:lvlText w:val="___%2)"/>
      <w:lvlJc w:val="left"/>
      <w:pPr>
        <w:ind w:left="2126" w:hanging="360"/>
      </w:pPr>
    </w:lvl>
    <w:lvl w:ilvl="2">
      <w:start w:val="1"/>
      <w:numFmt w:val="lowerRoman"/>
      <w:lvlText w:val="___%3)"/>
      <w:lvlJc w:val="left"/>
      <w:pPr>
        <w:ind w:left="2486" w:hanging="360"/>
      </w:pPr>
    </w:lvl>
    <w:lvl w:ilvl="3">
      <w:start w:val="1"/>
      <w:numFmt w:val="decimal"/>
      <w:lvlText w:val="___(%4)"/>
      <w:lvlJc w:val="left"/>
      <w:pPr>
        <w:ind w:left="2846" w:hanging="360"/>
      </w:pPr>
    </w:lvl>
    <w:lvl w:ilvl="4">
      <w:start w:val="1"/>
      <w:numFmt w:val="lowerLetter"/>
      <w:lvlText w:val="___(%5)"/>
      <w:lvlJc w:val="left"/>
      <w:pPr>
        <w:ind w:left="3206" w:hanging="360"/>
      </w:pPr>
    </w:lvl>
    <w:lvl w:ilvl="5">
      <w:start w:val="1"/>
      <w:numFmt w:val="lowerRoman"/>
      <w:lvlText w:val="___(%6)"/>
      <w:lvlJc w:val="left"/>
      <w:pPr>
        <w:ind w:left="3566" w:hanging="360"/>
      </w:pPr>
    </w:lvl>
    <w:lvl w:ilvl="6">
      <w:start w:val="1"/>
      <w:numFmt w:val="decimal"/>
      <w:lvlText w:val="___%7."/>
      <w:lvlJc w:val="left"/>
      <w:pPr>
        <w:ind w:left="3926" w:hanging="360"/>
      </w:pPr>
    </w:lvl>
    <w:lvl w:ilvl="7">
      <w:start w:val="1"/>
      <w:numFmt w:val="lowerLetter"/>
      <w:lvlText w:val="___%8."/>
      <w:lvlJc w:val="left"/>
      <w:pPr>
        <w:ind w:left="4286" w:hanging="360"/>
      </w:pPr>
    </w:lvl>
    <w:lvl w:ilvl="8">
      <w:start w:val="1"/>
      <w:numFmt w:val="lowerRoman"/>
      <w:lvlText w:val="___%9."/>
      <w:lvlJc w:val="left"/>
      <w:pPr>
        <w:ind w:left="4646" w:hanging="360"/>
      </w:pPr>
    </w:lvl>
  </w:abstractNum>
  <w:abstractNum w:abstractNumId="7" w15:restartNumberingAfterBreak="0">
    <w:nsid w:val="22F079B5"/>
    <w:multiLevelType w:val="singleLevel"/>
    <w:tmpl w:val="B58EB752"/>
    <w:lvl w:ilvl="0">
      <w:start w:val="1"/>
      <w:numFmt w:val="bullet"/>
      <w:lvlText w:val="•"/>
      <w:lvlJc w:val="left"/>
      <w:pPr>
        <w:ind w:left="1080" w:hanging="360"/>
      </w:pPr>
      <w:rPr>
        <w:rFonts w:ascii="Calibri" w:hAnsi="Calibri" w:cs="Calibri"/>
      </w:rPr>
    </w:lvl>
  </w:abstractNum>
  <w:abstractNum w:abstractNumId="8" w15:restartNumberingAfterBreak="0">
    <w:nsid w:val="301B2FDD"/>
    <w:multiLevelType w:val="multilevel"/>
    <w:tmpl w:val="BAAE44EE"/>
    <w:lvl w:ilvl="0">
      <w:start w:val="1"/>
      <w:numFmt w:val="decimal"/>
      <w:lvlText w:val="____%1)"/>
      <w:lvlJc w:val="left"/>
      <w:pPr>
        <w:ind w:left="720" w:hanging="360"/>
      </w:pPr>
    </w:lvl>
    <w:lvl w:ilvl="1">
      <w:start w:val="1"/>
      <w:numFmt w:val="lowerLetter"/>
      <w:lvlText w:val="___%2)"/>
      <w:lvlJc w:val="left"/>
      <w:pPr>
        <w:ind w:left="1080" w:hanging="360"/>
      </w:pPr>
    </w:lvl>
    <w:lvl w:ilvl="2">
      <w:start w:val="1"/>
      <w:numFmt w:val="lowerRoman"/>
      <w:lvlText w:val="___%3)"/>
      <w:lvlJc w:val="left"/>
      <w:pPr>
        <w:ind w:left="1440" w:hanging="360"/>
      </w:pPr>
    </w:lvl>
    <w:lvl w:ilvl="3">
      <w:start w:val="1"/>
      <w:numFmt w:val="decimal"/>
      <w:lvlText w:val="___(%4)"/>
      <w:lvlJc w:val="left"/>
      <w:pPr>
        <w:ind w:left="1800" w:hanging="360"/>
      </w:pPr>
    </w:lvl>
    <w:lvl w:ilvl="4">
      <w:start w:val="1"/>
      <w:numFmt w:val="lowerLetter"/>
      <w:lvlText w:val="___(%5)"/>
      <w:lvlJc w:val="left"/>
      <w:pPr>
        <w:ind w:left="2160" w:hanging="360"/>
      </w:pPr>
    </w:lvl>
    <w:lvl w:ilvl="5">
      <w:start w:val="1"/>
      <w:numFmt w:val="lowerRoman"/>
      <w:lvlText w:val="___(%6)"/>
      <w:lvlJc w:val="left"/>
      <w:pPr>
        <w:ind w:left="2520" w:hanging="360"/>
      </w:pPr>
    </w:lvl>
    <w:lvl w:ilvl="6">
      <w:start w:val="1"/>
      <w:numFmt w:val="decimal"/>
      <w:lvlText w:val="___%7."/>
      <w:lvlJc w:val="left"/>
      <w:pPr>
        <w:ind w:left="2880" w:hanging="360"/>
      </w:pPr>
    </w:lvl>
    <w:lvl w:ilvl="7">
      <w:start w:val="1"/>
      <w:numFmt w:val="lowerLetter"/>
      <w:lvlText w:val="___%8."/>
      <w:lvlJc w:val="left"/>
      <w:pPr>
        <w:ind w:left="3240" w:hanging="360"/>
      </w:pPr>
    </w:lvl>
    <w:lvl w:ilvl="8">
      <w:start w:val="1"/>
      <w:numFmt w:val="lowerRoman"/>
      <w:lvlText w:val="___%9."/>
      <w:lvlJc w:val="left"/>
      <w:pPr>
        <w:ind w:left="3600" w:hanging="360"/>
      </w:pPr>
    </w:lvl>
  </w:abstractNum>
  <w:abstractNum w:abstractNumId="9" w15:restartNumberingAfterBreak="0">
    <w:nsid w:val="34DF7DC1"/>
    <w:multiLevelType w:val="multilevel"/>
    <w:tmpl w:val="52528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5BE6FF6"/>
    <w:multiLevelType w:val="multilevel"/>
    <w:tmpl w:val="085C2D34"/>
    <w:lvl w:ilvl="0">
      <w:start w:val="1"/>
      <w:numFmt w:val="decimal"/>
      <w:lvlText w:val="____%1)"/>
      <w:lvlJc w:val="left"/>
      <w:pPr>
        <w:ind w:left="0" w:hanging="360"/>
      </w:pPr>
    </w:lvl>
    <w:lvl w:ilvl="1">
      <w:start w:val="1"/>
      <w:numFmt w:val="lowerLetter"/>
      <w:lvlText w:val="___%2)"/>
      <w:lvlJc w:val="left"/>
      <w:pPr>
        <w:ind w:left="360" w:hanging="360"/>
      </w:pPr>
    </w:lvl>
    <w:lvl w:ilvl="2">
      <w:start w:val="1"/>
      <w:numFmt w:val="lowerRoman"/>
      <w:lvlText w:val="___%3)"/>
      <w:lvlJc w:val="left"/>
      <w:pPr>
        <w:ind w:left="720" w:hanging="360"/>
      </w:pPr>
    </w:lvl>
    <w:lvl w:ilvl="3">
      <w:start w:val="1"/>
      <w:numFmt w:val="decimal"/>
      <w:lvlText w:val="___(%4)"/>
      <w:lvlJc w:val="left"/>
      <w:pPr>
        <w:ind w:left="1080" w:hanging="360"/>
      </w:pPr>
    </w:lvl>
    <w:lvl w:ilvl="4">
      <w:start w:val="1"/>
      <w:numFmt w:val="lowerLetter"/>
      <w:lvlText w:val="___(%5)"/>
      <w:lvlJc w:val="left"/>
      <w:pPr>
        <w:ind w:left="1440" w:hanging="360"/>
      </w:pPr>
    </w:lvl>
    <w:lvl w:ilvl="5">
      <w:start w:val="1"/>
      <w:numFmt w:val="lowerRoman"/>
      <w:lvlText w:val="___(%6)"/>
      <w:lvlJc w:val="left"/>
      <w:pPr>
        <w:ind w:left="1800" w:hanging="360"/>
      </w:pPr>
    </w:lvl>
    <w:lvl w:ilvl="6">
      <w:start w:val="1"/>
      <w:numFmt w:val="decimal"/>
      <w:lvlText w:val="___%7."/>
      <w:lvlJc w:val="left"/>
      <w:pPr>
        <w:ind w:left="2160" w:hanging="360"/>
      </w:pPr>
    </w:lvl>
    <w:lvl w:ilvl="7">
      <w:start w:val="1"/>
      <w:numFmt w:val="lowerLetter"/>
      <w:lvlText w:val="___%8."/>
      <w:lvlJc w:val="left"/>
      <w:pPr>
        <w:ind w:left="2520" w:hanging="360"/>
      </w:pPr>
    </w:lvl>
    <w:lvl w:ilvl="8">
      <w:start w:val="1"/>
      <w:numFmt w:val="lowerRoman"/>
      <w:lvlText w:val="___%9."/>
      <w:lvlJc w:val="left"/>
      <w:pPr>
        <w:ind w:left="2880" w:hanging="360"/>
      </w:pPr>
    </w:lvl>
  </w:abstractNum>
  <w:abstractNum w:abstractNumId="11" w15:restartNumberingAfterBreak="0">
    <w:nsid w:val="387F0C1E"/>
    <w:multiLevelType w:val="multilevel"/>
    <w:tmpl w:val="2B1A0586"/>
    <w:lvl w:ilvl="0">
      <w:start w:val="1"/>
      <w:numFmt w:val="bullet"/>
      <w:lvlText w:val="–"/>
      <w:lvlJc w:val="left"/>
      <w:pPr>
        <w:ind w:left="0" w:hanging="360"/>
      </w:pPr>
      <w:rPr>
        <w:rFonts w:ascii="Times New Roman" w:eastAsia="Times New Roman" w:hAnsi="Times New Roman" w:cs="Times New Roman"/>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31462173">
    <w:abstractNumId w:val="11"/>
  </w:num>
  <w:num w:numId="2" w16cid:durableId="1233346494">
    <w:abstractNumId w:val="1"/>
  </w:num>
  <w:num w:numId="3" w16cid:durableId="835878551">
    <w:abstractNumId w:val="6"/>
  </w:num>
  <w:num w:numId="4" w16cid:durableId="1693527317">
    <w:abstractNumId w:val="0"/>
  </w:num>
  <w:num w:numId="5" w16cid:durableId="1469278744">
    <w:abstractNumId w:val="8"/>
  </w:num>
  <w:num w:numId="6" w16cid:durableId="169954227">
    <w:abstractNumId w:val="10"/>
  </w:num>
  <w:num w:numId="7" w16cid:durableId="800341418">
    <w:abstractNumId w:val="4"/>
  </w:num>
  <w:num w:numId="8" w16cid:durableId="1802914841">
    <w:abstractNumId w:val="3"/>
  </w:num>
  <w:num w:numId="9" w16cid:durableId="1312052923">
    <w:abstractNumId w:val="9"/>
  </w:num>
  <w:num w:numId="10" w16cid:durableId="845053437">
    <w:abstractNumId w:val="5"/>
  </w:num>
  <w:num w:numId="11" w16cid:durableId="533152613">
    <w:abstractNumId w:val="7"/>
    <w:lvlOverride w:ilvl="0">
      <w:startOverride w:val="1"/>
    </w:lvlOverride>
  </w:num>
  <w:num w:numId="12" w16cid:durableId="1682968406">
    <w:abstractNumId w:val="7"/>
    <w:lvlOverride w:ilvl="0">
      <w:startOverride w:val="1"/>
    </w:lvlOverride>
  </w:num>
  <w:num w:numId="13" w16cid:durableId="1556618352">
    <w:abstractNumId w:val="2"/>
    <w:lvlOverride w:ilvl="0">
      <w:startOverride w:val="1"/>
    </w:lvlOverride>
  </w:num>
  <w:num w:numId="14" w16cid:durableId="908657562">
    <w:abstractNumId w:val="2"/>
    <w:lvlOverride w:ilvl="0">
      <w:startOverride w:val="1"/>
    </w:lvlOverride>
  </w:num>
  <w:num w:numId="15" w16cid:durableId="1340351636">
    <w:abstractNumId w:val="7"/>
    <w:lvlOverride w:ilvl="0">
      <w:startOverride w:val="1"/>
    </w:lvlOverride>
  </w:num>
  <w:num w:numId="16" w16cid:durableId="2064980027">
    <w:abstractNumId w:val="7"/>
    <w:lvlOverride w:ilvl="0">
      <w:startOverride w:val="1"/>
    </w:lvlOverride>
  </w:num>
  <w:num w:numId="17" w16cid:durableId="1476412272">
    <w:abstractNumId w:val="2"/>
    <w:lvlOverride w:ilvl="0">
      <w:startOverride w:val="1"/>
    </w:lvlOverride>
  </w:num>
  <w:num w:numId="18" w16cid:durableId="1312099395">
    <w:abstractNumId w:val="2"/>
    <w:lvlOverride w:ilvl="0">
      <w:startOverride w:val="1"/>
    </w:lvlOverride>
  </w:num>
  <w:num w:numId="19" w16cid:durableId="371809555">
    <w:abstractNumId w:val="7"/>
    <w:lvlOverride w:ilvl="0">
      <w:startOverride w:val="1"/>
    </w:lvlOverride>
  </w:num>
  <w:num w:numId="20" w16cid:durableId="1298605088">
    <w:abstractNumId w:val="2"/>
    <w:lvlOverride w:ilvl="0">
      <w:startOverride w:val="1"/>
    </w:lvlOverride>
  </w:num>
  <w:num w:numId="21" w16cid:durableId="296572248">
    <w:abstractNumId w:val="2"/>
    <w:lvlOverride w:ilvl="0">
      <w:startOverride w:val="1"/>
    </w:lvlOverride>
  </w:num>
  <w:num w:numId="22" w16cid:durableId="759064855">
    <w:abstractNumId w:val="7"/>
    <w:lvlOverride w:ilvl="0">
      <w:startOverride w:val="1"/>
    </w:lvlOverride>
  </w:num>
  <w:num w:numId="23" w16cid:durableId="167537759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A93"/>
    <w:rsid w:val="006C043E"/>
    <w:rsid w:val="00C25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3E08A0"/>
  <w15:docId w15:val="{9F281BD7-7AB7-4CA4-895D-996BB91D3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before="71" w:after="142"/>
        <w:ind w:left="360" w:right="360"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D4"/>
  </w:style>
  <w:style w:type="paragraph" w:styleId="Heading1">
    <w:name w:val="heading 1"/>
    <w:basedOn w:val="Normal"/>
    <w:link w:val="Heading1Char"/>
    <w:uiPriority w:val="9"/>
    <w:qFormat/>
    <w:rsid w:val="00393167"/>
    <w:pPr>
      <w:spacing w:before="33" w:line="247" w:lineRule="auto"/>
      <w:ind w:left="544" w:hanging="10"/>
      <w:outlineLvl w:val="0"/>
    </w:pPr>
    <w:rPr>
      <w:rFonts w:ascii="Arial" w:eastAsia="Arial" w:hAnsi="Arial"/>
      <w:b/>
      <w:bCs/>
      <w:color w:val="000000"/>
      <w:sz w:val="52"/>
      <w:szCs w:val="52"/>
    </w:rPr>
  </w:style>
  <w:style w:type="paragraph" w:styleId="Heading2">
    <w:name w:val="heading 2"/>
    <w:next w:val="Normal"/>
    <w:link w:val="Heading2Char"/>
    <w:uiPriority w:val="9"/>
    <w:unhideWhenUsed/>
    <w:qFormat/>
    <w:rsid w:val="00393167"/>
    <w:pPr>
      <w:keepNext/>
      <w:keepLines/>
      <w:spacing w:after="0" w:line="256" w:lineRule="auto"/>
      <w:ind w:left="10" w:hanging="10"/>
      <w:outlineLvl w:val="1"/>
    </w:pPr>
    <w:rPr>
      <w:b/>
      <w:color w:val="1D3549"/>
      <w:sz w:val="32"/>
    </w:rPr>
  </w:style>
  <w:style w:type="paragraph" w:styleId="Heading3">
    <w:name w:val="heading 3"/>
    <w:basedOn w:val="Normal"/>
    <w:link w:val="Heading3Char"/>
    <w:uiPriority w:val="9"/>
    <w:semiHidden/>
    <w:unhideWhenUsed/>
    <w:qFormat/>
    <w:rsid w:val="00393167"/>
    <w:pPr>
      <w:spacing w:line="247" w:lineRule="auto"/>
      <w:ind w:left="1416" w:hanging="10"/>
      <w:outlineLvl w:val="2"/>
    </w:pPr>
    <w:rPr>
      <w:rFonts w:hAnsiTheme="minorHAnsi"/>
      <w:b/>
      <w:bCs/>
      <w:color w:val="000000"/>
      <w:u w:val="single"/>
    </w:rPr>
  </w:style>
  <w:style w:type="paragraph" w:styleId="Heading4">
    <w:name w:val="heading 4"/>
    <w:basedOn w:val="Normal"/>
    <w:next w:val="Normal"/>
    <w:link w:val="Heading4Char"/>
    <w:uiPriority w:val="9"/>
    <w:semiHidden/>
    <w:unhideWhenUsed/>
    <w:qFormat/>
    <w:rsid w:val="00393167"/>
    <w:pPr>
      <w:keepNext/>
      <w:keepLines/>
      <w:spacing w:before="40" w:after="0" w:line="247" w:lineRule="auto"/>
      <w:ind w:left="10" w:hanging="1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167"/>
    <w:pPr>
      <w:spacing w:after="0"/>
      <w:ind w:left="10" w:hanging="1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rsid w:val="00393167"/>
    <w:rPr>
      <w:rFonts w:ascii="Arial" w:eastAsia="Arial" w:hAnsi="Arial" w:cs="Calibri"/>
      <w:b/>
      <w:bCs/>
      <w:color w:val="000000"/>
      <w:sz w:val="52"/>
      <w:szCs w:val="52"/>
    </w:rPr>
  </w:style>
  <w:style w:type="character" w:customStyle="1" w:styleId="Heading2Char">
    <w:name w:val="Heading 2 Char"/>
    <w:basedOn w:val="DefaultParagraphFont"/>
    <w:link w:val="Heading2"/>
    <w:uiPriority w:val="9"/>
    <w:rsid w:val="00393167"/>
    <w:rPr>
      <w:rFonts w:ascii="Calibri" w:eastAsia="Calibri" w:hAnsi="Calibri" w:cs="Calibri"/>
      <w:b/>
      <w:color w:val="1D3549"/>
      <w:sz w:val="32"/>
    </w:rPr>
  </w:style>
  <w:style w:type="character" w:customStyle="1" w:styleId="Heading3Char">
    <w:name w:val="Heading 3 Char"/>
    <w:basedOn w:val="DefaultParagraphFont"/>
    <w:link w:val="Heading3"/>
    <w:uiPriority w:val="9"/>
    <w:rsid w:val="00393167"/>
    <w:rPr>
      <w:rFonts w:hAnsiTheme="minorHAnsi" w:cs="Calibri"/>
      <w:b/>
      <w:bCs/>
      <w:color w:val="000000"/>
      <w:u w:val="single"/>
    </w:rPr>
  </w:style>
  <w:style w:type="character" w:customStyle="1" w:styleId="Heading4Char">
    <w:name w:val="Heading 4 Char"/>
    <w:basedOn w:val="DefaultParagraphFont"/>
    <w:link w:val="Heading4"/>
    <w:uiPriority w:val="9"/>
    <w:rsid w:val="00393167"/>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393167"/>
    <w:pPr>
      <w:spacing w:line="247" w:lineRule="auto"/>
      <w:ind w:left="1416" w:hanging="10"/>
    </w:pPr>
    <w:rPr>
      <w:rFonts w:hAnsiTheme="minorHAnsi"/>
      <w:color w:val="000000"/>
    </w:rPr>
  </w:style>
  <w:style w:type="character" w:customStyle="1" w:styleId="BodyTextChar">
    <w:name w:val="Body Text Char"/>
    <w:basedOn w:val="DefaultParagraphFont"/>
    <w:link w:val="BodyText"/>
    <w:uiPriority w:val="1"/>
    <w:rsid w:val="00393167"/>
    <w:rPr>
      <w:rFonts w:hAnsiTheme="minorHAnsi" w:cs="Calibri"/>
      <w:color w:val="000000"/>
    </w:rPr>
  </w:style>
  <w:style w:type="paragraph" w:styleId="ListParagraph">
    <w:name w:val="List Paragraph"/>
    <w:basedOn w:val="Normal"/>
    <w:uiPriority w:val="1"/>
    <w:qFormat/>
    <w:rsid w:val="00393167"/>
    <w:pPr>
      <w:spacing w:line="247" w:lineRule="auto"/>
      <w:ind w:left="10" w:hanging="10"/>
    </w:pPr>
    <w:rPr>
      <w:color w:val="000000"/>
    </w:rPr>
  </w:style>
  <w:style w:type="paragraph" w:customStyle="1" w:styleId="TableParagraph">
    <w:name w:val="Table Paragraph"/>
    <w:basedOn w:val="Normal"/>
    <w:uiPriority w:val="1"/>
    <w:qFormat/>
    <w:rsid w:val="00393167"/>
    <w:pPr>
      <w:spacing w:line="247" w:lineRule="auto"/>
      <w:ind w:left="10" w:hanging="10"/>
    </w:pPr>
    <w:rPr>
      <w:color w:val="000000"/>
    </w:rPr>
  </w:style>
  <w:style w:type="character" w:styleId="Hyperlink">
    <w:name w:val="Hyperlink"/>
    <w:basedOn w:val="DefaultParagraphFont"/>
    <w:uiPriority w:val="99"/>
    <w:unhideWhenUsed/>
    <w:rsid w:val="00393167"/>
    <w:rPr>
      <w:color w:val="0000FF"/>
      <w:u w:val="single"/>
    </w:rPr>
  </w:style>
  <w:style w:type="paragraph" w:styleId="Header">
    <w:name w:val="header"/>
    <w:basedOn w:val="Normal"/>
    <w:link w:val="HeaderChar"/>
    <w:uiPriority w:val="99"/>
    <w:unhideWhenUsed/>
    <w:rsid w:val="00393167"/>
    <w:pPr>
      <w:tabs>
        <w:tab w:val="center" w:pos="4680"/>
        <w:tab w:val="right" w:pos="9360"/>
      </w:tabs>
      <w:spacing w:after="0"/>
      <w:ind w:left="10" w:hanging="10"/>
    </w:pPr>
    <w:rPr>
      <w:color w:val="000000"/>
    </w:rPr>
  </w:style>
  <w:style w:type="character" w:customStyle="1" w:styleId="HeaderChar">
    <w:name w:val="Header Char"/>
    <w:basedOn w:val="DefaultParagraphFont"/>
    <w:link w:val="Header"/>
    <w:uiPriority w:val="99"/>
    <w:rsid w:val="00393167"/>
    <w:rPr>
      <w:rFonts w:ascii="Calibri" w:eastAsia="Calibri" w:hAnsi="Calibri" w:cs="Calibri"/>
      <w:color w:val="000000"/>
    </w:rPr>
  </w:style>
  <w:style w:type="paragraph" w:styleId="Footer">
    <w:name w:val="footer"/>
    <w:basedOn w:val="Normal"/>
    <w:link w:val="FooterChar"/>
    <w:uiPriority w:val="99"/>
    <w:unhideWhenUsed/>
    <w:rsid w:val="00393167"/>
    <w:pPr>
      <w:tabs>
        <w:tab w:val="center" w:pos="4680"/>
        <w:tab w:val="right" w:pos="9360"/>
      </w:tabs>
      <w:spacing w:after="0"/>
      <w:ind w:left="10" w:hanging="10"/>
    </w:pPr>
    <w:rPr>
      <w:color w:val="000000"/>
    </w:rPr>
  </w:style>
  <w:style w:type="character" w:customStyle="1" w:styleId="FooterChar">
    <w:name w:val="Footer Char"/>
    <w:basedOn w:val="DefaultParagraphFont"/>
    <w:link w:val="Footer"/>
    <w:uiPriority w:val="99"/>
    <w:rsid w:val="00393167"/>
    <w:rPr>
      <w:rFonts w:ascii="Calibri" w:eastAsia="Calibri" w:hAnsi="Calibri" w:cs="Calibri"/>
      <w:color w:val="000000"/>
    </w:rPr>
  </w:style>
  <w:style w:type="character" w:customStyle="1" w:styleId="UnresolvedMention1">
    <w:name w:val="Unresolved Mention1"/>
    <w:basedOn w:val="DefaultParagraphFont"/>
    <w:uiPriority w:val="99"/>
    <w:semiHidden/>
    <w:unhideWhenUsed/>
    <w:rsid w:val="00393167"/>
    <w:rPr>
      <w:color w:val="808080"/>
      <w:shd w:val="clear" w:color="auto" w:fill="E6E6E6"/>
    </w:rPr>
  </w:style>
  <w:style w:type="paragraph" w:styleId="BalloonText">
    <w:name w:val="Balloon Text"/>
    <w:basedOn w:val="Normal"/>
    <w:link w:val="BalloonTextChar"/>
    <w:uiPriority w:val="99"/>
    <w:semiHidden/>
    <w:unhideWhenUsed/>
    <w:rsid w:val="00393167"/>
    <w:pPr>
      <w:spacing w:after="0"/>
      <w:ind w:left="10" w:hanging="10"/>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rsid w:val="00393167"/>
    <w:rPr>
      <w:rFonts w:ascii="Segoe UI" w:eastAsia="Calibri" w:hAnsi="Segoe UI" w:cs="Segoe UI"/>
      <w:color w:val="000000"/>
      <w:sz w:val="18"/>
      <w:szCs w:val="18"/>
    </w:rPr>
  </w:style>
  <w:style w:type="paragraph" w:styleId="TOCHeading">
    <w:name w:val="TOC Heading"/>
    <w:basedOn w:val="Heading1"/>
    <w:next w:val="Normal"/>
    <w:uiPriority w:val="39"/>
    <w:unhideWhenUsed/>
    <w:qFormat/>
    <w:rsid w:val="00393167"/>
    <w:pPr>
      <w:keepNext/>
      <w:keepLines/>
      <w:spacing w:before="240" w:after="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qFormat/>
    <w:rsid w:val="00393167"/>
    <w:pPr>
      <w:tabs>
        <w:tab w:val="right" w:leader="dot" w:pos="10650"/>
      </w:tabs>
      <w:spacing w:after="100" w:line="247" w:lineRule="auto"/>
      <w:ind w:hanging="10"/>
    </w:pPr>
    <w:rPr>
      <w:color w:val="000000"/>
    </w:rPr>
  </w:style>
  <w:style w:type="paragraph" w:styleId="TOC2">
    <w:name w:val="toc 2"/>
    <w:basedOn w:val="Normal"/>
    <w:next w:val="Normal"/>
    <w:autoRedefine/>
    <w:uiPriority w:val="39"/>
    <w:unhideWhenUsed/>
    <w:qFormat/>
    <w:rsid w:val="00393167"/>
    <w:pPr>
      <w:spacing w:after="100" w:line="247" w:lineRule="auto"/>
      <w:ind w:left="220" w:hanging="10"/>
    </w:pPr>
    <w:rPr>
      <w:color w:val="000000"/>
    </w:rPr>
  </w:style>
  <w:style w:type="paragraph" w:styleId="TOC3">
    <w:name w:val="toc 3"/>
    <w:basedOn w:val="Normal"/>
    <w:next w:val="Normal"/>
    <w:autoRedefine/>
    <w:uiPriority w:val="39"/>
    <w:unhideWhenUsed/>
    <w:qFormat/>
    <w:rsid w:val="00393167"/>
    <w:pPr>
      <w:spacing w:after="100" w:line="247" w:lineRule="auto"/>
      <w:ind w:left="440" w:hanging="10"/>
    </w:pPr>
    <w:rPr>
      <w:color w:val="000000"/>
    </w:rPr>
  </w:style>
  <w:style w:type="paragraph" w:styleId="NoSpacing">
    <w:name w:val="No Spacing"/>
    <w:uiPriority w:val="1"/>
    <w:qFormat/>
    <w:rsid w:val="00393167"/>
    <w:pPr>
      <w:spacing w:after="0"/>
      <w:ind w:left="10" w:hanging="10"/>
    </w:pPr>
    <w:rPr>
      <w:color w:val="000000"/>
    </w:rPr>
  </w:style>
  <w:style w:type="character" w:styleId="CommentReference">
    <w:name w:val="annotation reference"/>
    <w:basedOn w:val="DefaultParagraphFont"/>
    <w:uiPriority w:val="99"/>
    <w:semiHidden/>
    <w:unhideWhenUsed/>
    <w:rsid w:val="00393167"/>
    <w:rPr>
      <w:sz w:val="16"/>
      <w:szCs w:val="16"/>
    </w:rPr>
  </w:style>
  <w:style w:type="paragraph" w:styleId="CommentText">
    <w:name w:val="annotation text"/>
    <w:basedOn w:val="Normal"/>
    <w:link w:val="CommentTextChar"/>
    <w:uiPriority w:val="99"/>
    <w:semiHidden/>
    <w:unhideWhenUsed/>
    <w:rsid w:val="00393167"/>
    <w:pPr>
      <w:ind w:left="10" w:hanging="10"/>
    </w:pPr>
    <w:rPr>
      <w:color w:val="000000"/>
      <w:sz w:val="20"/>
      <w:szCs w:val="20"/>
    </w:rPr>
  </w:style>
  <w:style w:type="character" w:customStyle="1" w:styleId="CommentTextChar">
    <w:name w:val="Comment Text Char"/>
    <w:basedOn w:val="DefaultParagraphFont"/>
    <w:link w:val="CommentText"/>
    <w:uiPriority w:val="99"/>
    <w:semiHidden/>
    <w:rsid w:val="00393167"/>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393167"/>
    <w:rPr>
      <w:b/>
      <w:bCs/>
    </w:rPr>
  </w:style>
  <w:style w:type="character" w:customStyle="1" w:styleId="CommentSubjectChar">
    <w:name w:val="Comment Subject Char"/>
    <w:basedOn w:val="CommentTextChar"/>
    <w:link w:val="CommentSubject"/>
    <w:uiPriority w:val="99"/>
    <w:semiHidden/>
    <w:rsid w:val="00393167"/>
    <w:rPr>
      <w:rFonts w:ascii="Calibri" w:eastAsia="Calibri" w:hAnsi="Calibri" w:cs="Calibri"/>
      <w:b/>
      <w:bCs/>
      <w:color w:val="000000"/>
      <w:sz w:val="20"/>
      <w:szCs w:val="20"/>
    </w:rPr>
  </w:style>
  <w:style w:type="paragraph" w:styleId="NormalWeb">
    <w:name w:val="Normal (Web)"/>
    <w:basedOn w:val="Normal"/>
    <w:uiPriority w:val="99"/>
    <w:unhideWhenUsed/>
    <w:rsid w:val="00393167"/>
    <w:pPr>
      <w:spacing w:before="100" w:beforeAutospacing="1" w:after="100" w:afterAutospacing="1"/>
    </w:pPr>
    <w:rPr>
      <w:rFonts w:ascii="Times New Roman"/>
      <w:sz w:val="24"/>
      <w:szCs w:val="24"/>
    </w:rPr>
  </w:style>
  <w:style w:type="character" w:styleId="FollowedHyperlink">
    <w:name w:val="FollowedHyperlink"/>
    <w:basedOn w:val="DefaultParagraphFont"/>
    <w:uiPriority w:val="99"/>
    <w:semiHidden/>
    <w:unhideWhenUsed/>
    <w:rsid w:val="00393167"/>
    <w:rPr>
      <w:color w:val="954F72" w:themeColor="followedHyperlink"/>
      <w:u w:val="single"/>
    </w:rPr>
  </w:style>
  <w:style w:type="character" w:customStyle="1" w:styleId="UnresolvedMention10">
    <w:name w:val="Unresolved Mention10"/>
    <w:basedOn w:val="DefaultParagraphFont"/>
    <w:uiPriority w:val="99"/>
    <w:semiHidden/>
    <w:unhideWhenUsed/>
    <w:rsid w:val="00393167"/>
    <w:rPr>
      <w:color w:val="808080"/>
      <w:shd w:val="clear" w:color="auto" w:fill="E6E6E6"/>
    </w:rPr>
  </w:style>
  <w:style w:type="character" w:customStyle="1" w:styleId="relevancedefault">
    <w:name w:val="relevancedefault"/>
    <w:basedOn w:val="DefaultParagraphFont"/>
    <w:rsid w:val="00393167"/>
  </w:style>
  <w:style w:type="character" w:customStyle="1" w:styleId="relevancekeyword">
    <w:name w:val="relevancekeyword"/>
    <w:basedOn w:val="DefaultParagraphFont"/>
    <w:rsid w:val="00393167"/>
  </w:style>
  <w:style w:type="character" w:customStyle="1" w:styleId="relevancestring">
    <w:name w:val="relevancestring"/>
    <w:basedOn w:val="DefaultParagraphFont"/>
    <w:rsid w:val="00393167"/>
  </w:style>
  <w:style w:type="character" w:customStyle="1" w:styleId="relevanceoperator">
    <w:name w:val="relevanceoperator"/>
    <w:basedOn w:val="DefaultParagraphFont"/>
    <w:rsid w:val="00393167"/>
  </w:style>
  <w:style w:type="character" w:customStyle="1" w:styleId="relevanceconstant">
    <w:name w:val="relevanceconstant"/>
    <w:basedOn w:val="DefaultParagraphFont"/>
    <w:rsid w:val="00393167"/>
  </w:style>
  <w:style w:type="character" w:customStyle="1" w:styleId="author-245947374">
    <w:name w:val="author-245947374"/>
    <w:basedOn w:val="DefaultParagraphFont"/>
    <w:rsid w:val="00393167"/>
  </w:style>
  <w:style w:type="character" w:customStyle="1" w:styleId="TitleChar">
    <w:name w:val="Title Char"/>
    <w:basedOn w:val="DefaultParagraphFont"/>
    <w:link w:val="Title"/>
    <w:uiPriority w:val="10"/>
    <w:rsid w:val="00393167"/>
    <w:rPr>
      <w:rFonts w:asciiTheme="majorHAnsi" w:eastAsiaTheme="majorEastAsia" w:hAnsiTheme="majorHAnsi" w:cstheme="majorBidi"/>
      <w:spacing w:val="-10"/>
      <w:kern w:val="28"/>
      <w:sz w:val="56"/>
      <w:szCs w:val="56"/>
    </w:rPr>
  </w:style>
  <w:style w:type="character" w:styleId="HTMLSample">
    <w:name w:val="HTML Sample"/>
    <w:basedOn w:val="DefaultParagraphFont"/>
    <w:uiPriority w:val="99"/>
    <w:semiHidden/>
    <w:unhideWhenUsed/>
    <w:rsid w:val="00393167"/>
    <w:rPr>
      <w:rFonts w:ascii="Courier New" w:eastAsia="Times New Roman" w:hAnsi="Courier New" w:cs="Courier New"/>
    </w:rPr>
  </w:style>
  <w:style w:type="paragraph" w:customStyle="1" w:styleId="Compact">
    <w:name w:val="Compact"/>
    <w:basedOn w:val="BodyText"/>
    <w:qFormat/>
    <w:rsid w:val="00393167"/>
    <w:pPr>
      <w:spacing w:before="36" w:after="36" w:line="240" w:lineRule="auto"/>
      <w:ind w:left="0" w:firstLine="0"/>
    </w:pPr>
    <w:rPr>
      <w:rFonts w:eastAsiaTheme="minorHAnsi" w:cstheme="minorBidi"/>
      <w:color w:val="auto"/>
      <w:sz w:val="24"/>
      <w:szCs w:val="24"/>
    </w:rPr>
  </w:style>
  <w:style w:type="character" w:customStyle="1" w:styleId="VerbatimChar">
    <w:name w:val="Verbatim Char"/>
    <w:basedOn w:val="DefaultParagraphFont"/>
    <w:link w:val="SourceCode"/>
    <w:rsid w:val="00393167"/>
    <w:rPr>
      <w:rFonts w:ascii="Consolas" w:hAnsi="Consolas"/>
    </w:rPr>
  </w:style>
  <w:style w:type="paragraph" w:customStyle="1" w:styleId="SourceCode">
    <w:name w:val="Source Code"/>
    <w:basedOn w:val="Normal"/>
    <w:link w:val="VerbatimChar"/>
    <w:rsid w:val="00393167"/>
    <w:pPr>
      <w:wordWrap w:val="0"/>
      <w:spacing w:after="200"/>
    </w:pPr>
    <w:rPr>
      <w:rFonts w:ascii="Consolas" w:hAnsi="Consolas"/>
    </w:rPr>
  </w:style>
  <w:style w:type="character" w:customStyle="1" w:styleId="keyword">
    <w:name w:val="keyword"/>
    <w:basedOn w:val="DefaultParagraphFont"/>
    <w:rsid w:val="00393167"/>
  </w:style>
  <w:style w:type="character" w:customStyle="1" w:styleId="ph">
    <w:name w:val="ph"/>
    <w:basedOn w:val="DefaultParagraphFont"/>
    <w:rsid w:val="00393167"/>
  </w:style>
  <w:style w:type="character" w:customStyle="1" w:styleId="figtitleprefix">
    <w:name w:val="figtitleprefix"/>
    <w:basedOn w:val="DefaultParagraphFont"/>
    <w:rsid w:val="00393167"/>
  </w:style>
  <w:style w:type="character" w:styleId="Emphasis">
    <w:name w:val="Emphasis"/>
    <w:basedOn w:val="DefaultParagraphFont"/>
    <w:uiPriority w:val="20"/>
    <w:qFormat/>
    <w:rsid w:val="00393167"/>
    <w:rPr>
      <w:i/>
      <w:iCs/>
    </w:rPr>
  </w:style>
  <w:style w:type="paragraph" w:styleId="TOC4">
    <w:name w:val="toc 4"/>
    <w:basedOn w:val="Normal"/>
    <w:next w:val="Normal"/>
    <w:autoRedefine/>
    <w:uiPriority w:val="39"/>
    <w:unhideWhenUsed/>
    <w:rsid w:val="00B95832"/>
    <w:pPr>
      <w:spacing w:after="100"/>
      <w:ind w:left="660"/>
    </w:pPr>
    <w:rPr>
      <w:rFonts w:eastAsiaTheme="minorEastAsia" w:hAnsiTheme="minorHAnsi" w:cstheme="minorBidi"/>
    </w:rPr>
  </w:style>
  <w:style w:type="paragraph" w:styleId="TOC5">
    <w:name w:val="toc 5"/>
    <w:basedOn w:val="Normal"/>
    <w:next w:val="Normal"/>
    <w:autoRedefine/>
    <w:uiPriority w:val="39"/>
    <w:unhideWhenUsed/>
    <w:rsid w:val="00B95832"/>
    <w:pPr>
      <w:spacing w:after="100"/>
      <w:ind w:left="880"/>
    </w:pPr>
    <w:rPr>
      <w:rFonts w:eastAsiaTheme="minorEastAsia" w:hAnsiTheme="minorHAnsi" w:cstheme="minorBidi"/>
    </w:rPr>
  </w:style>
  <w:style w:type="paragraph" w:styleId="TOC6">
    <w:name w:val="toc 6"/>
    <w:basedOn w:val="Normal"/>
    <w:next w:val="Normal"/>
    <w:autoRedefine/>
    <w:uiPriority w:val="39"/>
    <w:unhideWhenUsed/>
    <w:rsid w:val="00B95832"/>
    <w:pPr>
      <w:spacing w:after="100"/>
      <w:ind w:left="1100"/>
    </w:pPr>
    <w:rPr>
      <w:rFonts w:eastAsiaTheme="minorEastAsia" w:hAnsiTheme="minorHAnsi" w:cstheme="minorBidi"/>
    </w:rPr>
  </w:style>
  <w:style w:type="paragraph" w:styleId="TOC7">
    <w:name w:val="toc 7"/>
    <w:basedOn w:val="Normal"/>
    <w:next w:val="Normal"/>
    <w:autoRedefine/>
    <w:uiPriority w:val="39"/>
    <w:unhideWhenUsed/>
    <w:rsid w:val="00B95832"/>
    <w:pPr>
      <w:spacing w:after="100"/>
      <w:ind w:left="1320"/>
    </w:pPr>
    <w:rPr>
      <w:rFonts w:eastAsiaTheme="minorEastAsia" w:hAnsiTheme="minorHAnsi" w:cstheme="minorBidi"/>
    </w:rPr>
  </w:style>
  <w:style w:type="paragraph" w:styleId="TOC8">
    <w:name w:val="toc 8"/>
    <w:basedOn w:val="Normal"/>
    <w:next w:val="Normal"/>
    <w:autoRedefine/>
    <w:uiPriority w:val="39"/>
    <w:unhideWhenUsed/>
    <w:rsid w:val="00B95832"/>
    <w:pPr>
      <w:spacing w:after="100"/>
      <w:ind w:left="1540"/>
    </w:pPr>
    <w:rPr>
      <w:rFonts w:eastAsiaTheme="minorEastAsia" w:hAnsiTheme="minorHAnsi" w:cstheme="minorBidi"/>
    </w:rPr>
  </w:style>
  <w:style w:type="paragraph" w:styleId="TOC9">
    <w:name w:val="toc 9"/>
    <w:basedOn w:val="Normal"/>
    <w:next w:val="Normal"/>
    <w:autoRedefine/>
    <w:uiPriority w:val="39"/>
    <w:unhideWhenUsed/>
    <w:rsid w:val="00B95832"/>
    <w:pPr>
      <w:spacing w:after="100"/>
      <w:ind w:left="1760"/>
    </w:pPr>
    <w:rPr>
      <w:rFonts w:eastAsiaTheme="minorEastAsia" w:hAnsiTheme="minorHAnsi" w:cstheme="minorBidi"/>
    </w:rPr>
  </w:style>
  <w:style w:type="character" w:styleId="Mention">
    <w:name w:val="Mention"/>
    <w:basedOn w:val="DefaultParagraphFont"/>
    <w:uiPriority w:val="99"/>
    <w:semiHidden/>
    <w:unhideWhenUsed/>
    <w:rsid w:val="0081156E"/>
    <w:rPr>
      <w:color w:val="2B579A"/>
      <w:shd w:val="clear" w:color="auto" w:fill="E6E6E6"/>
    </w:rPr>
  </w:style>
  <w:style w:type="character" w:customStyle="1" w:styleId="UnresolvedMention2">
    <w:name w:val="Unresolved Mention2"/>
    <w:basedOn w:val="DefaultParagraphFont"/>
    <w:uiPriority w:val="99"/>
    <w:semiHidden/>
    <w:unhideWhenUsed/>
    <w:rsid w:val="008C3E44"/>
    <w:rPr>
      <w:color w:val="605E5C"/>
      <w:shd w:val="clear" w:color="auto" w:fill="E1DFDD"/>
    </w:rPr>
  </w:style>
  <w:style w:type="paragraph" w:styleId="HTMLPreformatted">
    <w:name w:val="HTML Preformatted"/>
    <w:basedOn w:val="Normal"/>
    <w:link w:val="HTMLPreformattedChar"/>
    <w:uiPriority w:val="99"/>
    <w:semiHidden/>
    <w:unhideWhenUsed/>
    <w:rsid w:val="00D56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569A5"/>
    <w:rPr>
      <w:rFonts w:ascii="Courier New" w:hAnsi="Courier New" w:cs="Courier New"/>
      <w:sz w:val="20"/>
      <w:szCs w:val="20"/>
    </w:rPr>
  </w:style>
  <w:style w:type="character" w:styleId="HTMLCode">
    <w:name w:val="HTML Code"/>
    <w:basedOn w:val="DefaultParagraphFont"/>
    <w:uiPriority w:val="99"/>
    <w:semiHidden/>
    <w:unhideWhenUsed/>
    <w:rsid w:val="00D569A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D32C7"/>
    <w:rPr>
      <w:color w:val="605E5C"/>
      <w:shd w:val="clear" w:color="auto" w:fill="E1DFDD"/>
    </w:rPr>
  </w:style>
  <w:style w:type="table" w:styleId="TableGrid">
    <w:name w:val="Table Grid"/>
    <w:basedOn w:val="TableNormal"/>
    <w:uiPriority w:val="39"/>
    <w:rsid w:val="00E8634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bigfix.com"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8f07+EhLhsDPeMixYctZrF5gA==">CgMxLjAyCGguZ2pkZ3hzMgloLjMwajB6bGwyCWguMWZvYjl0ZTIJaC4zem55c2g3MgloLjJldDkycDAyCWlkLnR5amN3dDIJaC4zZHk2dmttMgloLjF0M2g1c2YyCmlkLjRkMzRvZzgyCWguMnM4ZXlvMTIJaC4xN2RwOHZ1MgloLjNyZGNyam4yCmlkLjI2aW4xcmcyCGgubG54Yno5MgloLjM1bmt1bjIyCWguMWtzdjR1djIJaC40NHNpbmlvMgloLjJqeHN4cWgyCGguejMzN3lhMgloLjNqMnFxbTMyCWguMXk4MTB0dzIJaC40aTdvamhwMgloLjJ4Y3l0cGkyCWguMWNpOTN4YjgAciExeFU0amFscEJjcHNnQ29pejZSVUFYemxOaWZlNEZra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2082</Words>
  <Characters>11873</Characters>
  <Application>Microsoft Office Word</Application>
  <DocSecurity>0</DocSecurity>
  <Lines>98</Lines>
  <Paragraphs>27</Paragraphs>
  <ScaleCrop>false</ScaleCrop>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Leaphart</dc:creator>
  <cp:lastModifiedBy>Duncan Mccalla</cp:lastModifiedBy>
  <cp:revision>2</cp:revision>
  <dcterms:created xsi:type="dcterms:W3CDTF">2021-06-30T17:32:00Z</dcterms:created>
  <dcterms:modified xsi:type="dcterms:W3CDTF">2026-09-30T01:10:00Z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0x010100477FF462E90D15418A03A02B8A5DC8B4</vt:lpwstr>
  </property>
  <property fmtid="{D5CDD505-2E9C-101B-9397-08002B2CF9AE}" pid="3" name="HCLClassification">
    <vt:lpwstr>HCL_Cla5s_C0nf1dent1al</vt:lpwstr>
  </property>
  <property fmtid="{D5CDD505-2E9C-101B-9397-08002B2CF9AE}" pid="4" name="TitusGUID">
    <vt:lpwstr>76e18662-c55e-4f79-bb32-8106365f16c2</vt:lpwstr>
  </property>
  <property fmtid="{D5CDD505-2E9C-101B-9397-08002B2CF9AE}" pid="5" name="MediaServiceImageTags">
    <vt:lpwstr>MediaServiceImageTags</vt:lpwstr>
  </property>
</Properties>
</file>