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Pairwise contrasts among exposure zones (averaged over survey years) and among survey years (averaged over exposure zones). Values are rate ratios (RR) of estimated means, first level / second level, with 95% credible intervals [CrI] and exceedance probability Pr(RR&gt;1). Averages are on the log scale with equal weights. Bold: 95% CrI excludes 1.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6"/>
        <w:gridCol w:w="2459"/>
        <w:gridCol w:w="3615"/>
        <w:gridCol w:w="3615"/>
        <w:gridCol w:w="3615"/>
        <w:gridCol w:w="3615"/>
        <w:gridCol w:w="3615"/>
        <w:gridCol w:w="3615"/>
        <w:gridCol w:w="3737"/>
        <w:gridCol w:w="3615"/>
        <w:gridCol w:w="3615"/>
        <w:gridCol w:w="3737"/>
        <w:gridCol w:w="3615"/>
        <w:gridCol w:w="3615"/>
        <w:gridCol w:w="3615"/>
        <w:gridCol w:w="3615"/>
        <w:gridCol w:w="3615"/>
        <w:gridCol w:w="3615"/>
        <w:gridCol w:w="3737"/>
        <w:gridCol w:w="3615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Benthic invertivore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Grazer - Browser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Carnivore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Grazer - Cropper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Grazer - Detritivore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Excavator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Extensive 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Facultative corallivore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Indeterminate 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Intensive 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Obligate corallivore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Omnivore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Piscivore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Planktivore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Grazer - Scraper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Grazer - 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Farmer - 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Corallivore - All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(averaged over 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[0.41, 1.38]; Pr(RR&gt;1)=0.14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 [0.83, 3.36]; Pr(RR&gt;1)=0.94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[0.43, 1.96]; Pr(RR&gt;1)=0.41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2.88 [1.51, 5.49]; Pr(RR&gt;1)=1.00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3.41 [1.57, 7.01]; Pr(RR&gt;1)=1.00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[0.54, 1.97]; Pr(RR&gt;1)=0.54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[0.16, 2.28]; Pr(RR&gt;1)=0.21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[0.31, 2.12]; Pr(RR&gt;1)=0.32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0.21 [0.09, 0.52]; Pr(RR&gt;1)=0.00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[0.30, 3.10]; Pr(RR&gt;1)=0.51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[0.84, 2.29]; Pr(RR&gt;1)=0.91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[0.62, 2.07]; Pr(RR&gt;1)=0.67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2.36 [1.09, 4.83]; Pr(RR&gt;1)=0.98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2.35 [1.06, 5.12]; Pr(RR&gt;1)=0.98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1.72 [1.11, 2.65]; Pr(RR&gt;1)=0.99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1.76 [1.12, 2.74]; Pr(RR&gt;1)=0.99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 [0.10, 1.53]; Pr(RR&gt;1)=0.08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[0.63, 2.42]; Pr(RR&gt;1)=0.75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[0.70, 2.34];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[0.64, 2.55];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[0.60, 2.74]; Pr(RR&gt;1)=0.78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[0.57, 2.01]; Pr(RR&gt;1)=0.59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 [0.72, 3.23];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[0.48, 1.67]; Pr(RR&gt;1)=0.36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[0.28, 3.86];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[0.42, 2.21];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[0.30, 1.65]; Pr(RR&gt;1)=0.18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[0.38, 4.18];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[0.62, 1.69]; Pr(RR&gt;1)=0.54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[0.70, 2.31]; Pr(RR&gt;1)=0.81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[0.53, 2.31]; Pr(RR&gt;1)=0.63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[0.65, 3.12];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[0.80, 1.93];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[0.70, 1.74];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[0.25, 3.82]; Pr(RR&gt;1)=0.46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[0.40, 1.51]; Pr(RR&gt;1)=0.20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[0.73, 2.26];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2.05 [1.06, 3.78];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[0.61, 2.45]; Pr(RR&gt;1)=0.75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[0.76, 2.39];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2.34 [1.17, 4.62];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[0.69, 2.34];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4.46 [1.26, 14.78];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 [0.80, 3.57];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[0.26, 1.24]; Pr(RR&gt;1)=0.07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4.60 [1.41, 13.60];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[0.69, 1.84];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1.83 [1.04, 3.16];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 [0.79, 3.05];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[0.82, 3.57];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[0.90, 2.06];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1.89 [1.24, 2.82];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 [0.70, 8.99];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[0.77, 2.57]; Pr(RR&gt;1)=0.87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[0.91, 3.34];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[0.35, 1.60]; Pr(RR&gt;1)=0.22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[0.59, 3.26];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0.37 [0.18, 0.76];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[0.20, 1.03];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[0.43, 1.77]; Pr(RR&gt;1)=0.34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 [0.38, 7.99];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[0.42, 3.54];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3.26 [1.32, 8.02];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[0.34, 5.15]; Pr(RR&gt;1)=0.63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[0.43, 1.24]; Pr(RR&gt;1)=0.11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[0.59, 2.21];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[0.21, 1.10];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[0.26, 1.50]; Pr(RR&gt;1)=0.12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 [0.45, 1.16]; Pr(RR&gt;1)=0.08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[0.39, 1.03];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 [0.47, 12.00];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[0.30, 1.28]; Pr(RR&gt;1)=0.08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[0.93, 3.23];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[0.58, 2.43];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[0.61, 2.91];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0.47 [0.25, 0.94];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[0.32, 1.50]; Pr(RR&gt;1)=0.15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[0.61, 2.50]; Pr(RR&gt;1)=0.74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7.44 [1.67, 29.97];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 [0.78, 5.66];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2.61 [1.10, 5.92];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4.63 [1.24, 16.72];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[0.48, 1.33]; Pr(RR&gt;1)=0.18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 [0.86, 3.05];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[0.32, 1.47];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[0.33, 1.70]; Pr(RR&gt;1)=0.22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[0.51, 1.23]; Pr(RR&gt;1)=0.15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[0.67, 1.70]; Pr(RR&gt;1)=0.62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6.86 [1.45, 29.53];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[0.57, 2.25]; Pr(RR&gt;1)=0.63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[0.54, 1.86]; Pr(RR&gt;1)=0.50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 [0.77, 3.24];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[0.44, 2.02];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[0.66, 2.46]; Pr(RR&gt;1)=0.77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[0.72, 3.32]; Pr(RR&gt;1)=0.88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[0.73, 2.79];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 [0.94, 16.28];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 [0.74, 4.01];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[0.34, 1.90]; Pr(RR&gt;1)=0.29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 [0.91, 12.43];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[0.65, 1.81]; Pr(RR&gt;1)=0.63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[0.77, 2.62];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[0.65, 3.08];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[0.52, 2.74]; Pr(RR&gt;1)=0.70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[0.71, 1.74];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1.72 [1.09, 2.69];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 [0.61, 12.00];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[0.92, 3.50]; Pr(RR&gt;1)=0.96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(averaged over exposures)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0.63 [0.47, 0.83];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0.57 [0.41, 0.78];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0.59 [0.40, 0.89];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0.66 [0.48, 0.91];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[0.49, 1.00];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0.36 [0.21, 0.62];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[0.87, 2.64];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[0.72, 1.91]; Pr(RR&gt;1)=0.73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2.53 [1.76, 3.65];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[0.46, 1.47]; Pr(RR&gt;1)=0.28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[0.85, 1.76];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1.96 [1.58, 2.44];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[0.61, 1.68]; Pr(RR&gt;1)=0.51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[0.51, 1.15];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0.58 [0.41, 0.83];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0.73 [0.56, 0.96];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[0.88, 1.85];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[0.84, 1.79]; Pr(RR&gt;1)=0.86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[0.64, 1.10];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0.30 [0.22, 0.42];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0.60 [0.40, 0.90];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0.61 [0.44, 0.84];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0.26 [0.18, 0.36];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0.37 [0.22, 0.64];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[0.91, 2.71];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[0.64, 1.72]; Pr(RR&gt;1)=0.59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2.04 [1.38, 3.01];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[0.56, 1.76]; Pr(RR&gt;1)=0.48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1.50 [1.02, 2.22];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2.26 [1.81, 2.82];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[0.39, 1.07];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0.44 [0.29, 0.66];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0.46 [0.32, 0.66];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0.41 [0.31, 0.54];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[0.94, 2.00];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1.84 [1.27, 2.67]; Pr(RR&gt;1)=1.00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0.57 [0.43, 0.75];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0.26 [0.19, 0.37];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 [0.48, 1.07]; Pr(RR&gt;1)=0.05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[0.58, 1.08]; Pr(RR&gt;1)=0.07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0.28 [0.19, 0.39];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0.41 [0.24, 0.70];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2.38 [1.35, 4.14];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[0.69, 1.91]; Pr(RR&gt;1)=0.70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2.28 [1.60, 3.25];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[0.77, 2.91];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2.24 [1.49, 3.31];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2.26 [1.81, 2.83];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[0.46, 1.25];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0.43 [0.28, 0.64];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0.52 [0.37, 0.74];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0.48 [0.37, 0.62];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2.27 [1.57, 3.30];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2.32 [1.59, 3.39]; Pr(RR&gt;1)=1.00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2015 − 2017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[0.98, 1.79];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0.54 [0.39, 0.74];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[0.67, 1.53]; Pr(RR&gt;1)=0.53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[0.67, 1.27]; Pr(RR&gt;1)=0.30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0.37 [0.26, 0.53];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[0.62, 1.77];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[0.62, 1.70]; Pr(RR&gt;1)=0.55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[0.54, 1.52]; Pr(RR&gt;1)=0.33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[0.54, 1.20]; Pr(RR&gt;1)=0.15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[0.67, 2.09]; Pr(RR&gt;1)=0.71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[0.83, 1.83];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[0.93, 1.43]; Pr(RR&gt;1)=0.89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[0.38, 1.07];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0.58 [0.38, 0.87];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[0.57, 1.12]; Pr(RR&gt;1)=0.10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0.56 [0.43, 0.72];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[0.74, 1.56]; Pr(RR&gt;1)=0.65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1.50 [1.02, 2.23]; Pr(RR&gt;1)=0.98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2015 − 2020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[0.68, 1.21]; Pr(RR&gt;1)=0.25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0.46 [0.33, 0.65];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[0.80, 1.84]; Pr(RR&gt;1)=0.83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[0.87, 1.64]; Pr(RR&gt;1)=0.86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0.40 [0.28, 0.57];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[0.67, 1.97];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 [0.95, 2.66];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[0.59, 1.65]; Pr(RR&gt;1)=0.47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[0.62, 1.31]; Pr(RR&gt;1)=0.29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 [0.93, 3.41];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1.84 [1.21, 2.75];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[0.93, 1.44];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[0.45, 1.24];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0.56 [0.37, 0.83];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[0.64, 1.25]; Pr(RR&gt;1)=0.27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0.65 [0.51, 0.83];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1.79 [1.24, 2.59];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1.89 [1.27, 2.79]; Pr(RR&gt;1)=1.00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2017 − 2020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0.68 [0.52, 0.90]; Pr(RR&gt;1)=0.00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[0.61, 1.20]; Pr(RR&gt;1)=0.19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[0.80, 1.80]; Pr(RR&gt;1)=0.81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[0.95, 1.78]; Pr(RR&gt;1)=0.95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[0.76, 1.53]; Pr(RR&gt;1)=0.66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[0.65, 1.86]; Pr(RR&gt;1)=0.64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[0.90, 2.58]; Pr(RR&gt;1)=0.94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[0.65, 1.87]; Pr(RR&gt;1)=0.62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[0.76, 1.64]; Pr(RR&gt;1)=0.71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[0.81, 2.80]; Pr(RR&gt;1)=0.91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[0.97, 2.28]; Pr(RR&gt;1)=0.96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[0.80, 1.25]; Pr(RR&gt;1)=0.51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[0.70, 1.96]; Pr(RR&gt;1)=0.74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[0.64, 1.44]; Pr(RR&gt;1)=0.43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[0.80, 1.59]; Pr(RR&gt;1)=0.73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[0.90, 1.50]; Pr(RR&gt;1)=0.89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1.67 [1.15, 2.42]; Pr(RR&gt;1)=1.00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[0.84, 1.87]; Pr(RR&gt;1)=0.87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2026-10-30T11:06:17Z</dcterms:modified>
  <cp:category/>
</cp:coreProperties>
</file>