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9F9" w:rsidRPr="006E19F9" w:rsidRDefault="006E19F9">
      <w:pPr>
        <w:rPr>
          <w:rFonts w:cs="Times New Roman"/>
          <w:szCs w:val="24"/>
        </w:rPr>
      </w:pPr>
      <w:r w:rsidRPr="006E19F9">
        <w:rPr>
          <w:rFonts w:cs="Times New Roman"/>
          <w:szCs w:val="24"/>
        </w:rPr>
        <w:t>Need to cite:</w:t>
      </w:r>
    </w:p>
    <w:p w:rsidR="006E19F9" w:rsidRPr="006E19F9" w:rsidRDefault="006E19F9" w:rsidP="006E1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6E19F9">
        <w:rPr>
          <w:rFonts w:eastAsia="Times New Roman" w:cs="Times New Roman"/>
          <w:szCs w:val="24"/>
        </w:rPr>
        <w:fldChar w:fldCharType="begin"/>
      </w:r>
      <w:r w:rsidRPr="006E19F9">
        <w:rPr>
          <w:rFonts w:eastAsia="Times New Roman" w:cs="Times New Roman"/>
          <w:szCs w:val="24"/>
        </w:rPr>
        <w:instrText xml:space="preserve"> ADDIN EN.CITE &lt;EndNote&gt;&lt;Cite&gt;&lt;Author&gt;Dornbush&lt;/Author&gt;&lt;Year&gt;2010&lt;/Year&gt;&lt;RecNum&gt;2580&lt;/RecNum&gt;&lt;record&gt;&lt;rec-number&gt;2580&lt;/rec-number&gt;&lt;foreign-keys&gt;&lt;key app="EN" db-id="ps5fexfa6feweretv0i5de0dr22wxaze90ft"&gt;2580&lt;/key&gt;&lt;/foreign-keys&gt;&lt;ref-type name="Journal Article"&gt;17&lt;/ref-type&gt;&lt;contributors&gt;&lt;authors&gt;&lt;author&gt;Mathew E. Dornbush&lt;/author&gt;&lt;author&gt;Brian J. Wilsey&lt;/author&gt;&lt;/authors&gt;&lt;/contributors&gt;&lt;auth-address&gt;Department of Natural and Applied Sciences, 2420 Nicolet Drive, University of Wisconsin-Green Bay, Green Bay, WI 54311, USA; Department of Ecology, Evolution and Organismal Biology, 253 Bessey Hall, Iowa State University, Ames, IA 50011, USA&lt;/auth-address&gt;&lt;titles&gt;&lt;title&gt;Experimental manipulation of soil depth alters species richness and co-occurrence in restored tallgrass prairie&lt;/title&gt;&lt;secondary-title&gt;Journal of Ecology&lt;/secondary-title&gt;&lt;/titles&gt;&lt;periodical&gt;&lt;full-title&gt;Journal of Ecology&lt;/full-title&gt;&lt;abbr-1&gt;J. Ecol.&lt;/abbr-1&gt;&lt;abbr-2&gt;0022-0477&lt;/abbr-2&gt;&lt;abbr-3&gt;Core&lt;/abbr-3&gt;&lt;/periodical&gt;&lt;pages&gt;117-125&lt;/pages&gt;&lt;volume&gt;98&lt;/volume&gt;&lt;number&gt;1&lt;/number&gt;&lt;dates&gt;&lt;year&gt;2010&lt;/year&gt;&lt;/dates&gt;&lt;isbn&gt;1365-2745&lt;/isbn&gt;&lt;urls&gt;&lt;related-urls&gt;&lt;url&gt;http://dx.doi.org/10.1111/j.1365-2745.2009.01605.x&lt;/url&gt;&lt;/related-urls&gt;&lt;/urls&gt;&lt;custom1&gt;10.1111/j.1365-2745.2009.01605.x&lt;/custom1&gt;&lt;/record&gt;&lt;/Cite&gt;&lt;/EndNote&gt;</w:instrText>
      </w:r>
      <w:r w:rsidRPr="006E19F9">
        <w:rPr>
          <w:rFonts w:eastAsia="Times New Roman" w:cs="Times New Roman"/>
          <w:szCs w:val="24"/>
        </w:rPr>
        <w:fldChar w:fldCharType="separate"/>
      </w:r>
      <w:r w:rsidRPr="006E19F9">
        <w:rPr>
          <w:rFonts w:eastAsia="Times New Roman" w:cs="Times New Roman"/>
          <w:noProof/>
          <w:szCs w:val="24"/>
        </w:rPr>
        <w:t>(Dornbush and Wilsey 2010)</w:t>
      </w:r>
      <w:r w:rsidRPr="006E19F9">
        <w:rPr>
          <w:rFonts w:eastAsia="Times New Roman" w:cs="Times New Roman"/>
          <w:szCs w:val="24"/>
        </w:rPr>
        <w:fldChar w:fldCharType="end"/>
      </w:r>
    </w:p>
    <w:p w:rsidR="006E19F9" w:rsidRDefault="006E19F9"/>
    <w:p w:rsidR="001514EB" w:rsidRDefault="00275BF0">
      <w:r>
        <w:t xml:space="preserve">Furthermore, large scale unburned and </w:t>
      </w:r>
      <w:proofErr w:type="spellStart"/>
      <w:r>
        <w:t>ungrazed</w:t>
      </w:r>
      <w:proofErr w:type="spellEnd"/>
      <w:r>
        <w:t xml:space="preserve"> pastures conflict with TNC’s management goals at the preserve and therefore a long-term observational study is</w:t>
      </w:r>
    </w:p>
    <w:p w:rsidR="00260E79" w:rsidRPr="00D02F0B" w:rsidRDefault="00260E79" w:rsidP="00260E79">
      <w:pPr>
        <w:spacing w:line="480" w:lineRule="auto"/>
        <w:ind w:firstLine="720"/>
      </w:pPr>
      <w:r>
        <w:t xml:space="preserve">At the TGPP, permanently </w:t>
      </w:r>
      <w:proofErr w:type="spellStart"/>
      <w:r>
        <w:t>ungrazed</w:t>
      </w:r>
      <w:proofErr w:type="spellEnd"/>
      <w:r>
        <w:t xml:space="preserve"> and unburned pastures would inevitability promote woody shrub encroachment which is in direct conflict with conservation and management priorities at the preserve given the direct link between </w:t>
      </w:r>
      <w:proofErr w:type="spellStart"/>
      <w:r>
        <w:t>tallgrass</w:t>
      </w:r>
      <w:proofErr w:type="spellEnd"/>
      <w:r>
        <w:t xml:space="preserve"> prairie shrub encroachment and decreases in rare plant and animal populations (refs).</w:t>
      </w:r>
    </w:p>
    <w:p w:rsidR="008D7D72" w:rsidRDefault="008D7D72"/>
    <w:p w:rsidR="008D7D72" w:rsidRDefault="008D7D72"/>
    <w:p w:rsidR="006E19F9" w:rsidRDefault="008D7D72">
      <w:r w:rsidRPr="003B347A">
        <w:t xml:space="preserve">.  </w:t>
      </w:r>
      <w:proofErr w:type="gramStart"/>
      <w:r>
        <w:t>Years of bison grazing is</w:t>
      </w:r>
      <w:proofErr w:type="gramEnd"/>
      <w:r>
        <w:t xml:space="preserve"> a useful quantitative variable because it quantifies the degree to which a given plot has been under bison management rather than cattle management.  Once a site was placed under bison grazing it remained as such for the reminder of the study.  </w:t>
      </w:r>
    </w:p>
    <w:p w:rsidR="006E19F9" w:rsidRDefault="006E19F9"/>
    <w:p w:rsidR="006E19F9" w:rsidRPr="006E19F9" w:rsidRDefault="006E19F9" w:rsidP="006E19F9">
      <w:pPr>
        <w:spacing w:after="0" w:line="240" w:lineRule="auto"/>
        <w:ind w:left="720" w:hanging="720"/>
        <w:rPr>
          <w:rFonts w:cs="Times New Roman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E19F9">
        <w:rPr>
          <w:rFonts w:cs="Times New Roman"/>
          <w:noProof/>
        </w:rPr>
        <w:t xml:space="preserve">Dornbush, M. E. and B. J. Wilsey. 2010. Experimental manipulation of soil depth alters species richness and co-occurrence in restored tallgrass prairie. Journal of Ecology </w:t>
      </w:r>
      <w:r w:rsidRPr="006E19F9">
        <w:rPr>
          <w:rFonts w:cs="Times New Roman"/>
          <w:b/>
          <w:noProof/>
        </w:rPr>
        <w:t>98</w:t>
      </w:r>
      <w:r w:rsidRPr="006E19F9">
        <w:rPr>
          <w:rFonts w:cs="Times New Roman"/>
          <w:noProof/>
        </w:rPr>
        <w:t>:117-125.</w:t>
      </w:r>
    </w:p>
    <w:p w:rsidR="006E19F9" w:rsidRDefault="006E19F9" w:rsidP="006E19F9">
      <w:pPr>
        <w:spacing w:after="0" w:line="240" w:lineRule="auto"/>
        <w:ind w:left="720" w:hanging="720"/>
        <w:rPr>
          <w:noProof/>
        </w:rPr>
      </w:pPr>
    </w:p>
    <w:p w:rsidR="008D7D72" w:rsidRDefault="006E19F9">
      <w:r>
        <w:fldChar w:fldCharType="end"/>
      </w:r>
    </w:p>
    <w:sectPr w:rsidR="008D7D72" w:rsidSect="0015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Ecology DJ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General Ecology old.enl&lt;/item&gt;&lt;/Libraries&gt;&lt;/ENLibraries&gt;"/>
  </w:docVars>
  <w:rsids>
    <w:rsidRoot w:val="00275BF0"/>
    <w:rsid w:val="001514EB"/>
    <w:rsid w:val="00260E79"/>
    <w:rsid w:val="00275BF0"/>
    <w:rsid w:val="00380F2A"/>
    <w:rsid w:val="006E19F9"/>
    <w:rsid w:val="008D7D72"/>
    <w:rsid w:val="0095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McGlinn</dc:creator>
  <cp:lastModifiedBy>Daniel McGlinn</cp:lastModifiedBy>
  <cp:revision>2</cp:revision>
  <dcterms:created xsi:type="dcterms:W3CDTF">2009-08-11T15:37:00Z</dcterms:created>
  <dcterms:modified xsi:type="dcterms:W3CDTF">2009-12-14T14:27:00Z</dcterms:modified>
</cp:coreProperties>
</file>