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SOLAR COUNCIL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A5298"/>
          <w:sz w:val="36"/>
          <w:szCs w:val="36"/>
        </w:rPr>
        <w:t xml:space="preserve">MARKETSQUARE · CODEX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Version 4.0 · March 2026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Portable context document for multi-AI council sessions. Upload with marketsquare_v8_6b.html and marketsquare_admin_v1_1.html.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Council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David (Founder)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 decision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(Sonnet 4.6)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/ Dev / Codex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/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ChatGPT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Research / Copy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E3A5F" w:sz="12" w:space="8"/>
        </w:pBdr>
        <w:spacing w:before="80" w:after="80"/>
        <w:ind w:left="44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v4.0 changes: Session complete. Admin tool v1.1 — photo upload fix (nginx 20MB limit · file size display · error blocking). Buyer app silent 30-second background refresh. Admin tool deployed to trustsquare.co/admin.html. Three artifacts locked: marketsquare_v8_6b.html · marketsquare_admin_v1_1.html · Codex v4.0. Maroushke test email sent. Next: real listings import · n8n email notifications · Hetzner Object Storage.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 ·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MarketSquare is a mobile-first local marketplace connecting buyers with trusted anonymous sellers via a Tuppence introduction currency. No commission. No buyer/seller identity revealed until mutual introduction accepted.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Three-Pillar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marketplace app (FEA — Front-End App)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Solar Council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governance board — multi-AI advisory council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Conradie Trust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Ownership continuity vehicle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Launch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Pretoria, South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cities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York · London · Berlin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 go-live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Loop: 1 per category (internal only) · Liquidity: 15 per category · 60 total (public launch) · Density: 20 per category · 80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Property · Tutors · Services · Help Wanted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 progress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 / 60 founding sellers recruited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§2 · Core Product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Tuppence Introduction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Tuppence (1T) =  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Who pays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 only — on seller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deducted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after seller accepts introduction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revenue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commission — MarketSquare earns from intros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Introduction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(Commitment)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Tutors &amp; Services (Soft Queue)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 on intro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Paused immediately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Stays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Simultaneous buyers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— one at a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multiple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response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48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48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 pays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on acceptance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on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penalty if ignored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 Score −3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penalty if declined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penalty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Trust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– 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Visible, no tier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 – 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Blue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 – 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 –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Highly Trusted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Gold badge · featured priority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Three Liquidity Levers (Locked — Solis +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· Listing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the listing before creating an account.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→ Category → Title + Price → Publish instantly. Then claim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· Minimum Viable 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Three required fields only.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(skippable) · Category · Title + Price. Target: under 30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· Show 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marketplaces kill growth.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founding listings on first open. City progress bar. Featured carousel.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§4 · FEA Build Status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Current File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marketsquare_v8_6b.html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 (index.html)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Buyer-facing marketplace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marketsquare_admin_v1_1.html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trustsquare.co/admin.html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onboarding admin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Solar_Council_Codex_v4_0.docx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upload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Portable context document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Alpha Checklist —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7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core screens (Home, Browse, Detail, CV, Saved, Wallet, Plans, Dashboard, Recruit, Publish)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Anonymity model · Trust Score · Introduction 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v6–v7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Listing-First publish wizard (3 fields · under 30 sec)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— accept/decline intros with live 1T deduction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Category-specific filter 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CV editing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Offline state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/intros BEA endpoint · loadLiveDash() · live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Silent 30-second background refresh of live 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— all 4 categories · photo upload · magic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— photo error handling · size display · upload blocking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deployed to trustsquare.co/admin.html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v1.1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§5 ·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BEA v1.1.0 — Live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 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/listings?city=Pretoria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live listings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/listings/photo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+ compress photo — returns thumb_url + medium_url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 seller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intro request (buyer action)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pending intros with listing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/intros/{listing_id}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Intros for specific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/intros/{id}/accept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 intro · charges 1T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/intros/{id}/decline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Decline intro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/payment/initialize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 checkout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/payment/verify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payment · credit Tuppence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X-Api-Key: ms_mk_2026_pretoria_admin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Protected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POST · PUT · DELETE (except /intros POST — buyer 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GET · POST /intros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systemd Environment variable on Hetzner · also in admin HTML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Per-seller tokens in Phase 2 when auth system is built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Infrastructure — Live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Hetzner CPX22 · 178.104.73.239 · Ubuntu 24.04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 · Cloudflare DNS · DDoS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Let's Encrypt · expires June 21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Secured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Reverse proxy · 20MB upload limit · /media static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FastAPI BEA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v1.1.0 · systemd · auto-restart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SQLite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 mode · 4 tables · 6 indexes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cache · rate limiting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/media (Hetzner Object Storage — next session)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🔜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mode · live mode pending CIPC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🔜 Pending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§9 · Pending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Maroushke real listings — test admin tool · add actual property listings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email notifications — buyer emailed on accept/decline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Hetzner Object Storage — migrate photos from local disk to 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CIPC Pty Ltd registration · Paystack go-live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David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Help Wanted category — FEA + BEA implementation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 founding seller content — replace demo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Scraper-to-onboard flow (Property24 → n8n → SQLite)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Wishlist Ping — 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build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§10 ·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v1.0–v3.5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Feb–Mar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 previous Codex versions for full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deployed to Hetzner. All infrastructure live. trustsquare.co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 integrated with BEA. First real intro request recorded: ID 1 · Luxury Apartment · dmcontiki2@gmail.com.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 integration complete. Full Tuppence top-up flow end to end. FEA v8.5 master copy from server.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dashboard wired to live data. GET /intros added. loadLiveDash() added. FEA v8.6 deployed.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complete. BEA v1.1.0: API key auth (auth.py) · photo upload endpoint (storage.py) · nginx 20MB limit. Admin tool built and deployed to trustsquare.co/admin.html · all 4 categories · photo compression · magic link. Admin v1.1: photo error handling · file size display · upload blocking. Buyer app silent 30s background refresh. Three artifacts locked: marketsquare_v8_6b.html · marketsquare_admin_v1_1.html · Codex v4.0. Maroushke test email sent.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left w:val="single" w:color="1E3A5F" w:sz="12" w:space="8"/>
        </w:pBdr>
        <w:spacing w:before="80" w:after="80"/>
        <w:ind w:left="44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Next session: Maroushke listings · n8n email notifications · Hetzner Object Storage · CIPC · Paystack go-live.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Portable context document for multi-AI council sessions. Upload with marketsquare_v8_6b.html.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SOLAR COUNCIL  ·  MARKETSQUARE CODEX  ·  Version 4.0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2026-03-26T02:06:01.346Z</dcterms:created>
  <dcterms:modified xsi:type="dcterms:W3CDTF">2026-03-26T02:06:01.346Z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