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B2A4A"/>
          <w:sz w:val="72"/>
          <w:szCs w:val="72"/>
        </w:rPr>
        <w:t xml:space="preserve">TrustSquare</w:t>
      </w:r>
    </w:p>
    <w:p>
      <w:pPr>
        <w:spacing w:after="80" w:before="0"/>
        <w:jc w:val="center"/>
      </w:pPr>
      <w:r>
        <w:rPr>
          <w:b/>
          <w:bCs/>
          <w:color w:val="C9A84C"/>
          <w:sz w:val="36"/>
          <w:szCs w:val="36"/>
        </w:rPr>
        <w:t xml:space="preserve">Launch Email Campaign</w:t>
      </w:r>
    </w:p>
    <w:p>
      <w:pPr>
        <w:spacing w:after="80" w:before="0"/>
        <w:jc w:val="center"/>
      </w:pPr>
      <w:r>
        <w:rPr>
          <w:color w:val="888888"/>
          <w:sz w:val="22"/>
          <w:szCs w:val="22"/>
        </w:rPr>
        <w:t xml:space="preserve">5-Wave Sequence · Property Agents · Founding Seller Outreach</w:t>
      </w:r>
    </w:p>
    <w:p>
      <w:pPr>
        <w:spacing w:after="600" w:before="0"/>
        <w:jc w:val="center"/>
      </w:pPr>
      <w:r>
        <w:rPr>
          <w:color w:val="AAAAAA"/>
          <w:sz w:val="20"/>
          <w:szCs w:val="20"/>
        </w:rPr>
        <w:t xml:space="preserve">Pretoria · Keller Williams RSA · Global</w:t>
      </w:r>
    </w:p>
    <w:p>
      <w:pPr>
        <w:jc w:val="center"/>
      </w:pPr>
      <w:r>
        <w:rPr>
          <w:i/>
          <w:iCs/>
          <w:caps/>
          <w:color w:val="AAAAAA"/>
          <w:sz w:val="18"/>
          <w:szCs w:val="18"/>
        </w:rPr>
        <w:t xml:space="preserve">INTERNAL USE ONLY</w:t>
      </w:r>
    </w:p>
    <w:p>
      <w:pPr>
        <w:pageBreakBefore/>
      </w:pPr>
      <w:r>
        <w:t xml:space="preserve"/>
      </w:r>
    </w:p>
    <w:p>
      <w:pPr>
        <w:spacing w:after="160" w:before="400"/>
      </w:pPr>
      <w:r>
        <w:rPr>
          <w:b/>
          <w:bCs/>
          <w:color w:val="1B2A4A"/>
          <w:sz w:val="36"/>
          <w:szCs w:val="36"/>
        </w:rPr>
        <w:t xml:space="preserve">Campaign Strategy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Each wave has a distinct psychological hook so the sequence reads as a conversation, not a broadcast. Contacts who sign up after any wave are immediately suppressed from remaining waves.</w:t>
      </w:r>
    </w:p>
    <w:p>
      <w:pPr>
        <w:spacing w:after="0" w:before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2A4A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Wave</w:t>
            </w:r>
          </w:p>
        </w:tc>
        <w:tc>
          <w:tcPr>
            <w:shd w:fill="1B2A4A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shd w:fill="1B2A4A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shd w:fill="1B2A4A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shd w:fill="F5F3EE" w:val="solid"/>
          </w:tcPr>
          <w:p>
            <w:r>
              <w:rPr>
                <w:color w:val="1B2A4A"/>
                <w:sz w:val="19"/>
                <w:szCs w:val="19"/>
              </w:rPr>
              <w:t xml:space="preserve">1</w:t>
            </w:r>
          </w:p>
        </w:tc>
        <w:tc>
          <w:tcPr>
            <w:shd w:fill="F5F3EE" w:val="solid"/>
          </w:tcPr>
          <w:p>
            <w:r>
              <w:rPr>
                <w:color w:val="1B2A4A"/>
                <w:sz w:val="19"/>
                <w:szCs w:val="19"/>
              </w:rPr>
              <w:t xml:space="preserve">Day 0 · 9:00 AM</w:t>
            </w:r>
          </w:p>
        </w:tc>
        <w:tc>
          <w:tcPr>
            <w:shd w:fill="F5F3EE" w:val="solid"/>
          </w:tcPr>
          <w:p>
            <w:r>
              <w:rPr>
                <w:color w:val="1B2A4A"/>
                <w:sz w:val="19"/>
                <w:szCs w:val="19"/>
              </w:rPr>
              <w:t xml:space="preserve">Invitation + curiosity</w:t>
            </w:r>
          </w:p>
        </w:tc>
        <w:tc>
          <w:tcPr>
            <w:shd w:fill="F5F3EE" w:val="solid"/>
          </w:tcPr>
          <w:p>
            <w:r>
              <w:rPr>
                <w:color w:val="1B2A4A"/>
                <w:sz w:val="19"/>
                <w:szCs w:val="19"/>
              </w:rPr>
              <w:t xml:space="preserve">Click through; create profile</w:t>
            </w:r>
          </w:p>
        </w:tc>
      </w:tr>
      <w:tr>
        <w:tc>
          <w:tcPr>
            <w:shd w:fill="FFFFFF" w:val="solid"/>
          </w:tcPr>
          <w:p>
            <w:r>
              <w:rPr>
                <w:color w:val="1B2A4A"/>
                <w:sz w:val="19"/>
                <w:szCs w:val="19"/>
              </w:rPr>
              <w:t xml:space="preserve">2</w:t>
            </w:r>
          </w:p>
        </w:tc>
        <w:tc>
          <w:tcPr>
            <w:shd w:fill="FFFFFF" w:val="solid"/>
          </w:tcPr>
          <w:p>
            <w:r>
              <w:rPr>
                <w:color w:val="1B2A4A"/>
                <w:sz w:val="19"/>
                <w:szCs w:val="19"/>
              </w:rPr>
              <w:t xml:space="preserve">Day 0 · +2 hours</w:t>
            </w:r>
          </w:p>
        </w:tc>
        <w:tc>
          <w:tcPr>
            <w:shd w:fill="FFFFFF" w:val="solid"/>
          </w:tcPr>
          <w:p>
            <w:r>
              <w:rPr>
                <w:color w:val="1B2A4A"/>
                <w:sz w:val="19"/>
                <w:szCs w:val="19"/>
              </w:rPr>
              <w:t xml:space="preserve">Early momentum + scarcity</w:t>
            </w:r>
          </w:p>
        </w:tc>
        <w:tc>
          <w:tcPr>
            <w:shd w:fill="FFFFFF" w:val="solid"/>
          </w:tcPr>
          <w:p>
            <w:r>
              <w:rPr>
                <w:color w:val="1B2A4A"/>
                <w:sz w:val="19"/>
                <w:szCs w:val="19"/>
              </w:rPr>
              <w:t xml:space="preserve">Act now before spots fill</w:t>
            </w:r>
          </w:p>
        </w:tc>
      </w:tr>
      <w:tr>
        <w:tc>
          <w:tcPr>
            <w:shd w:fill="F5F3EE" w:val="solid"/>
          </w:tcPr>
          <w:p>
            <w:r>
              <w:rPr>
                <w:color w:val="1B2A4A"/>
                <w:sz w:val="19"/>
                <w:szCs w:val="19"/>
              </w:rPr>
              <w:t xml:space="preserve">3</w:t>
            </w:r>
          </w:p>
        </w:tc>
        <w:tc>
          <w:tcPr>
            <w:shd w:fill="F5F3EE" w:val="solid"/>
          </w:tcPr>
          <w:p>
            <w:r>
              <w:rPr>
                <w:color w:val="1B2A4A"/>
                <w:sz w:val="19"/>
                <w:szCs w:val="19"/>
              </w:rPr>
              <w:t xml:space="preserve">Day 0 · +4 hours</w:t>
            </w:r>
          </w:p>
        </w:tc>
        <w:tc>
          <w:tcPr>
            <w:shd w:fill="F5F3EE" w:val="solid"/>
          </w:tcPr>
          <w:p>
            <w:r>
              <w:rPr>
                <w:color w:val="1B2A4A"/>
                <w:sz w:val="19"/>
                <w:szCs w:val="19"/>
              </w:rPr>
              <w:t xml:space="preserve">Objection removal</w:t>
            </w:r>
          </w:p>
        </w:tc>
        <w:tc>
          <w:tcPr>
            <w:shd w:fill="F5F3EE" w:val="solid"/>
          </w:tcPr>
          <w:p>
            <w:r>
              <w:rPr>
                <w:color w:val="1B2A4A"/>
                <w:sz w:val="19"/>
                <w:szCs w:val="19"/>
              </w:rPr>
              <w:t xml:space="preserve">Answer hesitation; lower barrier</w:t>
            </w:r>
          </w:p>
        </w:tc>
      </w:tr>
      <w:tr>
        <w:tc>
          <w:tcPr>
            <w:shd w:fill="FFFFFF" w:val="solid"/>
          </w:tcPr>
          <w:p>
            <w:r>
              <w:rPr>
                <w:color w:val="1B2A4A"/>
                <w:sz w:val="19"/>
                <w:szCs w:val="19"/>
              </w:rPr>
              <w:t xml:space="preserve">4</w:t>
            </w:r>
          </w:p>
        </w:tc>
        <w:tc>
          <w:tcPr>
            <w:shd w:fill="FFFFFF" w:val="solid"/>
          </w:tcPr>
          <w:p>
            <w:r>
              <w:rPr>
                <w:color w:val="1B2A4A"/>
                <w:sz w:val="19"/>
                <w:szCs w:val="19"/>
              </w:rPr>
              <w:t xml:space="preserve">Day 2 · 9:00 AM</w:t>
            </w:r>
          </w:p>
        </w:tc>
        <w:tc>
          <w:tcPr>
            <w:shd w:fill="FFFFFF" w:val="solid"/>
          </w:tcPr>
          <w:p>
            <w:r>
              <w:rPr>
                <w:color w:val="1B2A4A"/>
                <w:sz w:val="19"/>
                <w:szCs w:val="19"/>
              </w:rPr>
              <w:t xml:space="preserve">VIP / personal founder note</w:t>
            </w:r>
          </w:p>
        </w:tc>
        <w:tc>
          <w:tcPr>
            <w:shd w:fill="FFFFFF" w:val="solid"/>
          </w:tcPr>
          <w:p>
            <w:r>
              <w:rPr>
                <w:color w:val="1B2A4A"/>
                <w:sz w:val="19"/>
                <w:szCs w:val="19"/>
              </w:rPr>
              <w:t xml:space="preserve">Build relationship; invite reply</w:t>
            </w:r>
          </w:p>
        </w:tc>
      </w:tr>
      <w:tr>
        <w:tc>
          <w:tcPr>
            <w:shd w:fill="F5F3EE" w:val="solid"/>
          </w:tcPr>
          <w:p>
            <w:r>
              <w:rPr>
                <w:color w:val="1B2A4A"/>
                <w:sz w:val="19"/>
                <w:szCs w:val="19"/>
              </w:rPr>
              <w:t xml:space="preserve">5</w:t>
            </w:r>
          </w:p>
        </w:tc>
        <w:tc>
          <w:tcPr>
            <w:shd w:fill="F5F3EE" w:val="solid"/>
          </w:tcPr>
          <w:p>
            <w:r>
              <w:rPr>
                <w:color w:val="1B2A4A"/>
                <w:sz w:val="19"/>
                <w:szCs w:val="19"/>
              </w:rPr>
              <w:t xml:space="preserve">Day 5 · 9:00 AM</w:t>
            </w:r>
          </w:p>
        </w:tc>
        <w:tc>
          <w:tcPr>
            <w:shd w:fill="F5F3EE" w:val="solid"/>
          </w:tcPr>
          <w:p>
            <w:r>
              <w:rPr>
                <w:color w:val="1B2A4A"/>
                <w:sz w:val="19"/>
                <w:szCs w:val="19"/>
              </w:rPr>
              <w:t xml:space="preserve">Final close + urgency</w:t>
            </w:r>
          </w:p>
        </w:tc>
        <w:tc>
          <w:tcPr>
            <w:shd w:fill="F5F3EE" w:val="solid"/>
          </w:tcPr>
          <w:p>
            <w:r>
              <w:rPr>
                <w:color w:val="1B2A4A"/>
                <w:sz w:val="19"/>
                <w:szCs w:val="19"/>
              </w:rPr>
              <w:t xml:space="preserve">Last chance; close the undecided</w:t>
            </w:r>
          </w:p>
        </w:tc>
      </w:tr>
    </w:tbl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2A4A" w:val="solid"/>
          </w:tcPr>
          <w:p>
            <w:pPr>
              <w:spacing w:after="0" w:before="80"/>
              <w:jc w:val="center"/>
            </w:pPr>
            <w:r>
              <w:rPr>
                <w:b/>
                <w:bCs/>
                <w:color w:val="C9A84C"/>
                <w:sz w:val="44"/>
                <w:szCs w:val="44"/>
              </w:rPr>
              <w:t xml:space="preserve">WAVE 1</w:t>
            </w:r>
          </w:p>
          <w:p>
            <w:pPr>
              <w:spacing w:after="0" w:before="0"/>
              <w:jc w:val="center"/>
            </w:pPr>
            <w:r>
              <w:rPr>
                <w:color w:val="AAAAAA"/>
                <w:sz w:val="22"/>
                <w:szCs w:val="22"/>
              </w:rPr>
              <w:t xml:space="preserve">Day 0 · Send at 9:00 AM on launch day</w:t>
            </w:r>
          </w:p>
          <w:p>
            <w:pPr>
              <w:spacing w:after="80" w:before="0"/>
              <w:jc w:val="center"/>
            </w:pPr>
            <w:r>
              <w:rPr>
                <w:i/>
                <w:iCs/>
                <w:color w:val="CCCCCC"/>
                <w:sz w:val="20"/>
                <w:szCs w:val="20"/>
              </w:rPr>
              <w:t xml:space="preserve">Subject: You've been selected — TrustSquare is live in Pretoria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9A84C"/>
          <w:sz w:val="22"/>
          <w:szCs w:val="22"/>
        </w:rPr>
        <w:t xml:space="preserve">Version A: Individual Pretoria Agent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Hi [First Name],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Something new just launched in Pretoria — and you're one of the first people we thought of.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TrustSquare is a private marketplace where trusted professionals get discovered by serious buyers — without advertising, without cold calls, without competing on price.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Buyers pay to be introduced to you. Not the other way around.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We're opening 60 founding seller spots in Pretoria. You're invited to claim one.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1B2A4A"/>
          <w:sz w:val="21"/>
          <w:szCs w:val="21"/>
        </w:rPr>
        <w:t xml:space="preserve">trustsquare.co — takes 3 minutes to set up your profile.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First 60 agents. No monthly fees. No commission. Just introductions from buyers who are ready to act.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— The TrustSquare Team</w:t>
      </w:r>
    </w:p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9A84C"/>
          <w:sz w:val="22"/>
          <w:szCs w:val="22"/>
        </w:rPr>
        <w:t xml:space="preserve">Version B: Keller Williams RSA (team/franchise)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Hi [Name / KW Team Lead],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We're launching TrustSquare in Pretoria — a professional marketplace where buyers pay to reach you, not the other way around.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No portal subscriptions. No lead-gen fees. No spam enquiries.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KW agents are exactly the profile our buyers are looking for: experienced, trusted, credentialed. We'd like to offer your team founding seller status before we open to the public.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1B2A4A"/>
          <w:sz w:val="21"/>
          <w:szCs w:val="21"/>
        </w:rPr>
        <w:t xml:space="preserve">trustsquare.co — see what your profile could look like.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We're holding spots. Reply to this email if you'd like to discuss a group onboarding.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— David · TrustSquare</w:t>
      </w:r>
    </w:p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9A84C"/>
          <w:sz w:val="22"/>
          <w:szCs w:val="22"/>
        </w:rPr>
        <w:t xml:space="preserve">Version C: International / Global Agent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Hi [First Name],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TrustSquare just launched — a marketplace where serious buyers pay Tuppence credits to be introduced to professionals like you.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We're starting in Pretoria, South Africa, and expanding city by city globally. Early sellers lock in founding status — no fees, no commissions — for their city as long as they remain active.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If you work with buyers or sellers in [City], this is worth 3 minutes of your time.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1B2A4A"/>
          <w:sz w:val="21"/>
          <w:szCs w:val="21"/>
        </w:rPr>
        <w:t xml:space="preserve">trustsquare.co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— The TrustSquare Team</w:t>
      </w:r>
    </w:p>
    <w:p>
      <w:pPr>
        <w:spacing w:after="0" w:before="100"/>
      </w:pPr>
      <w:r>
        <w:t xml:space="preserve"/>
      </w:r>
    </w:p>
    <w:p>
      <w:pPr>
        <w:shd w:fill="F0F0F0" w:val="solid"/>
        <w:spacing w:after="80" w:before="80"/>
      </w:pPr>
      <w:r>
        <w:rPr>
          <w:i/>
          <w:iCs/>
          <w:color w:val="777777"/>
          <w:sz w:val="19"/>
          <w:szCs w:val="19"/>
        </w:rPr>
        <w:t xml:space="preserve">NOTE: Personalise version A with specialty if known (e.g. "residential specialist", "luxury market"). Use version B for any KW team or franchise contact. Version C for all non-ZA agents.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2A4A" w:val="solid"/>
          </w:tcPr>
          <w:p>
            <w:pPr>
              <w:spacing w:after="0" w:before="80"/>
              <w:jc w:val="center"/>
            </w:pPr>
            <w:r>
              <w:rPr>
                <w:b/>
                <w:bCs/>
                <w:color w:val="C9A84C"/>
                <w:sz w:val="44"/>
                <w:szCs w:val="44"/>
              </w:rPr>
              <w:t xml:space="preserve">WAVE 2</w:t>
            </w:r>
          </w:p>
          <w:p>
            <w:pPr>
              <w:spacing w:after="0" w:before="0"/>
              <w:jc w:val="center"/>
            </w:pPr>
            <w:r>
              <w:rPr>
                <w:color w:val="AAAAAA"/>
                <w:sz w:val="22"/>
                <w:szCs w:val="22"/>
              </w:rPr>
              <w:t xml:space="preserve">Day 0 · +2 hours after Wave 1</w:t>
            </w:r>
          </w:p>
          <w:p>
            <w:pPr>
              <w:spacing w:after="80" w:before="0"/>
              <w:jc w:val="center"/>
            </w:pPr>
            <w:r>
              <w:rPr>
                <w:i/>
                <w:iCs/>
                <w:color w:val="CCCCCC"/>
                <w:sz w:val="20"/>
                <w:szCs w:val="20"/>
              </w:rPr>
              <w:t xml:space="preserve">Subject: The spots are filling — here's what's happened since this morning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9A84C"/>
          <w:sz w:val="22"/>
          <w:szCs w:val="22"/>
        </w:rPr>
        <w:t xml:space="preserve">All targets — shorter, sharper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Hi [First Name],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Two hours ago we invited you to TrustSquare. A few things have happened since: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✅  [N] agents already have live profiles in Pretoria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✅  The first buyer introductions are being matched right now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✅  [60 − N] founding spots remain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We won't add more spots once they're gone. Founding sellers get permanent priority placement in the buyer grid.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If you're even slightly curious, this is the moment: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1B2A4A"/>
          <w:sz w:val="21"/>
          <w:szCs w:val="21"/>
        </w:rPr>
        <w:t xml:space="preserve">trustsquare.co — 3 minutes, no payment required.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— TrustSquare</w:t>
      </w:r>
    </w:p>
    <w:p>
      <w:pPr>
        <w:spacing w:after="0" w:before="100"/>
      </w:pPr>
      <w:r>
        <w:t xml:space="preserve"/>
      </w:r>
    </w:p>
    <w:p>
      <w:pPr>
        <w:shd w:fill="F0F0F0" w:val="solid"/>
        <w:spacing w:after="80" w:before="80"/>
      </w:pPr>
      <w:r>
        <w:rPr>
          <w:i/>
          <w:iCs/>
          <w:color w:val="777777"/>
          <w:sz w:val="19"/>
          <w:szCs w:val="19"/>
        </w:rPr>
        <w:t xml:space="preserve">NOTE: [N] and [60 − N] must be pulled from the admin dashboard at send time. Use live data — this email only works if the numbers are real.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2A4A" w:val="solid"/>
          </w:tcPr>
          <w:p>
            <w:pPr>
              <w:spacing w:after="0" w:before="80"/>
              <w:jc w:val="center"/>
            </w:pPr>
            <w:r>
              <w:rPr>
                <w:b/>
                <w:bCs/>
                <w:color w:val="C9A84C"/>
                <w:sz w:val="44"/>
                <w:szCs w:val="44"/>
              </w:rPr>
              <w:t xml:space="preserve">WAVE 3</w:t>
            </w:r>
          </w:p>
          <w:p>
            <w:pPr>
              <w:spacing w:after="0" w:before="0"/>
              <w:jc w:val="center"/>
            </w:pPr>
            <w:r>
              <w:rPr>
                <w:color w:val="AAAAAA"/>
                <w:sz w:val="22"/>
                <w:szCs w:val="22"/>
              </w:rPr>
              <w:t xml:space="preserve">Day 0 · +4 hours after Wave 1 (same day)</w:t>
            </w:r>
          </w:p>
          <w:p>
            <w:pPr>
              <w:spacing w:after="80" w:before="0"/>
              <w:jc w:val="center"/>
            </w:pPr>
            <w:r>
              <w:rPr>
                <w:i/>
                <w:iCs/>
                <w:color w:val="CCCCCC"/>
                <w:sz w:val="20"/>
                <w:szCs w:val="20"/>
              </w:rPr>
              <w:t xml:space="preserve">Subject: You probably have questions — here are the answers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9A84C"/>
          <w:sz w:val="22"/>
          <w:szCs w:val="22"/>
        </w:rPr>
        <w:t xml:space="preserve">All targets — objection removal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Hi [First Name],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We've had questions coming in since we launched this morning. Here are the most common: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1B2A4A"/>
          <w:sz w:val="21"/>
          <w:szCs w:val="21"/>
        </w:rPr>
        <w:t xml:space="preserve">"Is this free?"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Yes. Creating a seller profile is completely free. We only earn when a buyer pays Tuppence credits to request an introduction. You are never charged anything.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1B2A4A"/>
          <w:sz w:val="21"/>
          <w:szCs w:val="21"/>
        </w:rPr>
        <w:t xml:space="preserve">"What's a Tuppence?"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Tuppence is our introduction currency. Buyers load credits and spend them to reach you. It filters out tyre-kickers — only serious buyers make introductions.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1B2A4A"/>
          <w:sz w:val="21"/>
          <w:szCs w:val="21"/>
        </w:rPr>
        <w:t xml:space="preserve">"What happens after I set up my profile?"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Your profile goes live. Buyers in Pretoria can browse and request introductions. You accept or decline each one — you're always in control.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1B2A4A"/>
          <w:sz w:val="21"/>
          <w:szCs w:val="21"/>
        </w:rPr>
        <w:t xml:space="preserve">"Why haven't I heard of this before?"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Because we launched today. You're one of the first people invited.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Still curious? Three minutes is all it takes: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1B2A4A"/>
          <w:sz w:val="21"/>
          <w:szCs w:val="21"/>
        </w:rPr>
        <w:t xml:space="preserve">trustsquare.co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— TrustSquare</w:t>
      </w:r>
    </w:p>
    <w:p>
      <w:pPr>
        <w:spacing w:after="0" w:before="100"/>
      </w:pPr>
      <w:r>
        <w:t xml:space="preserve"/>
      </w:r>
    </w:p>
    <w:p>
      <w:pPr>
        <w:shd w:fill="F0F0F0" w:val="solid"/>
        <w:spacing w:after="80" w:before="80"/>
      </w:pPr>
      <w:r>
        <w:rPr>
          <w:i/>
          <w:iCs/>
          <w:color w:val="777777"/>
          <w:sz w:val="19"/>
          <w:szCs w:val="19"/>
        </w:rPr>
        <w:t xml:space="preserve">NOTE: This wave performs well for contacts who opened Wave 1 but did not click. No personalisation required — the objection handling is universal.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2A4A" w:val="solid"/>
          </w:tcPr>
          <w:p>
            <w:pPr>
              <w:spacing w:after="0" w:before="80"/>
              <w:jc w:val="center"/>
            </w:pPr>
            <w:r>
              <w:rPr>
                <w:b/>
                <w:bCs/>
                <w:color w:val="C9A84C"/>
                <w:sz w:val="44"/>
                <w:szCs w:val="44"/>
              </w:rPr>
              <w:t xml:space="preserve">WAVE 4</w:t>
            </w:r>
          </w:p>
          <w:p>
            <w:pPr>
              <w:spacing w:after="0" w:before="0"/>
              <w:jc w:val="center"/>
            </w:pPr>
            <w:r>
              <w:rPr>
                <w:color w:val="AAAAAA"/>
                <w:sz w:val="22"/>
                <w:szCs w:val="22"/>
              </w:rPr>
              <w:t xml:space="preserve">Day 2 · 9:00 AM</w:t>
            </w:r>
          </w:p>
          <w:p>
            <w:pPr>
              <w:spacing w:after="80" w:before="0"/>
              <w:jc w:val="center"/>
            </w:pPr>
            <w:r>
              <w:rPr>
                <w:i/>
                <w:iCs/>
                <w:color w:val="CCCCCC"/>
                <w:sz w:val="20"/>
                <w:szCs w:val="20"/>
              </w:rPr>
              <w:t xml:space="preserve">Subject: A personal note from David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9A84C"/>
          <w:sz w:val="22"/>
          <w:szCs w:val="22"/>
        </w:rPr>
        <w:t xml:space="preserve">All targets — personal, founder tone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Hi [First Name],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I'm David, one of the founders of TrustSquare.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I wanted to write to you directly because you're exactly the type of professional we built this for.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The idea came from watching good agents — people with real credentials and real track records — lose business to whoever spent the most on advertising. That felt wrong. Buyers deserve better signal. Agents deserve better buyers.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TrustSquare is our answer to that.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We launched in Pretoria two days ago. The response has been strong. I'd love to have you as one of our founding sellers — not because we need the numbers, but because the quality of the agent list matters to the quality of the buyer introductions.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If you'd like to talk before you sign up — even just 10 minutes — reply to this email and we'll find a time.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Otherwise: trustsquare.co is ready for you whenever you are.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David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Co-Founder, TrustSquare</w:t>
      </w:r>
    </w:p>
    <w:p>
      <w:pPr>
        <w:spacing w:after="0" w:before="100"/>
      </w:pPr>
      <w:r>
        <w:t xml:space="preserve"/>
      </w:r>
    </w:p>
    <w:p>
      <w:pPr>
        <w:shd w:fill="F0F0F0" w:val="solid"/>
        <w:spacing w:after="80" w:before="80"/>
      </w:pPr>
      <w:r>
        <w:rPr>
          <w:i/>
          <w:iCs/>
          <w:color w:val="777777"/>
          <w:sz w:val="19"/>
          <w:szCs w:val="19"/>
        </w:rPr>
        <w:t xml:space="preserve">NOTE: Send this wave from a personal address (david@trustsquare.co or similar), not a noreply. Monitor for replies — this wave generates the most direct responses. For KW and group contacts, adjust the opener to acknowledge their team context.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2A4A" w:val="solid"/>
          </w:tcPr>
          <w:p>
            <w:pPr>
              <w:spacing w:after="0" w:before="80"/>
              <w:jc w:val="center"/>
            </w:pPr>
            <w:r>
              <w:rPr>
                <w:b/>
                <w:bCs/>
                <w:color w:val="C9A84C"/>
                <w:sz w:val="44"/>
                <w:szCs w:val="44"/>
              </w:rPr>
              <w:t xml:space="preserve">WAVE 5</w:t>
            </w:r>
          </w:p>
          <w:p>
            <w:pPr>
              <w:spacing w:after="0" w:before="0"/>
              <w:jc w:val="center"/>
            </w:pPr>
            <w:r>
              <w:rPr>
                <w:color w:val="AAAAAA"/>
                <w:sz w:val="22"/>
                <w:szCs w:val="22"/>
              </w:rPr>
              <w:t xml:space="preserve">Day 5 · 9:00 AM</w:t>
            </w:r>
          </w:p>
          <w:p>
            <w:pPr>
              <w:spacing w:after="80" w:before="0"/>
              <w:jc w:val="center"/>
            </w:pPr>
            <w:r>
              <w:rPr>
                <w:i/>
                <w:iCs/>
                <w:color w:val="CCCCCC"/>
                <w:sz w:val="20"/>
                <w:szCs w:val="20"/>
              </w:rPr>
              <w:t xml:space="preserve">Subject: Last call — founding seller status closes this week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C9A84C"/>
          <w:sz w:val="22"/>
          <w:szCs w:val="22"/>
        </w:rPr>
        <w:t xml:space="preserve">All targets — urgency close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Hi [First Name],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This is the last email we'll send about founding seller status.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We're closing the Pretoria founding cohort at 60 sellers. We're currently at [N]. When it's full, new sellers join the standard waitlist — no priority placement, no founding badge.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If you've been sitting on this: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1B2A4A"/>
          <w:sz w:val="21"/>
          <w:szCs w:val="21"/>
        </w:rPr>
        <w:t xml:space="preserve">trustsquare.co — 3 minutes to claim your spot.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After this week, the next time you hear from us will be when your first buyer introduction arrives. By then, founding spots will be a memory.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No pressure. Just a heads-up.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— The TrustSquare Team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P.S. If this isn't relevant to you but you know an agent who should be on TrustSquare, please forward it. We'd appreciate it.</w:t>
      </w:r>
    </w:p>
    <w:p>
      <w:pPr>
        <w:spacing w:after="0" w:before="100"/>
      </w:pPr>
      <w:r>
        <w:t xml:space="preserve"/>
      </w:r>
    </w:p>
    <w:p>
      <w:pPr>
        <w:shd w:fill="F0F0F0" w:val="solid"/>
        <w:spacing w:after="80" w:before="80"/>
      </w:pPr>
      <w:r>
        <w:rPr>
          <w:i/>
          <w:iCs/>
          <w:color w:val="777777"/>
          <w:sz w:val="19"/>
          <w:szCs w:val="19"/>
        </w:rPr>
        <w:t xml:space="preserve">NOTE: [N] must be live data from the admin dashboard at send time. After this wave, move all non-converted contacts to a long-term nurture list (monthly product update, once per month, no pressure).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b/>
          <w:bCs/>
          <w:color w:val="1B2A4A"/>
          <w:sz w:val="36"/>
          <w:szCs w:val="36"/>
        </w:rPr>
        <w:t xml:space="preserve">Sending Guidelines</w:t>
      </w:r>
    </w:p>
    <w:p>
      <w:pPr>
        <w:spacing w:after="100" w:before="280"/>
      </w:pPr>
      <w:r>
        <w:rPr>
          <w:b/>
          <w:bCs/>
          <w:color w:val="1B2A4A"/>
          <w:sz w:val="26"/>
          <w:szCs w:val="26"/>
        </w:rPr>
        <w:t xml:space="preserve">Platform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Use Mailchimp, Sendgrid, or n8n SMTP. Every email must include an unsubscribe link. Keep list hygiene: remove bounces immediately to protect sender reputation. Target bounce rate below 2%.</w:t>
      </w:r>
    </w:p>
    <w:p>
      <w:pPr>
        <w:spacing w:after="100" w:before="280"/>
      </w:pPr>
      <w:r>
        <w:rPr>
          <w:b/>
          <w:bCs/>
          <w:color w:val="1B2A4A"/>
          <w:sz w:val="26"/>
          <w:szCs w:val="26"/>
        </w:rPr>
        <w:t xml:space="preserve">Suppression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Anyone who clicks through and creates a profile should be removed from all remaining waves immediately. Set up an automation trigger on trustsquare.co signup that adds the email to your suppression list.</w:t>
      </w:r>
    </w:p>
    <w:p>
      <w:pPr>
        <w:spacing w:after="100" w:before="280"/>
      </w:pPr>
      <w:r>
        <w:rPr>
          <w:b/>
          <w:bCs/>
          <w:color w:val="1B2A4A"/>
          <w:sz w:val="26"/>
          <w:szCs w:val="26"/>
        </w:rPr>
        <w:t xml:space="preserve">Personalisation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Minimum: [First Name] and city. Where you have the agent's specialty (residential, commercial, luxury), use it in Wave 1. For Wave 4, adjust the opener for group/franchise contacts.</w:t>
      </w:r>
    </w:p>
    <w:p>
      <w:pPr>
        <w:spacing w:after="100" w:before="280"/>
      </w:pPr>
      <w:r>
        <w:rPr>
          <w:b/>
          <w:bCs/>
          <w:color w:val="1B2A4A"/>
          <w:sz w:val="26"/>
          <w:szCs w:val="26"/>
        </w:rPr>
        <w:t xml:space="preserve">Subject Line A/B Testing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Test two subject lines per wave on the first 20% of the list. Send the winner to the remaining 80%. Wait at least 2 hours before sending the winner.</w:t>
      </w:r>
    </w:p>
    <w:p>
      <w:pPr>
        <w:spacing w:after="100" w:before="280"/>
      </w:pPr>
      <w:r>
        <w:rPr>
          <w:b/>
          <w:bCs/>
          <w:color w:val="1B2A4A"/>
          <w:sz w:val="26"/>
          <w:szCs w:val="26"/>
        </w:rPr>
        <w:t xml:space="preserve">UTM Tracking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All links should include: utm_source=email&amp;utm_medium=wave{N}&amp;utm_campaign=founding_launch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This lets you see which wave drives the most signups in the admin dashboard.</w:t>
      </w:r>
    </w:p>
    <w:p>
      <w:pPr>
        <w:spacing w:after="100" w:before="280"/>
      </w:pPr>
      <w:r>
        <w:rPr>
          <w:b/>
          <w:bCs/>
          <w:color w:val="1B2A4A"/>
          <w:sz w:val="26"/>
          <w:szCs w:val="26"/>
        </w:rPr>
        <w:t xml:space="preserve">After Wave 5</w:t>
      </w:r>
    </w:p>
    <w:p>
      <w:pPr>
        <w:spacing w:after="60" w:before="60"/>
      </w:pPr>
      <w:r>
        <w:rPr>
          <w:color w:val="1B2A4A"/>
          <w:sz w:val="21"/>
          <w:szCs w:val="21"/>
        </w:rPr>
        <w:t xml:space="preserve">Move all non-converted contacts to a monthly nurture list: one short product update per month, no urgency, no pressure. The goal is to be present when they're ready — not to force the decision.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2026-04-25T19:37:14.620Z</dcterms:created>
  <dcterms:modified xsi:type="dcterms:W3CDTF">2026-04-25T19:37:14.620Z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