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D385" w14:textId="55D3A484" w:rsidR="004504BC" w:rsidRPr="00257229" w:rsidRDefault="00F35677" w:rsidP="0013275B">
      <w:pPr>
        <w:spacing w:line="240" w:lineRule="auto"/>
        <w:jc w:val="center"/>
        <w:rPr>
          <w:rFonts w:eastAsia="Times New Roman"/>
          <w:sz w:val="24"/>
          <w:szCs w:val="24"/>
          <w:lang w:val="pt-BR"/>
        </w:rPr>
      </w:pPr>
      <w:r w:rsidRPr="00257229">
        <w:rPr>
          <w:b/>
          <w:sz w:val="20"/>
          <w:szCs w:val="20"/>
          <w:lang w:val="pt-BR"/>
        </w:rPr>
        <w:t>PRODUÇÃO DE DESTAQUE - PROFESSOR(A), ORIENTANDOS(AS) E EGRESSOS</w:t>
      </w:r>
    </w:p>
    <w:p w14:paraId="17034DE4" w14:textId="0929C3B5" w:rsidR="004504BC" w:rsidRPr="00257229" w:rsidRDefault="004504BC">
      <w:pPr>
        <w:spacing w:after="160" w:line="256" w:lineRule="auto"/>
        <w:rPr>
          <w:sz w:val="20"/>
          <w:szCs w:val="20"/>
          <w:lang w:val="pt-BR"/>
        </w:rPr>
      </w:pPr>
    </w:p>
    <w:tbl>
      <w:tblPr>
        <w:tblStyle w:val="a1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6840"/>
      </w:tblGrid>
      <w:tr w:rsidR="004504BC" w:rsidRPr="003F42E1" w14:paraId="3F6BC99D" w14:textId="77777777" w:rsidTr="0054234E">
        <w:trPr>
          <w:trHeight w:val="424"/>
        </w:trPr>
        <w:tc>
          <w:tcPr>
            <w:tcW w:w="37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C194" w14:textId="77777777" w:rsidR="004504BC" w:rsidRPr="00257229" w:rsidRDefault="00BB0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 xml:space="preserve">Grupo de Pesquisa: </w:t>
            </w:r>
          </w:p>
          <w:p w14:paraId="3805E0A5" w14:textId="77777777" w:rsidR="00E64327" w:rsidRPr="00257229" w:rsidRDefault="00E6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</w:p>
          <w:p w14:paraId="74CFDC9F" w14:textId="69D9D91B" w:rsidR="00E64327" w:rsidRPr="00257229" w:rsidRDefault="000A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SICAC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EAAA" w14:textId="77777777" w:rsidR="004504BC" w:rsidRPr="00257229" w:rsidRDefault="00FD7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Professor</w:t>
            </w:r>
            <w:r w:rsidR="00BB0589" w:rsidRPr="00257229">
              <w:rPr>
                <w:b/>
                <w:sz w:val="20"/>
                <w:szCs w:val="20"/>
                <w:lang w:val="pt-BR"/>
              </w:rPr>
              <w:t>(a):</w:t>
            </w:r>
          </w:p>
          <w:p w14:paraId="41C9C0A3" w14:textId="77777777" w:rsidR="0053772F" w:rsidRPr="00257229" w:rsidRDefault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79646" w:themeColor="accent6"/>
                <w:sz w:val="20"/>
                <w:szCs w:val="20"/>
                <w:lang w:val="pt-BR"/>
              </w:rPr>
            </w:pPr>
          </w:p>
          <w:p w14:paraId="654FBF53" w14:textId="53BF6399" w:rsidR="0053772F" w:rsidRPr="00257229" w:rsidRDefault="000A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Vanda Alice Garcia Zanoni</w:t>
            </w:r>
            <w:r w:rsidR="0053772F"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 xml:space="preserve"> </w:t>
            </w:r>
          </w:p>
        </w:tc>
      </w:tr>
      <w:tr w:rsidR="00E64327" w:rsidRPr="00257229" w14:paraId="6E94EB58" w14:textId="77777777" w:rsidTr="0054234E">
        <w:trPr>
          <w:trHeight w:val="424"/>
        </w:trPr>
        <w:tc>
          <w:tcPr>
            <w:tcW w:w="37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CC37" w14:textId="77777777" w:rsidR="00C1567F" w:rsidRPr="00257229" w:rsidRDefault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Área / Linha:</w:t>
            </w:r>
            <w:r w:rsidR="000A3106" w:rsidRPr="00257229">
              <w:rPr>
                <w:b/>
                <w:sz w:val="20"/>
                <w:szCs w:val="20"/>
                <w:lang w:val="pt-BR"/>
              </w:rPr>
              <w:t xml:space="preserve"> </w:t>
            </w:r>
          </w:p>
          <w:p w14:paraId="43F8B95C" w14:textId="564CA8AD" w:rsidR="00E64327" w:rsidRPr="00257229" w:rsidRDefault="000A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Tecnologia de Produção do Ambiente Construído - TPAC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93D7" w14:textId="77777777" w:rsidR="00E64327" w:rsidRPr="00257229" w:rsidRDefault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 xml:space="preserve">TAS/THC/PP </w:t>
            </w:r>
            <w:r w:rsidR="0013275B" w:rsidRPr="00257229">
              <w:rPr>
                <w:b/>
                <w:sz w:val="20"/>
                <w:szCs w:val="20"/>
                <w:lang w:val="pt-BR"/>
              </w:rPr>
              <w:t xml:space="preserve">| Linha: </w:t>
            </w:r>
          </w:p>
          <w:p w14:paraId="76975246" w14:textId="6DC66F5D" w:rsidR="000A3106" w:rsidRPr="00257229" w:rsidRDefault="000A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79646" w:themeColor="accent6"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TAS - Tecnologia de Produção do Ambiente Construído – TPAC</w:t>
            </w:r>
          </w:p>
          <w:p w14:paraId="37EBDD48" w14:textId="35CBF969" w:rsidR="000A3106" w:rsidRPr="00257229" w:rsidRDefault="000A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THC - Patrimônio e Preservação</w:t>
            </w:r>
          </w:p>
        </w:tc>
      </w:tr>
      <w:tr w:rsidR="0053772F" w:rsidRPr="003F42E1" w14:paraId="5FB887E3" w14:textId="77777777" w:rsidTr="0054234E">
        <w:trPr>
          <w:trHeight w:val="424"/>
        </w:trPr>
        <w:tc>
          <w:tcPr>
            <w:tcW w:w="37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07EE" w14:textId="77777777" w:rsidR="0053772F" w:rsidRPr="00257229" w:rsidRDefault="0053772F" w:rsidP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Projeto de Pesquisa:</w:t>
            </w:r>
          </w:p>
          <w:p w14:paraId="02125FC8" w14:textId="1322DDE3" w:rsidR="0053772F" w:rsidRPr="00257229" w:rsidRDefault="000A3106" w:rsidP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 xml:space="preserve">Qualidade Construtiva e Desempenho </w:t>
            </w:r>
            <w:proofErr w:type="spellStart"/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Higrotérmico</w:t>
            </w:r>
            <w:proofErr w:type="spellEnd"/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 xml:space="preserve"> das Edificações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E9E9" w14:textId="77777777" w:rsidR="0053772F" w:rsidRPr="00257229" w:rsidRDefault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F79646" w:themeColor="accent6"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 xml:space="preserve">Objetivo principal e fonte de financiamento (quando houver). </w:t>
            </w:r>
            <w:r w:rsidRPr="00257229">
              <w:rPr>
                <w:bCs/>
                <w:color w:val="F79646" w:themeColor="accent6"/>
                <w:sz w:val="20"/>
                <w:szCs w:val="20"/>
                <w:lang w:val="pt-BR"/>
              </w:rPr>
              <w:t>Justificar a pertinência dos objetivos do projeto e suas formas de acompanhamento e visibilidade para a sua atuação local, nacional e/ou internacional.</w:t>
            </w:r>
          </w:p>
          <w:p w14:paraId="779CA7D2" w14:textId="77777777" w:rsidR="00C1567F" w:rsidRPr="00257229" w:rsidRDefault="00C1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F79646" w:themeColor="accent6"/>
                <w:sz w:val="20"/>
                <w:szCs w:val="20"/>
                <w:lang w:val="pt-BR"/>
              </w:rPr>
            </w:pPr>
          </w:p>
          <w:p w14:paraId="15F128D7" w14:textId="53055E7C" w:rsidR="00E24EFA" w:rsidRPr="00257229" w:rsidRDefault="00C1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228"/>
                <w:sz w:val="20"/>
                <w:szCs w:val="20"/>
                <w:lang w:val="pt-BR"/>
              </w:rPr>
            </w:pP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Desenvolvimento de pesquisas que versam sobra as condições de exposição e suas relações com o comportamento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higrotérmico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da envoltória da edificação, envolvendo inspeções prediais, levantamento de campo, medições e mapeamento, utilizando novas tecnologias (drone, escaneamento a laser, fotogrametria digital e termografia), monitoramento e simulação computacional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higrotérmica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. O eixo condutor das pesquisas são os estudos da qualidade construtiva visando a durabilidade (vida útil e desempenho) das edificações e a degradação decorrente do seu envelhecimento natural, assim como o impacto da degradação nas edificações habitacionais e aquelas caracterizadas como patrimônio cultural. </w:t>
            </w:r>
          </w:p>
        </w:tc>
      </w:tr>
      <w:tr w:rsidR="00E64327" w:rsidRPr="00257229" w14:paraId="09A0FBC6" w14:textId="77777777" w:rsidTr="0054234E">
        <w:trPr>
          <w:trHeight w:val="424"/>
        </w:trPr>
        <w:tc>
          <w:tcPr>
            <w:tcW w:w="37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4ED6" w14:textId="77777777" w:rsidR="00E64327" w:rsidRPr="00257229" w:rsidRDefault="00E6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79646" w:themeColor="accent6"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Estágio Pós-Doutoral</w:t>
            </w:r>
            <w:r w:rsidR="003C14E0" w:rsidRPr="00257229">
              <w:rPr>
                <w:b/>
                <w:sz w:val="20"/>
                <w:szCs w:val="20"/>
                <w:lang w:val="pt-BR"/>
              </w:rPr>
              <w:t xml:space="preserve">: </w:t>
            </w:r>
            <w:r w:rsidR="003C14E0"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(S/N)</w:t>
            </w:r>
          </w:p>
          <w:p w14:paraId="68E4A129" w14:textId="78B7F6E5" w:rsidR="000A3106" w:rsidRPr="00257229" w:rsidRDefault="000A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color w:val="F79646" w:themeColor="accent6"/>
                <w:sz w:val="20"/>
                <w:szCs w:val="20"/>
                <w:lang w:val="pt-BR"/>
              </w:rPr>
              <w:t>SIM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3E24" w14:textId="2A8BAE7E" w:rsidR="00E64327" w:rsidRPr="00257229" w:rsidRDefault="00E6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F79646" w:themeColor="accent6"/>
                <w:sz w:val="20"/>
                <w:szCs w:val="20"/>
                <w:lang w:val="pt-BR"/>
              </w:rPr>
            </w:pPr>
            <w:r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>Breve descrição</w:t>
            </w:r>
            <w:r w:rsidR="003C14E0"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 (</w:t>
            </w:r>
            <w:r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>universidade</w:t>
            </w:r>
            <w:r w:rsidR="003C14E0"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, </w:t>
            </w:r>
            <w:proofErr w:type="gramStart"/>
            <w:r w:rsidR="003C14E0"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fomento, </w:t>
            </w:r>
            <w:proofErr w:type="spellStart"/>
            <w:r w:rsidR="003C14E0"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>etc</w:t>
            </w:r>
            <w:proofErr w:type="spellEnd"/>
            <w:proofErr w:type="gramEnd"/>
            <w:r w:rsidR="003C14E0"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>)</w:t>
            </w:r>
            <w:r w:rsidR="0053772F" w:rsidRPr="00257229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53772F" w:rsidRPr="00257229">
              <w:rPr>
                <w:bCs/>
                <w:color w:val="F79646" w:themeColor="accent6"/>
                <w:sz w:val="20"/>
                <w:szCs w:val="20"/>
                <w:lang w:val="pt-BR"/>
              </w:rPr>
              <w:t>Descrição do projeto, das parcerias, etc</w:t>
            </w:r>
            <w:r w:rsidR="00E24EFA" w:rsidRPr="00257229">
              <w:rPr>
                <w:bCs/>
                <w:color w:val="F79646" w:themeColor="accent6"/>
                <w:sz w:val="20"/>
                <w:szCs w:val="20"/>
                <w:lang w:val="pt-BR"/>
              </w:rPr>
              <w:t xml:space="preserve">. </w:t>
            </w:r>
          </w:p>
          <w:p w14:paraId="4BB1DBA8" w14:textId="77777777" w:rsidR="00A84D1C" w:rsidRPr="00257229" w:rsidRDefault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F79646" w:themeColor="accent6"/>
                <w:sz w:val="20"/>
                <w:szCs w:val="20"/>
                <w:lang w:val="pt-BR"/>
              </w:rPr>
            </w:pPr>
          </w:p>
          <w:p w14:paraId="260785B3" w14:textId="2CBCEF5D" w:rsidR="00A84D1C" w:rsidRPr="00257229" w:rsidRDefault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Nada a declarar</w:t>
            </w:r>
          </w:p>
        </w:tc>
      </w:tr>
      <w:tr w:rsidR="0053772F" w:rsidRPr="003F42E1" w14:paraId="121A19E5" w14:textId="77777777" w:rsidTr="0054234E">
        <w:trPr>
          <w:trHeight w:val="424"/>
        </w:trPr>
        <w:tc>
          <w:tcPr>
            <w:tcW w:w="10610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3760" w14:textId="6F2CA511" w:rsidR="0053772F" w:rsidRPr="00257229" w:rsidRDefault="0053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INDICAÇÃO DE TESES E DISSERTAÇÕES</w:t>
            </w:r>
          </w:p>
        </w:tc>
      </w:tr>
      <w:tr w:rsidR="004504BC" w:rsidRPr="00257229" w14:paraId="0C981B06" w14:textId="77777777" w:rsidTr="0054234E">
        <w:trPr>
          <w:trHeight w:val="400"/>
        </w:trPr>
        <w:tc>
          <w:tcPr>
            <w:tcW w:w="3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C8B" w14:textId="1DB57925" w:rsidR="004504BC" w:rsidRPr="00257229" w:rsidRDefault="00F35677">
            <w:pPr>
              <w:spacing w:after="160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>1-</w:t>
            </w:r>
            <w:r w:rsidRPr="00257229">
              <w:rPr>
                <w:rFonts w:eastAsia="Times New Roman"/>
                <w:sz w:val="20"/>
                <w:szCs w:val="20"/>
                <w:lang w:val="pt-BR"/>
              </w:rPr>
              <w:t xml:space="preserve">     </w:t>
            </w:r>
            <w:r w:rsidR="00665C6B" w:rsidRPr="00257229">
              <w:rPr>
                <w:sz w:val="20"/>
                <w:szCs w:val="20"/>
                <w:lang w:val="pt-BR"/>
              </w:rPr>
              <w:t>INDQUE</w:t>
            </w:r>
            <w:r w:rsidR="00BB0589" w:rsidRPr="00257229">
              <w:rPr>
                <w:sz w:val="20"/>
                <w:szCs w:val="20"/>
                <w:lang w:val="pt-BR"/>
              </w:rPr>
              <w:t xml:space="preserve"> </w:t>
            </w:r>
            <w:r w:rsidR="00665C6B" w:rsidRPr="00257229">
              <w:rPr>
                <w:sz w:val="20"/>
                <w:szCs w:val="20"/>
                <w:lang w:val="pt-BR"/>
              </w:rPr>
              <w:t>4</w:t>
            </w:r>
            <w:r w:rsidR="00BB0589" w:rsidRPr="00257229">
              <w:rPr>
                <w:sz w:val="20"/>
                <w:szCs w:val="20"/>
                <w:lang w:val="pt-BR"/>
              </w:rPr>
              <w:t xml:space="preserve"> t</w:t>
            </w:r>
            <w:r w:rsidRPr="00257229">
              <w:rPr>
                <w:sz w:val="20"/>
                <w:szCs w:val="20"/>
                <w:lang w:val="pt-BR"/>
              </w:rPr>
              <w:t xml:space="preserve">eses 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e</w:t>
            </w:r>
            <w:r w:rsidR="00665C6B"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/ou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dissertações (defendidas entre 2017-2020) de orientandos que resultaram em publicação de artigos, livros e capítulos. Incluir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Qualis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Capes de artigos.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DF0C" w14:textId="77777777" w:rsidR="000B147D" w:rsidRPr="00257229" w:rsidRDefault="0050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Título da </w:t>
            </w:r>
            <w:r w:rsidR="00F35677" w:rsidRPr="00257229">
              <w:rPr>
                <w:color w:val="FF9900"/>
                <w:sz w:val="20"/>
                <w:szCs w:val="20"/>
                <w:lang w:val="pt-BR"/>
              </w:rPr>
              <w:t>Dissertação/Tese 01 de (FULANO).</w:t>
            </w:r>
          </w:p>
          <w:p w14:paraId="77903F2F" w14:textId="4016EA50" w:rsidR="004504BC" w:rsidRPr="00257229" w:rsidRDefault="00F35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</w:p>
          <w:p w14:paraId="4250484B" w14:textId="59FEEC60" w:rsidR="00A459B1" w:rsidRPr="00257229" w:rsidRDefault="00A459B1" w:rsidP="00A45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>“Sistema de Revestimento em Mármore nas Fachadas do Congresso Nacional – Cenários do Estado de Conservação” / Dissertação 2019 - Bruna Babosa de Lima</w:t>
            </w:r>
          </w:p>
          <w:p w14:paraId="16C0E5C4" w14:textId="77777777" w:rsidR="00A459B1" w:rsidRPr="00257229" w:rsidRDefault="00A459B1" w:rsidP="00A45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26F8064" w14:textId="27138811" w:rsidR="001B38FA" w:rsidRPr="00257229" w:rsidRDefault="00A84D1C" w:rsidP="00A459B1">
            <w:pPr>
              <w:pStyle w:val="Pargrafoda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Prêmio:</w:t>
            </w:r>
            <w:r w:rsidR="00A459B1" w:rsidRPr="00257229">
              <w:rPr>
                <w:sz w:val="20"/>
                <w:szCs w:val="20"/>
                <w:lang w:val="pt-BR"/>
              </w:rPr>
              <w:t xml:space="preserve"> selecionada como a melhor dissertação do PPG_FAU para concorrer ao Prêmio UnB de Dissertação e Tese 2018 e 2019.</w:t>
            </w:r>
          </w:p>
          <w:p w14:paraId="23AD4024" w14:textId="4CF87363" w:rsidR="00A459B1" w:rsidRPr="00257229" w:rsidRDefault="00A459B1" w:rsidP="001B38FA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 </w:t>
            </w:r>
          </w:p>
          <w:p w14:paraId="46D3A5A4" w14:textId="7EB7D768" w:rsidR="001B38FA" w:rsidRPr="00257229" w:rsidRDefault="00370A5C" w:rsidP="00A459B1">
            <w:pPr>
              <w:pStyle w:val="Pargrafoda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Capítulo </w:t>
            </w:r>
            <w:r w:rsidRPr="00257229">
              <w:rPr>
                <w:sz w:val="20"/>
                <w:szCs w:val="20"/>
                <w:lang w:val="pt-BR"/>
              </w:rPr>
              <w:t xml:space="preserve">- </w:t>
            </w:r>
            <w:hyperlink r:id="rId7" w:history="1">
              <w:r w:rsidR="00C51712" w:rsidRPr="00257229">
                <w:rPr>
                  <w:rStyle w:val="Hyperlink"/>
                  <w:sz w:val="20"/>
                  <w:szCs w:val="20"/>
                  <w:lang w:val="pt-BR"/>
                </w:rPr>
                <w:t>https://doi.org/10.2495/STR190121</w:t>
              </w:r>
            </w:hyperlink>
            <w:r w:rsidR="001B38FA" w:rsidRPr="00257229">
              <w:rPr>
                <w:sz w:val="20"/>
                <w:szCs w:val="20"/>
                <w:lang w:val="pt-BR"/>
              </w:rPr>
              <w:t xml:space="preserve"> </w:t>
            </w:r>
          </w:p>
          <w:p w14:paraId="61235751" w14:textId="3933B9DD" w:rsidR="001B38FA" w:rsidRPr="00257229" w:rsidRDefault="001B38FA" w:rsidP="001B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LIMA, Bruna Barbosa; ZANONI, Vanda Alice Garcia Zanoni. </w:t>
            </w:r>
            <w:r w:rsidRPr="00257229">
              <w:rPr>
                <w:sz w:val="20"/>
                <w:szCs w:val="20"/>
                <w:lang w:val="en-US"/>
              </w:rPr>
              <w:t xml:space="preserve">Visual documentation of the state of conservation by means of UAV: The case of marble cladding systems on the façades of the Brazilian Palace of Congress. STREMAH 2019-16th International Conference on Studies, Repairs and Maintenance of Heritage Architecture. October 2019, Seville, Spain. </w:t>
            </w:r>
          </w:p>
          <w:p w14:paraId="152F1571" w14:textId="192DF83E" w:rsidR="001B38FA" w:rsidRPr="00257229" w:rsidRDefault="001B38FA" w:rsidP="001B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en-US"/>
              </w:rPr>
              <w:t xml:space="preserve">Transaction Series -WIT Transactions on The Built Environment: Structural Studies, Repairs and Maintenance of Heritage Architecture XVI, v.191, p.139-150. Edited By: P. De Wilde, Free University of Brussels, Belgium; ISBN 978-1-78466-359-9; </w:t>
            </w:r>
            <w:proofErr w:type="spellStart"/>
            <w:r w:rsidRPr="00257229">
              <w:rPr>
                <w:sz w:val="20"/>
                <w:szCs w:val="20"/>
                <w:lang w:val="en-US"/>
              </w:rPr>
              <w:t>eISBN</w:t>
            </w:r>
            <w:proofErr w:type="spellEnd"/>
            <w:r w:rsidRPr="00257229">
              <w:rPr>
                <w:sz w:val="20"/>
                <w:szCs w:val="20"/>
                <w:lang w:val="en-US"/>
              </w:rPr>
              <w:t xml:space="preserve"> 978-1-78466-360-5. </w:t>
            </w:r>
            <w:r w:rsidRPr="00257229">
              <w:rPr>
                <w:sz w:val="20"/>
                <w:szCs w:val="20"/>
                <w:lang w:val="pt-BR"/>
              </w:rPr>
              <w:t xml:space="preserve">Wessex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Institute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, UK. ISSN: 1743-3509.</w:t>
            </w:r>
          </w:p>
          <w:p w14:paraId="139924D7" w14:textId="7526F610" w:rsidR="00C51712" w:rsidRPr="00257229" w:rsidRDefault="00C51712" w:rsidP="001B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EDC44D3" w14:textId="4A45843E" w:rsidR="00C51712" w:rsidRPr="00257229" w:rsidRDefault="00C51712" w:rsidP="00C51712">
            <w:pPr>
              <w:pStyle w:val="Pargrafoda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periódico internacional em 2021</w:t>
            </w:r>
            <w:r w:rsidRPr="00257229">
              <w:rPr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Pr="00257229">
                <w:rPr>
                  <w:rStyle w:val="Hyperlink"/>
                  <w:sz w:val="20"/>
                  <w:szCs w:val="20"/>
                  <w:lang w:val="pt-BR"/>
                </w:rPr>
                <w:t>https://doi.org/10.1007/s41024-021-00105-6</w:t>
              </w:r>
            </w:hyperlink>
            <w:r w:rsidRPr="00257229">
              <w:rPr>
                <w:sz w:val="20"/>
                <w:szCs w:val="20"/>
                <w:lang w:val="pt-BR"/>
              </w:rPr>
              <w:t xml:space="preserve"> </w:t>
            </w:r>
          </w:p>
          <w:p w14:paraId="4277F82E" w14:textId="3357AD92" w:rsidR="00A84D1C" w:rsidRPr="00257229" w:rsidRDefault="00C51712" w:rsidP="00C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Bruna Barbosa de Lima, Vanda Alice Garcia Zanoni. </w:t>
            </w:r>
            <w:r w:rsidRPr="00257229">
              <w:rPr>
                <w:sz w:val="20"/>
                <w:szCs w:val="20"/>
                <w:lang w:val="en-US"/>
              </w:rPr>
              <w:t xml:space="preserve">Brazilian Palace of Congress: </w:t>
            </w:r>
            <w:proofErr w:type="gramStart"/>
            <w:r w:rsidRPr="00257229">
              <w:rPr>
                <w:sz w:val="20"/>
                <w:szCs w:val="20"/>
                <w:lang w:val="en-US"/>
              </w:rPr>
              <w:t>a</w:t>
            </w:r>
            <w:proofErr w:type="gramEnd"/>
            <w:r w:rsidRPr="00257229">
              <w:rPr>
                <w:sz w:val="20"/>
                <w:szCs w:val="20"/>
                <w:lang w:val="en-US"/>
              </w:rPr>
              <w:t xml:space="preserve"> Study of the Marble Cladding System State of Conservation. Journal of Building Pathology and Rehabilitation (2021) 6:11.</w:t>
            </w:r>
          </w:p>
          <w:p w14:paraId="7C4376D6" w14:textId="77777777" w:rsidR="00A459B1" w:rsidRPr="00257229" w:rsidRDefault="00A459B1" w:rsidP="00A45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en-US"/>
              </w:rPr>
            </w:pPr>
          </w:p>
          <w:p w14:paraId="38933476" w14:textId="5D0813AE" w:rsidR="00A84D1C" w:rsidRPr="00257229" w:rsidRDefault="00A84D1C" w:rsidP="00A84D1C">
            <w:pPr>
              <w:pStyle w:val="Pargrafoda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nacional</w:t>
            </w:r>
          </w:p>
          <w:p w14:paraId="5872530C" w14:textId="77777777" w:rsidR="00A84D1C" w:rsidRPr="00257229" w:rsidRDefault="00A84D1C" w:rsidP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F42E1">
              <w:rPr>
                <w:sz w:val="20"/>
                <w:szCs w:val="20"/>
                <w:lang w:val="pt-BR"/>
              </w:rPr>
              <w:t xml:space="preserve">LIMA, B. B.; ZANONI, V. A. G. Método de análise do estado de conservação para sistemas de revestimento de fachada em mármore - o caso do Congresso Nacional. In: Seminário </w:t>
            </w:r>
            <w:proofErr w:type="spellStart"/>
            <w:r w:rsidRPr="003F42E1">
              <w:rPr>
                <w:sz w:val="20"/>
                <w:szCs w:val="20"/>
                <w:lang w:val="pt-BR"/>
              </w:rPr>
              <w:t>Docomomo</w:t>
            </w:r>
            <w:proofErr w:type="spellEnd"/>
            <w:r w:rsidRPr="003F42E1">
              <w:rPr>
                <w:sz w:val="20"/>
                <w:szCs w:val="20"/>
                <w:lang w:val="pt-BR"/>
              </w:rPr>
              <w:t xml:space="preserve"> Brasil, 13., 2019, </w:t>
            </w:r>
            <w:proofErr w:type="spellStart"/>
            <w:r w:rsidRPr="003F42E1">
              <w:rPr>
                <w:sz w:val="20"/>
                <w:szCs w:val="20"/>
                <w:lang w:val="pt-BR"/>
              </w:rPr>
              <w:t>Salvador-BA</w:t>
            </w:r>
            <w:proofErr w:type="spellEnd"/>
            <w:r w:rsidRPr="003F42E1">
              <w:rPr>
                <w:sz w:val="20"/>
                <w:szCs w:val="20"/>
                <w:lang w:val="pt-BR"/>
              </w:rPr>
              <w:t xml:space="preserve">. Livro de resumos do 13oSeminário </w:t>
            </w:r>
            <w:proofErr w:type="spellStart"/>
            <w:r w:rsidRPr="003F42E1">
              <w:rPr>
                <w:sz w:val="20"/>
                <w:szCs w:val="20"/>
                <w:lang w:val="pt-BR"/>
              </w:rPr>
              <w:t>Docomomo_Brasil</w:t>
            </w:r>
            <w:proofErr w:type="spellEnd"/>
            <w:r w:rsidRPr="003F42E1">
              <w:rPr>
                <w:sz w:val="20"/>
                <w:szCs w:val="20"/>
                <w:lang w:val="pt-BR"/>
              </w:rPr>
              <w:t xml:space="preserve">: Arquitetura Moderna Brasileira. 25 anos do </w:t>
            </w:r>
            <w:proofErr w:type="spellStart"/>
            <w:r w:rsidRPr="003F42E1">
              <w:rPr>
                <w:sz w:val="20"/>
                <w:szCs w:val="20"/>
                <w:lang w:val="pt-BR"/>
              </w:rPr>
              <w:t>Docomomo_Brasil</w:t>
            </w:r>
            <w:proofErr w:type="spellEnd"/>
            <w:r w:rsidRPr="003F42E1">
              <w:rPr>
                <w:sz w:val="20"/>
                <w:szCs w:val="20"/>
                <w:lang w:val="pt-BR"/>
              </w:rPr>
              <w:t xml:space="preserve">. Todos os mundos, um só mundo. </w:t>
            </w:r>
            <w:r w:rsidRPr="00257229">
              <w:rPr>
                <w:sz w:val="20"/>
                <w:szCs w:val="20"/>
                <w:lang w:val="en-US"/>
              </w:rPr>
              <w:t>Salvador - BA: IAB-BA/UFBA, 2019.</w:t>
            </w:r>
          </w:p>
          <w:p w14:paraId="6495F25C" w14:textId="77777777" w:rsidR="00A84D1C" w:rsidRPr="00257229" w:rsidRDefault="00A84D1C" w:rsidP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0797168" w14:textId="3FB73280" w:rsidR="00A84D1C" w:rsidRPr="00257229" w:rsidRDefault="00A84D1C" w:rsidP="00A84D1C">
            <w:pPr>
              <w:pStyle w:val="Pargrafoda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57EAB2FB" w14:textId="77777777" w:rsidR="00A84D1C" w:rsidRPr="00257229" w:rsidRDefault="00A84D1C" w:rsidP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7229">
              <w:rPr>
                <w:sz w:val="20"/>
                <w:szCs w:val="20"/>
                <w:lang w:val="en-US"/>
              </w:rPr>
              <w:t xml:space="preserve">LIMA, B. </w:t>
            </w:r>
            <w:proofErr w:type="gramStart"/>
            <w:r w:rsidRPr="00257229">
              <w:rPr>
                <w:sz w:val="20"/>
                <w:szCs w:val="20"/>
                <w:lang w:val="en-US"/>
              </w:rPr>
              <w:t>B. ;</w:t>
            </w:r>
            <w:proofErr w:type="gramEnd"/>
            <w:r w:rsidRPr="00257229">
              <w:rPr>
                <w:sz w:val="20"/>
                <w:szCs w:val="20"/>
                <w:lang w:val="en-US"/>
              </w:rPr>
              <w:t xml:space="preserve"> LEITE, T. M. ; ZANONI, V. A. G. The preservation of modern architecture in Brasília a study of stress zones. In: PROHITEC 17 - 3rd International Conference on Protection of Historical Constructions, 2017, Lisbon, Portugal. PROHITEC 17 -3rd International Conference on Protection of Historical Constructions. </w:t>
            </w:r>
            <w:proofErr w:type="spellStart"/>
            <w:r w:rsidRPr="00257229">
              <w:rPr>
                <w:sz w:val="20"/>
                <w:szCs w:val="20"/>
                <w:lang w:val="en-US"/>
              </w:rPr>
              <w:t>Lisboa</w:t>
            </w:r>
            <w:proofErr w:type="spellEnd"/>
            <w:r w:rsidRPr="00257229">
              <w:rPr>
                <w:sz w:val="20"/>
                <w:szCs w:val="20"/>
                <w:lang w:val="en-US"/>
              </w:rPr>
              <w:t>: Instituto Superior Técnico, 2017.</w:t>
            </w:r>
          </w:p>
          <w:p w14:paraId="17226948" w14:textId="77777777" w:rsidR="000708FD" w:rsidRPr="00257229" w:rsidRDefault="000708FD" w:rsidP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41123F" w14:textId="26130D08" w:rsidR="000708FD" w:rsidRPr="00257229" w:rsidRDefault="000708FD" w:rsidP="000C37AE">
            <w:pPr>
              <w:pStyle w:val="Pargrafoda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1BA7BA05" w14:textId="4F15E9DF" w:rsidR="000708FD" w:rsidRPr="00257229" w:rsidRDefault="000708FD" w:rsidP="00A84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7229">
              <w:rPr>
                <w:sz w:val="20"/>
                <w:szCs w:val="20"/>
                <w:lang w:val="en-US"/>
              </w:rPr>
              <w:t>LIMA, Bruna Barbosa de.</w:t>
            </w:r>
            <w:r w:rsidRPr="00257229">
              <w:rPr>
                <w:color w:val="326C99"/>
                <w:sz w:val="20"/>
                <w:szCs w:val="20"/>
                <w:shd w:val="clear" w:color="auto" w:fill="FFFFFF"/>
              </w:rPr>
              <w:t xml:space="preserve"> </w:t>
            </w:r>
            <w:r w:rsidRPr="00257229">
              <w:rPr>
                <w:sz w:val="20"/>
                <w:szCs w:val="20"/>
                <w:lang w:val="en-US"/>
              </w:rPr>
              <w:t xml:space="preserve">The Glass Walls of the Brazilian Palace of Congress. In: 14th International Conference DOCOMOMO: Adaptive Reuse. The Modern Movement Towards the Future., 2016, </w:t>
            </w:r>
            <w:proofErr w:type="spellStart"/>
            <w:r w:rsidRPr="00257229">
              <w:rPr>
                <w:sz w:val="20"/>
                <w:szCs w:val="20"/>
                <w:lang w:val="en-US"/>
              </w:rPr>
              <w:t>Lisboa</w:t>
            </w:r>
            <w:proofErr w:type="spellEnd"/>
            <w:r w:rsidRPr="00257229">
              <w:rPr>
                <w:sz w:val="20"/>
                <w:szCs w:val="20"/>
                <w:lang w:val="en-US"/>
              </w:rPr>
              <w:t>. 14th International Conference DOCOMOMO: Adaptive Reuse. The Modern Movement Towards the Future., 2016</w:t>
            </w:r>
          </w:p>
        </w:tc>
      </w:tr>
      <w:tr w:rsidR="004504BC" w:rsidRPr="003F42E1" w14:paraId="768BC8DD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7A6A" w14:textId="77777777" w:rsidR="004504BC" w:rsidRPr="00257229" w:rsidRDefault="0045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DD24" w14:textId="77777777" w:rsidR="004504BC" w:rsidRPr="00257229" w:rsidRDefault="005051F0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Título da </w:t>
            </w:r>
            <w:r w:rsidR="00F35677" w:rsidRPr="00257229">
              <w:rPr>
                <w:color w:val="FF9900"/>
                <w:sz w:val="20"/>
                <w:szCs w:val="20"/>
                <w:lang w:val="pt-BR"/>
              </w:rPr>
              <w:t xml:space="preserve">Dissertação/Tese 02 de (FULANO). </w:t>
            </w:r>
          </w:p>
          <w:p w14:paraId="36A8B7DA" w14:textId="77777777" w:rsidR="00C51712" w:rsidRPr="00257229" w:rsidRDefault="00C51712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2CC843C2" w14:textId="77777777" w:rsidR="00C51712" w:rsidRPr="00257229" w:rsidRDefault="00C51712" w:rsidP="00C5171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“Proposta de Classificação Climática Diária e de Perfis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Higrotérmicos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Diários para medições térmicas em inspeções de fachada” / dissertação 2019 - Rafael Barbosa Rios.</w:t>
            </w:r>
          </w:p>
          <w:p w14:paraId="30B09BE0" w14:textId="77777777" w:rsidR="00C51712" w:rsidRPr="00257229" w:rsidRDefault="00C51712" w:rsidP="00C5171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46BECAF" w14:textId="6137BA0C" w:rsidR="00C51712" w:rsidRPr="00257229" w:rsidRDefault="00C51712" w:rsidP="000C37AE">
            <w:pPr>
              <w:pStyle w:val="PargrafodaLista"/>
              <w:widowControl w:val="0"/>
              <w:numPr>
                <w:ilvl w:val="0"/>
                <w:numId w:val="8"/>
              </w:numPr>
              <w:spacing w:line="240" w:lineRule="auto"/>
              <w:rPr>
                <w:rFonts w:eastAsia="Times New Roman"/>
                <w:color w:val="800000"/>
                <w:sz w:val="20"/>
                <w:szCs w:val="20"/>
                <w:lang w:val="pt-BR" w:eastAsia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Artigo em periódico </w:t>
            </w:r>
            <w:proofErr w:type="spellStart"/>
            <w:r w:rsidRPr="00257229">
              <w:rPr>
                <w:color w:val="FF9900"/>
                <w:sz w:val="20"/>
                <w:szCs w:val="20"/>
                <w:lang w:val="pt-BR"/>
              </w:rPr>
              <w:t>Qualis</w:t>
            </w:r>
            <w:proofErr w:type="spellEnd"/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 A2: </w:t>
            </w:r>
            <w:bookmarkStart w:id="0" w:name="_Hlk46410122"/>
            <w:r w:rsidR="000708FD" w:rsidRPr="00257229">
              <w:rPr>
                <w:rFonts w:eastAsia="Times New Roman"/>
                <w:color w:val="0000FF"/>
                <w:sz w:val="20"/>
                <w:szCs w:val="20"/>
                <w:u w:val="single"/>
                <w:lang w:val="pt-BR" w:eastAsia="pt-BR"/>
              </w:rPr>
              <w:fldChar w:fldCharType="begin"/>
            </w:r>
            <w:r w:rsidR="000708FD" w:rsidRPr="00257229">
              <w:rPr>
                <w:rFonts w:eastAsia="Times New Roman"/>
                <w:color w:val="0000FF"/>
                <w:sz w:val="20"/>
                <w:szCs w:val="20"/>
                <w:u w:val="single"/>
                <w:lang w:val="pt-BR" w:eastAsia="pt-BR"/>
              </w:rPr>
              <w:instrText xml:space="preserve"> HYPERLINK "https://doi.org/10.1590/s1678-86212020000300420" </w:instrText>
            </w:r>
            <w:r w:rsidR="000708FD" w:rsidRPr="00257229">
              <w:rPr>
                <w:rFonts w:eastAsia="Times New Roman"/>
                <w:color w:val="0000FF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0708FD" w:rsidRPr="00257229">
              <w:rPr>
                <w:rStyle w:val="Hyperlink"/>
                <w:rFonts w:eastAsia="Times New Roman"/>
                <w:sz w:val="20"/>
                <w:szCs w:val="20"/>
                <w:lang w:val="pt-BR" w:eastAsia="pt-BR"/>
              </w:rPr>
              <w:t>https://doi.org/10.1590/s1678-86212020000300420</w:t>
            </w:r>
            <w:bookmarkEnd w:id="0"/>
            <w:r w:rsidR="000708FD" w:rsidRPr="00257229">
              <w:rPr>
                <w:rFonts w:eastAsia="Times New Roman"/>
                <w:color w:val="0000FF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  <w:p w14:paraId="366F9F34" w14:textId="77777777" w:rsidR="00C51712" w:rsidRPr="00257229" w:rsidRDefault="008E1364" w:rsidP="008E1364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ZANONI, VANDA ALICE GARCIA; DANTAS, ANDRÉ LUÍS DE </w:t>
            </w:r>
            <w:r w:rsidR="002E5395" w:rsidRPr="00257229">
              <w:rPr>
                <w:sz w:val="20"/>
                <w:szCs w:val="20"/>
                <w:lang w:val="pt-BR"/>
              </w:rPr>
              <w:t>FARIA;</w:t>
            </w:r>
            <w:r w:rsidRPr="00257229">
              <w:rPr>
                <w:sz w:val="20"/>
                <w:szCs w:val="20"/>
                <w:lang w:val="pt-BR"/>
              </w:rPr>
              <w:t xml:space="preserve"> NUNES, LAYANE </w:t>
            </w:r>
            <w:proofErr w:type="gramStart"/>
            <w:r w:rsidRPr="00257229">
              <w:rPr>
                <w:sz w:val="20"/>
                <w:szCs w:val="20"/>
                <w:lang w:val="pt-BR"/>
              </w:rPr>
              <w:t>SOARES ;</w:t>
            </w:r>
            <w:proofErr w:type="gramEnd"/>
            <w:r w:rsidRPr="00257229">
              <w:rPr>
                <w:sz w:val="20"/>
                <w:szCs w:val="20"/>
                <w:lang w:val="pt-BR"/>
              </w:rPr>
              <w:t xml:space="preserve"> RIOS, RAFAEL BARBOSA . Estudo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higrotérmico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na autoconstrução: simulação computacional e medições em campo. AMBIENTE CONSTRUÍDO (ONLINE), v. 20, p. 109-120, 2020</w:t>
            </w:r>
            <w:r w:rsidRPr="00257229">
              <w:rPr>
                <w:color w:val="FF9900"/>
                <w:sz w:val="20"/>
                <w:szCs w:val="20"/>
                <w:lang w:val="pt-BR"/>
              </w:rPr>
              <w:t>.</w:t>
            </w:r>
          </w:p>
          <w:p w14:paraId="61A6FC0B" w14:textId="77777777" w:rsidR="002E5395" w:rsidRPr="00257229" w:rsidRDefault="002E5395" w:rsidP="008E1364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4F582072" w14:textId="1190FE94" w:rsidR="00593B9D" w:rsidRPr="00257229" w:rsidRDefault="00593B9D" w:rsidP="00593B9D">
            <w:pPr>
              <w:pStyle w:val="PargrafodaLista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nacional com premiação de melhor artigo</w:t>
            </w:r>
            <w:r w:rsidR="00DC4427" w:rsidRPr="00257229">
              <w:rPr>
                <w:color w:val="FF9900"/>
                <w:sz w:val="20"/>
                <w:szCs w:val="20"/>
                <w:lang w:val="pt-BR"/>
              </w:rPr>
              <w:t>:</w:t>
            </w:r>
            <w:r w:rsidR="00DC4427" w:rsidRPr="00257229">
              <w:rPr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hyperlink r:id="rId9" w:history="1">
              <w:r w:rsidR="00DC4427" w:rsidRPr="00257229">
                <w:rPr>
                  <w:rStyle w:val="Hyperlink"/>
                  <w:bCs/>
                  <w:sz w:val="20"/>
                  <w:szCs w:val="20"/>
                  <w:lang w:val="pt-BR"/>
                </w:rPr>
                <w:t>https://doi.org/10.14393/sbqp19062</w:t>
              </w:r>
            </w:hyperlink>
            <w:r w:rsidR="00DC4427" w:rsidRPr="00257229">
              <w:rPr>
                <w:bCs/>
                <w:color w:val="000000" w:themeColor="text1"/>
                <w:sz w:val="20"/>
                <w:szCs w:val="20"/>
                <w:lang w:val="pt-BR"/>
              </w:rPr>
              <w:t xml:space="preserve">. </w:t>
            </w:r>
          </w:p>
          <w:p w14:paraId="6334958E" w14:textId="19F85232" w:rsidR="00DC4427" w:rsidRPr="00257229" w:rsidRDefault="002E5395" w:rsidP="00593B9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DANTAS, A. L. F.; NUNES, L. S.; RIOS, R.; ZANONI, V. A. G. Estudo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higrotérmico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na autoconstrução: simulações e medições em campo. In: SIMPÓSIO BRASILEIRO DE QUALIDADE DO PROJETO NO AMBIENTE CONSTRUÍDO, 2019, Uberlândia. SIMPÓSIO BRASILEIRO DE QUALIDADE DO PROJETO NO AMBIENTE CONSTRUÍDO, 2019. p. 671.</w:t>
            </w:r>
          </w:p>
          <w:p w14:paraId="6D564BDB" w14:textId="77777777" w:rsidR="00DC4427" w:rsidRPr="00257229" w:rsidRDefault="00DC4427" w:rsidP="00593B9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4D3FB48" w14:textId="225B0C6C" w:rsidR="00DC4427" w:rsidRPr="00257229" w:rsidRDefault="00DC4427" w:rsidP="000C37AE">
            <w:pPr>
              <w:pStyle w:val="PargrafodaLista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nacional</w:t>
            </w:r>
          </w:p>
          <w:p w14:paraId="3EA43C54" w14:textId="5518AED5" w:rsidR="00DC4427" w:rsidRPr="00257229" w:rsidRDefault="00DC4427" w:rsidP="00DC4427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>RIOS, R. B., ZANONI, V. A. G.  Proposta de classificação climática diária para avaliação de desempenho em medições de campo. In: ENCONTRO NACIONAL DE TECNOLOGIA DO AMBIENTE CONSTRUÍDO, 17, 2018, Foz do Iguaçu. Anais... Porto Alegre: ANTAC, 2018.ISSN: 2178-8960</w:t>
            </w:r>
          </w:p>
          <w:p w14:paraId="3DAB36BD" w14:textId="77777777" w:rsidR="00DC4427" w:rsidRPr="00257229" w:rsidRDefault="00DC4427" w:rsidP="00DC4427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198839F" w14:textId="18AB9C39" w:rsidR="00DC4427" w:rsidRPr="00257229" w:rsidRDefault="00DC4427" w:rsidP="000C37AE">
            <w:pPr>
              <w:pStyle w:val="PargrafodaLista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nacional</w:t>
            </w:r>
          </w:p>
          <w:p w14:paraId="6C5FC16E" w14:textId="0142BF72" w:rsidR="00DC4427" w:rsidRPr="00257229" w:rsidRDefault="00DC4427" w:rsidP="00DC4427">
            <w:pPr>
              <w:spacing w:line="240" w:lineRule="auto"/>
              <w:rPr>
                <w:sz w:val="20"/>
                <w:szCs w:val="20"/>
              </w:rPr>
            </w:pPr>
            <w:r w:rsidRPr="00257229">
              <w:rPr>
                <w:sz w:val="20"/>
                <w:szCs w:val="20"/>
                <w:lang w:val="pt-BR"/>
              </w:rPr>
              <w:lastRenderedPageBreak/>
              <w:t xml:space="preserve">RIOS, Rafael; ZANONI, Vanda. BLUMENSCHEIN, Raquel. Parâmetros para escolha de ensaios tradicionais e inovadores para inspeção preliminar de fachadas. In: CBPAT 2018 – Congresso Brasileiro de Patologia das Construções. Anais .... CONPAT – Associação Brasileira de Patologia das Construções. </w:t>
            </w:r>
            <w:r w:rsidRPr="00257229">
              <w:rPr>
                <w:sz w:val="20"/>
                <w:szCs w:val="20"/>
              </w:rPr>
              <w:t xml:space="preserve">Campo Grande -MS, </w:t>
            </w:r>
            <w:proofErr w:type="spellStart"/>
            <w:r w:rsidRPr="00257229">
              <w:rPr>
                <w:sz w:val="20"/>
                <w:szCs w:val="20"/>
              </w:rPr>
              <w:t>abril</w:t>
            </w:r>
            <w:proofErr w:type="spellEnd"/>
            <w:r w:rsidRPr="00257229">
              <w:rPr>
                <w:sz w:val="20"/>
                <w:szCs w:val="20"/>
              </w:rPr>
              <w:t xml:space="preserve"> de 2018. </w:t>
            </w:r>
          </w:p>
          <w:p w14:paraId="78B71E06" w14:textId="52FE0908" w:rsidR="00DC4427" w:rsidRPr="00257229" w:rsidRDefault="00DC4427" w:rsidP="00DC4427">
            <w:pPr>
              <w:spacing w:line="240" w:lineRule="auto"/>
              <w:rPr>
                <w:sz w:val="20"/>
                <w:szCs w:val="20"/>
              </w:rPr>
            </w:pPr>
          </w:p>
          <w:p w14:paraId="76AD606E" w14:textId="0D407D56" w:rsidR="00DC4427" w:rsidRPr="00257229" w:rsidRDefault="00DC4427" w:rsidP="00DC4427">
            <w:pPr>
              <w:pStyle w:val="PargrafodaLista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4AD2080D" w14:textId="452A63C3" w:rsidR="002E5395" w:rsidRPr="00257229" w:rsidRDefault="00DC4427" w:rsidP="000C37AE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RIOS, Rafael; ZANONI, Vanda. Análise das condições de exposição climáticas como requisitos normativos para durabilidade de fachadas.  In: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Cinpar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2017 - XIII Congresso Internacional sobre Patologia e Reabilitação de Estruturas. XIII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Congreso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Internacional sobre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Patología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y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Rehabilitación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Estructuras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. XIII</w:t>
            </w:r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International</w:t>
            </w:r>
            <w:proofErr w:type="spellEnd"/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Conference</w:t>
            </w:r>
            <w:proofErr w:type="spellEnd"/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on</w:t>
            </w:r>
            <w:proofErr w:type="spellEnd"/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Structural</w:t>
            </w:r>
            <w:proofErr w:type="spellEnd"/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Repair</w:t>
            </w:r>
            <w:proofErr w:type="spellEnd"/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and</w:t>
            </w:r>
            <w:proofErr w:type="spellEnd"/>
            <w:r w:rsid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Rehabilitation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, 7-</w:t>
            </w:r>
            <w:proofErr w:type="gramStart"/>
            <w:r w:rsidRPr="00257229">
              <w:rPr>
                <w:sz w:val="20"/>
                <w:szCs w:val="20"/>
                <w:lang w:val="pt-BR"/>
              </w:rPr>
              <w:t xml:space="preserve">9 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September</w:t>
            </w:r>
            <w:proofErr w:type="spellEnd"/>
            <w:proofErr w:type="gramEnd"/>
            <w:r w:rsidRPr="00257229">
              <w:rPr>
                <w:sz w:val="20"/>
                <w:szCs w:val="20"/>
                <w:lang w:val="pt-BR"/>
              </w:rPr>
              <w:t xml:space="preserve">, 2017.  Crato (Ceara), Brasil. </w:t>
            </w:r>
          </w:p>
        </w:tc>
      </w:tr>
      <w:tr w:rsidR="004504BC" w:rsidRPr="00257229" w14:paraId="5C74094E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C6EF" w14:textId="77777777" w:rsidR="004504BC" w:rsidRPr="00257229" w:rsidRDefault="0045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5F85" w14:textId="77777777" w:rsidR="00C51712" w:rsidRPr="00257229" w:rsidRDefault="005051F0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Título da </w:t>
            </w:r>
            <w:r w:rsidR="00F35677" w:rsidRPr="00257229">
              <w:rPr>
                <w:color w:val="FF9900"/>
                <w:sz w:val="20"/>
                <w:szCs w:val="20"/>
                <w:lang w:val="pt-BR"/>
              </w:rPr>
              <w:t xml:space="preserve">Dissertação/Tese 03 de (FULANO). </w:t>
            </w:r>
          </w:p>
          <w:p w14:paraId="371075B0" w14:textId="77777777" w:rsidR="00C51712" w:rsidRPr="00257229" w:rsidRDefault="00C51712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07A13AAA" w14:textId="77777777" w:rsidR="004504BC" w:rsidRPr="00257229" w:rsidRDefault="004F190E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>“</w:t>
            </w:r>
            <w:r w:rsidR="00C51712" w:rsidRPr="00257229">
              <w:rPr>
                <w:sz w:val="20"/>
                <w:szCs w:val="20"/>
                <w:lang w:val="pt-BR"/>
              </w:rPr>
              <w:t>Indicador de Vulnerabilidade para gestão da conservação de edifícios de valor cultural: um estudo aplicado em museus modernistas</w:t>
            </w:r>
            <w:r w:rsidRPr="00257229">
              <w:rPr>
                <w:sz w:val="20"/>
                <w:szCs w:val="20"/>
                <w:lang w:val="pt-BR"/>
              </w:rPr>
              <w:t xml:space="preserve">” / dissertação 2019 </w:t>
            </w:r>
            <w:proofErr w:type="gramStart"/>
            <w:r w:rsidRPr="00257229">
              <w:rPr>
                <w:sz w:val="20"/>
                <w:szCs w:val="20"/>
                <w:lang w:val="pt-BR"/>
              </w:rPr>
              <w:t xml:space="preserve">- </w:t>
            </w:r>
            <w:r w:rsidR="00C51712" w:rsidRPr="00257229">
              <w:rPr>
                <w:sz w:val="20"/>
                <w:szCs w:val="20"/>
                <w:lang w:val="pt-BR"/>
              </w:rPr>
              <w:t xml:space="preserve"> </w:t>
            </w:r>
            <w:r w:rsidRPr="00257229">
              <w:rPr>
                <w:sz w:val="20"/>
                <w:szCs w:val="20"/>
                <w:lang w:val="pt-BR"/>
              </w:rPr>
              <w:t>Ingrid</w:t>
            </w:r>
            <w:proofErr w:type="gramEnd"/>
            <w:r w:rsidRPr="00257229">
              <w:rPr>
                <w:sz w:val="20"/>
                <w:szCs w:val="20"/>
                <w:lang w:val="pt-BR"/>
              </w:rPr>
              <w:t xml:space="preserve"> Orlandi Meira.</w:t>
            </w:r>
          </w:p>
          <w:p w14:paraId="6BBD787B" w14:textId="77777777" w:rsidR="004F190E" w:rsidRPr="00257229" w:rsidRDefault="004F190E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E2E6A53" w14:textId="001798BF" w:rsidR="004F190E" w:rsidRPr="00257229" w:rsidRDefault="004F190E" w:rsidP="00257229">
            <w:pPr>
              <w:pStyle w:val="PargrafodaLista"/>
              <w:widowControl w:val="0"/>
              <w:numPr>
                <w:ilvl w:val="0"/>
                <w:numId w:val="9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Artigo em periódico </w:t>
            </w:r>
            <w:proofErr w:type="spellStart"/>
            <w:r w:rsidRPr="00257229">
              <w:rPr>
                <w:color w:val="FF9900"/>
                <w:sz w:val="20"/>
                <w:szCs w:val="20"/>
                <w:lang w:val="pt-BR"/>
              </w:rPr>
              <w:t>Qualis</w:t>
            </w:r>
            <w:proofErr w:type="spellEnd"/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 B2:</w:t>
            </w:r>
            <w:r w:rsidR="001428A5" w:rsidRPr="0025722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  <w:hyperlink r:id="rId10" w:history="1">
              <w:r w:rsidR="001428A5" w:rsidRPr="00257229">
                <w:rPr>
                  <w:rStyle w:val="Hyperlink"/>
                  <w:sz w:val="20"/>
                  <w:szCs w:val="20"/>
                  <w:lang w:val="pt-BR"/>
                </w:rPr>
                <w:t>https://doi.org/10.18830/issn.1679-0944.n26.2020.11</w:t>
              </w:r>
            </w:hyperlink>
          </w:p>
          <w:p w14:paraId="7BBB3E72" w14:textId="77777777" w:rsidR="004F190E" w:rsidRPr="00257229" w:rsidRDefault="001428A5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MEIRA, I. </w:t>
            </w:r>
            <w:proofErr w:type="gramStart"/>
            <w:r w:rsidRPr="00257229">
              <w:rPr>
                <w:sz w:val="20"/>
                <w:szCs w:val="20"/>
                <w:lang w:val="pt-BR"/>
              </w:rPr>
              <w:t>O. ;</w:t>
            </w:r>
            <w:proofErr w:type="gramEnd"/>
            <w:r w:rsidRPr="00257229">
              <w:rPr>
                <w:sz w:val="20"/>
                <w:szCs w:val="20"/>
                <w:lang w:val="pt-BR"/>
              </w:rPr>
              <w:t xml:space="preserve"> ZANONI, V. A. G. . Indicador de Vulnerabilidade para Gestão da Conservação de Edifícios de Valor Cultural.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P@ranoá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(UNB), p. 157-174, 2020</w:t>
            </w:r>
            <w:r w:rsidR="005E23F3" w:rsidRPr="00257229">
              <w:rPr>
                <w:sz w:val="20"/>
                <w:szCs w:val="20"/>
                <w:lang w:val="pt-BR"/>
              </w:rPr>
              <w:t>.</w:t>
            </w:r>
          </w:p>
          <w:p w14:paraId="0FB4FCD6" w14:textId="77777777" w:rsidR="005E23F3" w:rsidRPr="00257229" w:rsidRDefault="005E23F3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D546407" w14:textId="77777777" w:rsidR="005E23F3" w:rsidRPr="00257229" w:rsidRDefault="005E23F3" w:rsidP="00257229">
            <w:pPr>
              <w:pStyle w:val="PargrafodaLista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51CDBA61" w14:textId="08C34761" w:rsidR="005E23F3" w:rsidRPr="00257229" w:rsidRDefault="005E23F3" w:rsidP="005E23F3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257229">
              <w:rPr>
                <w:sz w:val="20"/>
                <w:szCs w:val="20"/>
                <w:lang w:val="en-US"/>
              </w:rPr>
              <w:t xml:space="preserve">MEIRA, Ingrid O.; GÓES, Thiago M.; ZANONI, Vanda A. The tectonic expression and the conservation state. In: PROHITEC 17 - 3rd International Conference on Protection of Historical Constructions. Lisbon, Portugal, 12 – 15 </w:t>
            </w:r>
            <w:proofErr w:type="gramStart"/>
            <w:r w:rsidRPr="00257229">
              <w:rPr>
                <w:sz w:val="20"/>
                <w:szCs w:val="20"/>
                <w:lang w:val="en-US"/>
              </w:rPr>
              <w:t>July,</w:t>
            </w:r>
            <w:proofErr w:type="gramEnd"/>
            <w:r w:rsidRPr="00257229">
              <w:rPr>
                <w:sz w:val="20"/>
                <w:szCs w:val="20"/>
                <w:lang w:val="en-US"/>
              </w:rPr>
              <w:t xml:space="preserve"> 2017.  Proceedings ... </w:t>
            </w:r>
            <w:proofErr w:type="spellStart"/>
            <w:r w:rsidRPr="00257229">
              <w:rPr>
                <w:sz w:val="20"/>
                <w:szCs w:val="20"/>
                <w:lang w:val="en-US"/>
              </w:rPr>
              <w:t>Lisboa</w:t>
            </w:r>
            <w:proofErr w:type="spellEnd"/>
            <w:r w:rsidRPr="00257229">
              <w:rPr>
                <w:sz w:val="20"/>
                <w:szCs w:val="20"/>
                <w:lang w:val="en-US"/>
              </w:rPr>
              <w:t>: Instituto Superior Técnico, 2017.ISBN:  978-989-8481-58-0.</w:t>
            </w:r>
          </w:p>
        </w:tc>
      </w:tr>
      <w:tr w:rsidR="004504BC" w:rsidRPr="00257229" w14:paraId="25E13BBD" w14:textId="77777777" w:rsidTr="00E9013C">
        <w:trPr>
          <w:trHeight w:val="438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EF04" w14:textId="77777777" w:rsidR="004504BC" w:rsidRPr="00257229" w:rsidRDefault="0045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C526" w14:textId="77777777" w:rsidR="004504BC" w:rsidRPr="00257229" w:rsidRDefault="005051F0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Título da </w:t>
            </w:r>
            <w:r w:rsidR="00F35677" w:rsidRPr="00257229">
              <w:rPr>
                <w:color w:val="FF9900"/>
                <w:sz w:val="20"/>
                <w:szCs w:val="20"/>
                <w:lang w:val="pt-BR"/>
              </w:rPr>
              <w:t xml:space="preserve">Dissertação/Tese 04 de (FULANO). </w:t>
            </w:r>
          </w:p>
          <w:p w14:paraId="7A324585" w14:textId="77777777" w:rsidR="00910328" w:rsidRPr="00257229" w:rsidRDefault="00910328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09BF02FC" w14:textId="05D52583" w:rsidR="00257229" w:rsidRPr="00257229" w:rsidRDefault="00257229" w:rsidP="00257229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“Proposta para representação gráfica de mapas de danos em fachadas modernistas de concreto armado aparente” / dissertação 2018 -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Geovanna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Brasil De Carvalho.</w:t>
            </w:r>
          </w:p>
          <w:p w14:paraId="2D32179D" w14:textId="77777777" w:rsidR="00257229" w:rsidRPr="00257229" w:rsidRDefault="00257229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19C6DDEC" w14:textId="5844CFAE" w:rsidR="00257229" w:rsidRPr="00257229" w:rsidRDefault="00257229" w:rsidP="00257229">
            <w:pPr>
              <w:pStyle w:val="PargrafodaLista"/>
              <w:widowControl w:val="0"/>
              <w:numPr>
                <w:ilvl w:val="0"/>
                <w:numId w:val="10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3CE07ECF" w14:textId="0C7FB170" w:rsidR="00257229" w:rsidRPr="003F42E1" w:rsidRDefault="00257229" w:rsidP="00257229">
            <w:pPr>
              <w:spacing w:line="240" w:lineRule="auto"/>
              <w:rPr>
                <w:sz w:val="20"/>
                <w:szCs w:val="20"/>
                <w:lang w:val="pt-BR"/>
              </w:rPr>
            </w:pPr>
            <w:proofErr w:type="spellStart"/>
            <w:r w:rsidRPr="003F42E1">
              <w:rPr>
                <w:sz w:val="20"/>
                <w:szCs w:val="20"/>
                <w:lang w:val="pt-BR"/>
              </w:rPr>
              <w:t>Geovanna</w:t>
            </w:r>
            <w:proofErr w:type="spellEnd"/>
            <w:r w:rsidRPr="003F42E1">
              <w:rPr>
                <w:sz w:val="20"/>
                <w:szCs w:val="20"/>
                <w:lang w:val="pt-BR"/>
              </w:rPr>
              <w:t xml:space="preserve"> Carvalho, Claudia Oliveira e Vanda Zanoni. Contribuição à conservação das fachadas de concreto aparente em edifícios de arquitetura moderna: mapa de danos como estratégia de monitoramento. ENCORE 2020 – 4º Encontro de Conservação e Reabilitação de Edifícios. Lisboa, Laboratório Nacional de Engenharia Civil - </w:t>
            </w:r>
            <w:proofErr w:type="gramStart"/>
            <w:r w:rsidRPr="003F42E1">
              <w:rPr>
                <w:sz w:val="20"/>
                <w:szCs w:val="20"/>
                <w:lang w:val="pt-BR"/>
              </w:rPr>
              <w:t>LNEC ,</w:t>
            </w:r>
            <w:proofErr w:type="gramEnd"/>
            <w:r w:rsidRPr="003F42E1">
              <w:rPr>
                <w:sz w:val="20"/>
                <w:szCs w:val="20"/>
                <w:lang w:val="pt-BR"/>
              </w:rPr>
              <w:t xml:space="preserve"> 3 - 6 novembro 2020.</w:t>
            </w:r>
          </w:p>
          <w:p w14:paraId="04C96BB1" w14:textId="77777777" w:rsidR="00257229" w:rsidRPr="00257229" w:rsidRDefault="00257229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71C7FD19" w14:textId="77777777" w:rsidR="00257229" w:rsidRPr="00257229" w:rsidRDefault="00257229" w:rsidP="00257229">
            <w:pPr>
              <w:pStyle w:val="PargrafodaLista"/>
              <w:widowControl w:val="0"/>
              <w:numPr>
                <w:ilvl w:val="0"/>
                <w:numId w:val="10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3E3526B7" w14:textId="77777777" w:rsidR="00257229" w:rsidRPr="00257229" w:rsidRDefault="00257229" w:rsidP="00257229">
            <w:pPr>
              <w:spacing w:line="240" w:lineRule="auto"/>
              <w:rPr>
                <w:sz w:val="20"/>
                <w:szCs w:val="20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CARVALHO, G. B.; ZANONI, V.A.G. Análise de métodos de representação de anomalias identificadas em fachadas de edificações patrimoniais. In: COIBRECOPA 2017 - 5°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CongresoIberoamericano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y XIII Jornada Técnicas de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Restauración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y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ConservacióndelPatrimonio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. La Plata, Argentina, 6 a 8 de setembro, 2017. Anais...La Plata-Argentina: LEMIT -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Laboratorio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EntrenamientoMultidisciplinario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para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laInvestigación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Tecnológica, 2017.  </w:t>
            </w:r>
            <w:r w:rsidRPr="00257229">
              <w:rPr>
                <w:sz w:val="20"/>
                <w:szCs w:val="20"/>
              </w:rPr>
              <w:t>ISBN: 978-987-3838-07-1.</w:t>
            </w:r>
          </w:p>
          <w:p w14:paraId="3BE214CC" w14:textId="77777777" w:rsidR="00257229" w:rsidRPr="00257229" w:rsidRDefault="00257229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439AC069" w14:textId="77777777" w:rsidR="00257229" w:rsidRPr="00257229" w:rsidRDefault="00257229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2045A776" w14:textId="33A77C9E" w:rsidR="00257229" w:rsidRPr="00257229" w:rsidRDefault="00257229" w:rsidP="00257229">
            <w:pPr>
              <w:pStyle w:val="PargrafodaLista"/>
              <w:widowControl w:val="0"/>
              <w:numPr>
                <w:ilvl w:val="0"/>
                <w:numId w:val="10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lastRenderedPageBreak/>
              <w:t>Artigo em congresso nacional</w:t>
            </w:r>
          </w:p>
          <w:p w14:paraId="3CB254CE" w14:textId="77777777" w:rsidR="00257229" w:rsidRPr="00257229" w:rsidRDefault="00257229" w:rsidP="00257229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BRASIL,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Geovanna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; ZANONI, Vanda. Análise de tipologias de representação de anomalias identificados em fachadas de edificações patrimoniais. In: CBPAT 2018 – Congresso Brasileiro de Patologia das Construções. Anais .... CONPAT – Associação Brasileira de Patologia das Construções. Campo Grande -MS, abril de 2018. ISBN 978-85-63207-06-7. </w:t>
            </w:r>
          </w:p>
          <w:p w14:paraId="206C297F" w14:textId="77777777" w:rsidR="00257229" w:rsidRPr="00257229" w:rsidRDefault="00257229" w:rsidP="00257229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B6485AD" w14:textId="77777777" w:rsidR="00257229" w:rsidRPr="00257229" w:rsidRDefault="00257229" w:rsidP="00257229">
            <w:pPr>
              <w:pStyle w:val="PargrafodaLista"/>
              <w:widowControl w:val="0"/>
              <w:numPr>
                <w:ilvl w:val="0"/>
                <w:numId w:val="10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7080ABA0" w14:textId="77777777" w:rsidR="00257229" w:rsidRPr="00257229" w:rsidRDefault="00257229" w:rsidP="00257229">
            <w:pPr>
              <w:spacing w:line="240" w:lineRule="auto"/>
              <w:rPr>
                <w:sz w:val="20"/>
                <w:szCs w:val="20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BRASIL,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Geovanna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; ZANONI, Vanda. Mapa de Danos de edifícios modernos: Proposta para representação gráfica do estado de conservação de fachadas em concreto aparente. </w:t>
            </w:r>
            <w:r w:rsidRPr="00257229">
              <w:rPr>
                <w:sz w:val="20"/>
                <w:szCs w:val="20"/>
                <w:lang w:val="en-US"/>
              </w:rPr>
              <w:t xml:space="preserve">Damage map of modern buildings: Proposal for graphical representation of the state of conservation of facades in exposed concrete. In: </w:t>
            </w:r>
            <w:proofErr w:type="spellStart"/>
            <w:r w:rsidRPr="00257229">
              <w:rPr>
                <w:sz w:val="20"/>
                <w:szCs w:val="20"/>
                <w:lang w:val="en-US"/>
              </w:rPr>
              <w:t>Cinpar</w:t>
            </w:r>
            <w:proofErr w:type="spellEnd"/>
            <w:r w:rsidRPr="00257229">
              <w:rPr>
                <w:sz w:val="20"/>
                <w:szCs w:val="20"/>
                <w:lang w:val="en-US"/>
              </w:rPr>
              <w:t xml:space="preserve"> 2018 – XIV International Conference on Building Pathology and Constructions Repair. </w:t>
            </w:r>
            <w:r w:rsidRPr="00257229">
              <w:rPr>
                <w:sz w:val="20"/>
                <w:szCs w:val="20"/>
              </w:rPr>
              <w:t>Florence, Italy, June 2018.</w:t>
            </w:r>
          </w:p>
          <w:p w14:paraId="14FF6C0F" w14:textId="6B44A5D5" w:rsidR="00257229" w:rsidRPr="00257229" w:rsidRDefault="00257229" w:rsidP="0025722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</w:tc>
      </w:tr>
      <w:tr w:rsidR="003F42E1" w:rsidRPr="00257229" w14:paraId="52D21E2B" w14:textId="77777777" w:rsidTr="00E9013C">
        <w:trPr>
          <w:trHeight w:val="438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C084" w14:textId="77777777" w:rsidR="003F42E1" w:rsidRPr="00257229" w:rsidRDefault="003F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B8D5" w14:textId="77777777" w:rsidR="003F42E1" w:rsidRPr="003F42E1" w:rsidRDefault="003F42E1" w:rsidP="003F42E1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3F42E1">
              <w:rPr>
                <w:color w:val="FF9900"/>
                <w:sz w:val="20"/>
                <w:szCs w:val="20"/>
                <w:lang w:val="pt-BR"/>
              </w:rPr>
              <w:t xml:space="preserve">Título da Dissertação/Tese 04 de (FULANO). </w:t>
            </w:r>
          </w:p>
          <w:p w14:paraId="1B28A191" w14:textId="77777777" w:rsidR="003F42E1" w:rsidRPr="003F42E1" w:rsidRDefault="003F42E1" w:rsidP="003F42E1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00CAF785" w14:textId="468A8F61" w:rsidR="003F42E1" w:rsidRPr="003F42E1" w:rsidRDefault="003F42E1" w:rsidP="003F42E1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F42E1">
              <w:rPr>
                <w:sz w:val="20"/>
                <w:szCs w:val="20"/>
                <w:lang w:val="en-US"/>
              </w:rPr>
              <w:t>“</w:t>
            </w:r>
            <w:r w:rsidRPr="003F42E1">
              <w:rPr>
                <w:sz w:val="20"/>
                <w:szCs w:val="20"/>
                <w:lang w:val="en-US"/>
              </w:rPr>
              <w:t>Análise dos Indicadores de Déficit Habitacional e Inadequação de Domicílios</w:t>
            </w:r>
            <w:r w:rsidRPr="003F42E1">
              <w:rPr>
                <w:sz w:val="20"/>
                <w:szCs w:val="20"/>
                <w:lang w:val="en-US"/>
              </w:rPr>
              <w:t>”</w:t>
            </w:r>
            <w:r w:rsidRPr="003F42E1">
              <w:rPr>
                <w:sz w:val="20"/>
                <w:szCs w:val="20"/>
                <w:lang w:val="en-US"/>
              </w:rPr>
              <w:t xml:space="preserve"> / dissertação 20</w:t>
            </w:r>
            <w:r w:rsidRPr="003F42E1">
              <w:rPr>
                <w:sz w:val="20"/>
                <w:szCs w:val="20"/>
                <w:lang w:val="en-US"/>
              </w:rPr>
              <w:t>20 -</w:t>
            </w:r>
            <w:r w:rsidRPr="003F42E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2E1">
              <w:rPr>
                <w:sz w:val="20"/>
                <w:szCs w:val="20"/>
                <w:lang w:val="en-US"/>
              </w:rPr>
              <w:t>Rhaiana</w:t>
            </w:r>
            <w:proofErr w:type="spellEnd"/>
            <w:r w:rsidRPr="003F42E1">
              <w:rPr>
                <w:sz w:val="20"/>
                <w:szCs w:val="20"/>
                <w:lang w:val="en-US"/>
              </w:rPr>
              <w:t xml:space="preserve"> Bandeira Santana </w:t>
            </w:r>
          </w:p>
          <w:p w14:paraId="05865381" w14:textId="77777777" w:rsidR="003F42E1" w:rsidRPr="003F42E1" w:rsidRDefault="003F42E1" w:rsidP="003F42E1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25ED895" w14:textId="1BA7B149" w:rsidR="003F42E1" w:rsidRPr="003F42E1" w:rsidRDefault="003F42E1" w:rsidP="003F42E1">
            <w:pPr>
              <w:pStyle w:val="PargrafodaLista"/>
              <w:widowControl w:val="0"/>
              <w:numPr>
                <w:ilvl w:val="0"/>
                <w:numId w:val="13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3F42E1">
              <w:rPr>
                <w:color w:val="FF9900"/>
                <w:sz w:val="20"/>
                <w:szCs w:val="20"/>
                <w:lang w:val="pt-BR"/>
              </w:rPr>
              <w:t>Artigo em congresso internacional</w:t>
            </w:r>
          </w:p>
          <w:p w14:paraId="0DE4FAED" w14:textId="77777777" w:rsidR="003F42E1" w:rsidRPr="003F42E1" w:rsidRDefault="003F42E1" w:rsidP="003F42E1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8A09E91" w14:textId="6C838DD4" w:rsidR="003F42E1" w:rsidRPr="003F42E1" w:rsidRDefault="003F42E1" w:rsidP="003F42E1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F42E1">
              <w:rPr>
                <w:sz w:val="20"/>
                <w:szCs w:val="20"/>
                <w:lang w:val="en-US"/>
              </w:rPr>
              <w:t xml:space="preserve">SANTANA, </w:t>
            </w:r>
            <w:proofErr w:type="spellStart"/>
            <w:r w:rsidRPr="003F42E1">
              <w:rPr>
                <w:sz w:val="20"/>
                <w:szCs w:val="20"/>
                <w:lang w:val="en-US"/>
              </w:rPr>
              <w:t>Rhaiana</w:t>
            </w:r>
            <w:proofErr w:type="spellEnd"/>
            <w:r w:rsidRPr="003F42E1">
              <w:rPr>
                <w:sz w:val="20"/>
                <w:szCs w:val="20"/>
                <w:lang w:val="en-US"/>
              </w:rPr>
              <w:t xml:space="preserve"> Bandeira; ZANONI, Vanda Alice Garcia. Carências Habitacionais em moradias autoconstruídas: estudo de caso Caruaru. In: III ENCUENTRO LATINOAMERICANO Y EUROPEO DE EDIFICACIONES Y COMUNIDADES SOSTENIBLES -EURO </w:t>
            </w:r>
            <w:proofErr w:type="spellStart"/>
            <w:r w:rsidRPr="003F42E1">
              <w:rPr>
                <w:sz w:val="20"/>
                <w:szCs w:val="20"/>
                <w:lang w:val="en-US"/>
              </w:rPr>
              <w:t>Elecs</w:t>
            </w:r>
            <w:proofErr w:type="spellEnd"/>
            <w:r w:rsidRPr="003F42E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42E1">
              <w:rPr>
                <w:sz w:val="20"/>
                <w:szCs w:val="20"/>
                <w:lang w:val="en-US"/>
              </w:rPr>
              <w:t>Mayo</w:t>
            </w:r>
            <w:proofErr w:type="spellEnd"/>
            <w:r w:rsidRPr="003F42E1">
              <w:rPr>
                <w:sz w:val="20"/>
                <w:szCs w:val="20"/>
                <w:lang w:val="en-US"/>
              </w:rPr>
              <w:t xml:space="preserve"> de 2019. Anais ... Santa Fe – Paraná, Argentina. 12p.</w:t>
            </w:r>
          </w:p>
          <w:p w14:paraId="73428474" w14:textId="77777777" w:rsidR="003F42E1" w:rsidRPr="003F42E1" w:rsidRDefault="003F42E1" w:rsidP="003F42E1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4CCE688" w14:textId="42699829" w:rsidR="003F42E1" w:rsidRPr="003F42E1" w:rsidRDefault="003F42E1" w:rsidP="003F42E1">
            <w:pPr>
              <w:pStyle w:val="PargrafodaLista"/>
              <w:widowControl w:val="0"/>
              <w:numPr>
                <w:ilvl w:val="0"/>
                <w:numId w:val="13"/>
              </w:numP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3F42E1">
              <w:rPr>
                <w:color w:val="FF9900"/>
                <w:sz w:val="20"/>
                <w:szCs w:val="20"/>
                <w:lang w:val="pt-BR"/>
              </w:rPr>
              <w:t>Artigo em congresso nacional</w:t>
            </w:r>
          </w:p>
          <w:p w14:paraId="36255F9F" w14:textId="06CC0D11" w:rsidR="003F42E1" w:rsidRPr="003F42E1" w:rsidRDefault="003F42E1" w:rsidP="003F42E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F42E1">
              <w:rPr>
                <w:sz w:val="20"/>
                <w:szCs w:val="20"/>
                <w:lang w:val="en-US"/>
              </w:rPr>
              <w:t xml:space="preserve">SANTANA, </w:t>
            </w:r>
            <w:proofErr w:type="spellStart"/>
            <w:r w:rsidRPr="003F42E1">
              <w:rPr>
                <w:sz w:val="20"/>
                <w:szCs w:val="20"/>
                <w:lang w:val="en-US"/>
              </w:rPr>
              <w:t>Rhaiana</w:t>
            </w:r>
            <w:proofErr w:type="spellEnd"/>
            <w:r w:rsidRPr="003F42E1">
              <w:rPr>
                <w:sz w:val="20"/>
                <w:szCs w:val="20"/>
                <w:lang w:val="en-US"/>
              </w:rPr>
              <w:t xml:space="preserve"> Bandeira; ZANONI, Vanda Alice Garcia. Carências Habitacionais em moradias autoconstruídas: estudo de caso Caruaru - PE. In: III SEMINÁRIO NACIONAL SOBRE URBANIZAÇÃO DE FAVELAS – URBFAVELAS. 21 a 23 de novembro, 2018. Salvador - BA – </w:t>
            </w:r>
            <w:proofErr w:type="spellStart"/>
            <w:r w:rsidRPr="003F42E1">
              <w:rPr>
                <w:sz w:val="20"/>
                <w:szCs w:val="20"/>
                <w:lang w:val="en-US"/>
              </w:rPr>
              <w:t>Brasil</w:t>
            </w:r>
            <w:proofErr w:type="spellEnd"/>
            <w:r w:rsidRPr="003F42E1">
              <w:rPr>
                <w:sz w:val="20"/>
                <w:szCs w:val="20"/>
                <w:lang w:val="en-US"/>
              </w:rPr>
              <w:t>. p.1-15 (16pg)</w:t>
            </w:r>
          </w:p>
        </w:tc>
      </w:tr>
      <w:tr w:rsidR="004504BC" w:rsidRPr="003F42E1" w14:paraId="7D8CE0E6" w14:textId="77777777" w:rsidTr="0054234E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95A8" w14:textId="34E7514D" w:rsidR="004504BC" w:rsidRPr="00257229" w:rsidRDefault="005051F0" w:rsidP="005051F0">
            <w:pPr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JUSTIFICATIVA: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breve </w:t>
            </w:r>
            <w:r w:rsidR="00665C6B"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justificativa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que revele a aderência da tese/dissertação ao projeto e linha de pesquisa do orientador.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1943" w14:textId="1D14F3BE" w:rsidR="004504BC" w:rsidRPr="00257229" w:rsidRDefault="00310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228"/>
                <w:sz w:val="20"/>
                <w:szCs w:val="20"/>
                <w:highlight w:val="white"/>
                <w:lang w:val="pt-BR"/>
              </w:rPr>
            </w:pPr>
            <w:r>
              <w:rPr>
                <w:color w:val="1D2228"/>
                <w:sz w:val="20"/>
                <w:szCs w:val="20"/>
                <w:highlight w:val="white"/>
                <w:lang w:val="pt-BR"/>
              </w:rPr>
              <w:t>As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pesquisas contribuem com as</w:t>
            </w:r>
            <w:r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avaliações de vulnerabilidade e risco para as tomadas de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decisões</w:t>
            </w:r>
            <w:r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no âmbito </w:t>
            </w:r>
            <w:r w:rsidR="00FC0661">
              <w:rPr>
                <w:color w:val="1D2228"/>
                <w:sz w:val="20"/>
                <w:szCs w:val="20"/>
                <w:highlight w:val="white"/>
                <w:lang w:val="pt-BR"/>
              </w:rPr>
              <w:t>da conservação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</w:t>
            </w:r>
            <w:r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e reabilitação das edificações, </w:t>
            </w:r>
            <w:r w:rsidR="002455DF"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visando a durabilidade (vida útil e desempenho) e a degradação decorrente do seu envelhecimento natural, assim como o impacto da degradação nas edificações </w:t>
            </w:r>
            <w:r w:rsidR="00FC0661">
              <w:rPr>
                <w:color w:val="1D2228"/>
                <w:sz w:val="20"/>
                <w:szCs w:val="20"/>
                <w:highlight w:val="white"/>
                <w:lang w:val="pt-BR"/>
              </w:rPr>
              <w:t>em geral</w:t>
            </w:r>
            <w:r w:rsidR="002455DF"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e aquelas caracterizadas como patrimônio cultural.</w:t>
            </w:r>
            <w:r w:rsidR="002455DF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Neste contexto, os estudos envolvem o 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entendimento do comportamento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higrotérmico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dos sistemas construtivos e</w:t>
            </w:r>
            <w:r w:rsidR="002E73F4"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das condições de exposição da envoltória da edificação</w:t>
            </w:r>
            <w:r w:rsidR="004E506F">
              <w:rPr>
                <w:color w:val="1D2228"/>
                <w:sz w:val="20"/>
                <w:szCs w:val="20"/>
                <w:highlight w:val="white"/>
                <w:lang w:val="pt-BR"/>
              </w:rPr>
              <w:t>, inclusive das relações de causa e efeito.</w:t>
            </w:r>
          </w:p>
        </w:tc>
      </w:tr>
      <w:tr w:rsidR="003C14E0" w:rsidRPr="003F42E1" w14:paraId="7F139766" w14:textId="77777777" w:rsidTr="0054234E">
        <w:tc>
          <w:tcPr>
            <w:tcW w:w="10610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40B7" w14:textId="53F7B0A7" w:rsidR="003C14E0" w:rsidRPr="00257229" w:rsidRDefault="003C14E0" w:rsidP="003C14E0">
            <w:pPr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>PRODUÇÃO INTELECTUAL DOCENTE (BIBLIOGRÁFICA, TÉCNICA E ARTÍSTICA)</w:t>
            </w:r>
          </w:p>
        </w:tc>
      </w:tr>
      <w:tr w:rsidR="003C14E0" w:rsidRPr="00257229" w14:paraId="70886DAF" w14:textId="77777777" w:rsidTr="0054234E">
        <w:tc>
          <w:tcPr>
            <w:tcW w:w="3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B624" w14:textId="50036B3D" w:rsidR="003C14E0" w:rsidRPr="00257229" w:rsidRDefault="003C14E0">
            <w:pPr>
              <w:rPr>
                <w:rFonts w:eastAsia="Times New Roman"/>
                <w:sz w:val="20"/>
                <w:szCs w:val="20"/>
                <w:lang w:val="pt-BR"/>
              </w:rPr>
            </w:pP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2 - INDIQUE 4 melhores produtos intelectuais (entre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periódicos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, livros/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capítulos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, eventos,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artístico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/cultural,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técnico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/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tecnológico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). Incluir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Qualis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Capes de artigos e breve 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lastRenderedPageBreak/>
              <w:t xml:space="preserve">análise qualitativa dos produtos indicados. 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BDA1" w14:textId="2C635EFB" w:rsidR="003C14E0" w:rsidRPr="00CE67A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CE67A9">
              <w:rPr>
                <w:color w:val="FF9900"/>
                <w:sz w:val="20"/>
                <w:szCs w:val="20"/>
                <w:lang w:val="pt-BR"/>
              </w:rPr>
              <w:lastRenderedPageBreak/>
              <w:t>Produto 1</w:t>
            </w:r>
            <w:r w:rsidR="003A0711" w:rsidRPr="00CE67A9">
              <w:rPr>
                <w:color w:val="FF9900"/>
                <w:sz w:val="20"/>
                <w:szCs w:val="20"/>
                <w:lang w:val="pt-BR"/>
              </w:rPr>
              <w:t xml:space="preserve"> – Bibliográfico </w:t>
            </w:r>
          </w:p>
          <w:p w14:paraId="2C8F92E5" w14:textId="77777777" w:rsidR="00CE67A9" w:rsidRPr="00CE67A9" w:rsidRDefault="00CE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197DE324" w14:textId="143B8164" w:rsidR="004553DC" w:rsidRPr="00CE67A9" w:rsidRDefault="004553DC" w:rsidP="00CE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color w:val="FF9900"/>
                <w:sz w:val="20"/>
                <w:szCs w:val="20"/>
                <w:u w:val="none"/>
                <w:lang w:val="pt-BR"/>
              </w:rPr>
            </w:pPr>
            <w:r w:rsidRPr="00CE67A9">
              <w:rPr>
                <w:color w:val="FF9900"/>
                <w:sz w:val="20"/>
                <w:szCs w:val="20"/>
                <w:lang w:val="pt-BR"/>
              </w:rPr>
              <w:t xml:space="preserve">Artigo em Periódico </w:t>
            </w:r>
            <w:proofErr w:type="spellStart"/>
            <w:r w:rsidRPr="00CE67A9">
              <w:rPr>
                <w:color w:val="FF9900"/>
                <w:sz w:val="20"/>
                <w:szCs w:val="20"/>
                <w:lang w:val="pt-BR"/>
              </w:rPr>
              <w:t>Qualis</w:t>
            </w:r>
            <w:proofErr w:type="spellEnd"/>
            <w:r w:rsidRPr="00CE67A9">
              <w:rPr>
                <w:color w:val="FF9900"/>
                <w:sz w:val="20"/>
                <w:szCs w:val="20"/>
                <w:lang w:val="pt-BR"/>
              </w:rPr>
              <w:t xml:space="preserve"> A1</w:t>
            </w:r>
            <w:bookmarkStart w:id="1" w:name="_Hlk46410018"/>
            <w:r w:rsidR="00CE67A9" w:rsidRPr="00CE67A9">
              <w:rPr>
                <w:color w:val="FF9900"/>
                <w:sz w:val="20"/>
                <w:szCs w:val="20"/>
                <w:lang w:val="pt-BR"/>
              </w:rPr>
              <w:t xml:space="preserve"> - </w:t>
            </w:r>
            <w:hyperlink r:id="rId11" w:history="1">
              <w:r w:rsidR="00CE67A9" w:rsidRPr="00CE67A9">
                <w:rPr>
                  <w:rStyle w:val="Hyperlink"/>
                  <w:rFonts w:eastAsia="Times New Roman"/>
                  <w:sz w:val="20"/>
                  <w:szCs w:val="20"/>
                  <w:lang w:val="pt-BR" w:eastAsia="pt-BR"/>
                </w:rPr>
                <w:t>https://doi.org/10.1016/j.aquaeng.2020.102064</w:t>
              </w:r>
            </w:hyperlink>
          </w:p>
          <w:bookmarkEnd w:id="1"/>
          <w:p w14:paraId="0D7FA12A" w14:textId="77777777" w:rsidR="004553DC" w:rsidRPr="00CE67A9" w:rsidRDefault="004553DC" w:rsidP="004553DC">
            <w:pPr>
              <w:pStyle w:val="PargrafodaLista"/>
              <w:shd w:val="clear" w:color="auto" w:fill="FFFFFF"/>
              <w:spacing w:line="240" w:lineRule="auto"/>
              <w:ind w:left="1080"/>
              <w:outlineLvl w:val="3"/>
              <w:rPr>
                <w:rStyle w:val="Hyperlink"/>
                <w:rFonts w:eastAsia="Times New Roman"/>
                <w:sz w:val="20"/>
                <w:szCs w:val="20"/>
                <w:lang w:val="pt-BR" w:eastAsia="pt-BR"/>
              </w:rPr>
            </w:pPr>
          </w:p>
          <w:p w14:paraId="02C23C1A" w14:textId="4C74D811" w:rsidR="004553DC" w:rsidRPr="00CE67A9" w:rsidRDefault="00CE67A9" w:rsidP="00CE67A9">
            <w:pPr>
              <w:pStyle w:val="PargrafodaLista"/>
              <w:shd w:val="clear" w:color="auto" w:fill="FFFFFF"/>
              <w:spacing w:line="240" w:lineRule="auto"/>
              <w:ind w:left="0"/>
              <w:outlineLvl w:val="3"/>
              <w:rPr>
                <w:color w:val="FF9900"/>
                <w:sz w:val="20"/>
                <w:szCs w:val="20"/>
                <w:lang w:val="pt-BR"/>
              </w:rPr>
            </w:pPr>
            <w:r w:rsidRPr="00CE67A9">
              <w:rPr>
                <w:sz w:val="20"/>
                <w:szCs w:val="20"/>
                <w:lang w:val="pt-BR"/>
              </w:rPr>
              <w:t xml:space="preserve">Garcia,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Vanir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Sant’ana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Diego André; Garcia Zanoni, Vanda Alice; Brito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Pache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Marcio Carneiro;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Naka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Marco Hiroshi; França Albuquerque, Pedro </w:t>
            </w:r>
            <w:r w:rsidRPr="00CE67A9">
              <w:rPr>
                <w:sz w:val="20"/>
                <w:szCs w:val="20"/>
                <w:lang w:val="pt-BR"/>
              </w:rPr>
              <w:lastRenderedPageBreak/>
              <w:t xml:space="preserve">Lucas; Lewandowski, Tiago; Silva Oliveira Junior, Adair Da; Araújo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Rozales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João Victor; Ferreira, Milena Wolff; De Queiroz, Eduardo Quirino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Arguelho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; Marino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Almanza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José Carlos;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Pistori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Hemerson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. </w:t>
            </w:r>
            <w:r w:rsidRPr="00CE67A9">
              <w:rPr>
                <w:sz w:val="20"/>
                <w:szCs w:val="20"/>
                <w:lang w:val="en-US"/>
              </w:rPr>
              <w:t xml:space="preserve">A new image dataset for the evaluation of automatic fingerlings counting. </w:t>
            </w:r>
            <w:r w:rsidRPr="00CE67A9">
              <w:rPr>
                <w:sz w:val="20"/>
                <w:szCs w:val="20"/>
              </w:rPr>
              <w:t>AQUACULTURAL ENGINEERING. v.89, p.102064, 2020.</w:t>
            </w:r>
          </w:p>
        </w:tc>
      </w:tr>
      <w:tr w:rsidR="003C14E0" w:rsidRPr="00257229" w14:paraId="30D07703" w14:textId="77777777" w:rsidTr="0054234E"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8C62" w14:textId="77777777" w:rsidR="003C14E0" w:rsidRPr="00257229" w:rsidRDefault="003C14E0">
            <w:pPr>
              <w:rPr>
                <w:color w:val="1D2228"/>
                <w:sz w:val="20"/>
                <w:szCs w:val="20"/>
                <w:highlight w:val="white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9DBA" w14:textId="2D03ADA9" w:rsidR="003C14E0" w:rsidRPr="00CE67A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CE67A9">
              <w:rPr>
                <w:color w:val="FF9900"/>
                <w:sz w:val="20"/>
                <w:szCs w:val="20"/>
                <w:lang w:val="pt-BR"/>
              </w:rPr>
              <w:t>Produto 2</w:t>
            </w:r>
            <w:r w:rsidR="003A0711" w:rsidRPr="00CE67A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  <w:r w:rsidR="004553DC" w:rsidRPr="00CE67A9">
              <w:rPr>
                <w:color w:val="FF9900"/>
                <w:sz w:val="20"/>
                <w:szCs w:val="20"/>
                <w:lang w:val="pt-BR"/>
              </w:rPr>
              <w:t>–</w:t>
            </w:r>
            <w:r w:rsidR="003A0711" w:rsidRPr="00CE67A9">
              <w:rPr>
                <w:color w:val="FF9900"/>
                <w:sz w:val="20"/>
                <w:szCs w:val="20"/>
                <w:lang w:val="pt-BR"/>
              </w:rPr>
              <w:t xml:space="preserve"> Bibliográfico</w:t>
            </w:r>
          </w:p>
          <w:p w14:paraId="0129F395" w14:textId="77777777" w:rsidR="00CE67A9" w:rsidRPr="00CE67A9" w:rsidRDefault="00CE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3C5E0405" w14:textId="14BDFFF2" w:rsidR="004553DC" w:rsidRPr="00CE67A9" w:rsidRDefault="004553DC" w:rsidP="00CE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color w:val="FF9900"/>
                <w:sz w:val="20"/>
                <w:szCs w:val="20"/>
                <w:u w:val="none"/>
                <w:lang w:val="pt-BR"/>
              </w:rPr>
            </w:pPr>
            <w:r w:rsidRPr="00CE67A9">
              <w:rPr>
                <w:color w:val="FF9900"/>
                <w:sz w:val="20"/>
                <w:szCs w:val="20"/>
                <w:lang w:val="pt-BR"/>
              </w:rPr>
              <w:t xml:space="preserve">Artigo em Periódico </w:t>
            </w:r>
            <w:proofErr w:type="spellStart"/>
            <w:r w:rsidRPr="00CE67A9">
              <w:rPr>
                <w:color w:val="FF9900"/>
                <w:sz w:val="20"/>
                <w:szCs w:val="20"/>
                <w:lang w:val="pt-BR"/>
              </w:rPr>
              <w:t>Qualis</w:t>
            </w:r>
            <w:proofErr w:type="spellEnd"/>
            <w:r w:rsidRPr="00CE67A9">
              <w:rPr>
                <w:color w:val="FF9900"/>
                <w:sz w:val="20"/>
                <w:szCs w:val="20"/>
                <w:lang w:val="pt-BR"/>
              </w:rPr>
              <w:t xml:space="preserve"> A1</w:t>
            </w:r>
            <w:r w:rsidR="00CE67A9" w:rsidRPr="00CE67A9">
              <w:rPr>
                <w:color w:val="FF9900"/>
                <w:sz w:val="20"/>
                <w:szCs w:val="20"/>
                <w:lang w:val="pt-BR"/>
              </w:rPr>
              <w:t xml:space="preserve"> - </w:t>
            </w:r>
            <w:hyperlink r:id="rId12" w:history="1">
              <w:r w:rsidR="00CE67A9" w:rsidRPr="00CE67A9">
                <w:rPr>
                  <w:rStyle w:val="Hyperlink"/>
                  <w:rFonts w:eastAsia="Times New Roman"/>
                  <w:sz w:val="20"/>
                  <w:szCs w:val="20"/>
                  <w:lang w:val="pt-BR" w:eastAsia="pt-BR"/>
                </w:rPr>
                <w:t>https://doi.org/10.1016/j.aquaeng.2019.102017</w:t>
              </w:r>
            </w:hyperlink>
          </w:p>
          <w:p w14:paraId="2014397D" w14:textId="77777777" w:rsidR="003A0711" w:rsidRPr="00CE67A9" w:rsidRDefault="003A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21E38776" w14:textId="2CCFF9BB" w:rsidR="00CE67A9" w:rsidRPr="00CE67A9" w:rsidRDefault="00CE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CE67A9">
              <w:rPr>
                <w:sz w:val="20"/>
                <w:szCs w:val="20"/>
                <w:lang w:val="pt-BR"/>
              </w:rPr>
              <w:t xml:space="preserve">Costa, Celso Soares;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Tetila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Everton Castelão;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Astolfi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Gilberto;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Sant’ana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Diego André; Brito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Pache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Marcio Carneiro; Gonçalves, Ariadne Barbosa; Garcia Zanoni, Vanda Alice; Picoli Nucci,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Higor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 Henrique;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Diemer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Odair;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Pistori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CE67A9">
              <w:rPr>
                <w:sz w:val="20"/>
                <w:szCs w:val="20"/>
                <w:lang w:val="pt-BR"/>
              </w:rPr>
              <w:t>Hemerson</w:t>
            </w:r>
            <w:proofErr w:type="spellEnd"/>
            <w:r w:rsidRPr="00CE67A9">
              <w:rPr>
                <w:sz w:val="20"/>
                <w:szCs w:val="20"/>
                <w:lang w:val="pt-BR"/>
              </w:rPr>
              <w:t xml:space="preserve">. </w:t>
            </w:r>
            <w:r w:rsidRPr="00CE67A9">
              <w:rPr>
                <w:sz w:val="20"/>
                <w:szCs w:val="20"/>
                <w:lang w:val="en-US"/>
              </w:rPr>
              <w:t xml:space="preserve">A computer vision system for oocyte counting using images captured by smartphone. </w:t>
            </w:r>
            <w:r w:rsidRPr="00CE67A9">
              <w:rPr>
                <w:sz w:val="20"/>
                <w:szCs w:val="20"/>
              </w:rPr>
              <w:t>AQUACULTURAL ENGINEERING, v.87, p.102017, 2019.</w:t>
            </w:r>
          </w:p>
        </w:tc>
      </w:tr>
      <w:tr w:rsidR="003C14E0" w:rsidRPr="00257229" w14:paraId="43F58668" w14:textId="77777777" w:rsidTr="0054234E"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887B" w14:textId="77777777" w:rsidR="003C14E0" w:rsidRPr="00257229" w:rsidRDefault="003C14E0">
            <w:pPr>
              <w:rPr>
                <w:color w:val="1D2228"/>
                <w:sz w:val="20"/>
                <w:szCs w:val="20"/>
                <w:highlight w:val="white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2A81" w14:textId="578B2766" w:rsidR="003C14E0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3</w:t>
            </w:r>
            <w:r w:rsidR="003A0711" w:rsidRPr="0025722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  <w:r w:rsidR="00CE67A9">
              <w:rPr>
                <w:color w:val="FF9900"/>
                <w:sz w:val="20"/>
                <w:szCs w:val="20"/>
                <w:lang w:val="pt-BR"/>
              </w:rPr>
              <w:t>–</w:t>
            </w:r>
            <w:r w:rsidR="003A0711" w:rsidRPr="00257229">
              <w:rPr>
                <w:color w:val="FF9900"/>
                <w:sz w:val="20"/>
                <w:szCs w:val="20"/>
                <w:lang w:val="pt-BR"/>
              </w:rPr>
              <w:t xml:space="preserve"> Bibliográfico</w:t>
            </w:r>
          </w:p>
          <w:p w14:paraId="72B50C93" w14:textId="77777777" w:rsidR="00CE67A9" w:rsidRPr="00257229" w:rsidRDefault="00CE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68906826" w14:textId="1A4395B0" w:rsidR="008B5768" w:rsidRPr="00257229" w:rsidRDefault="008B5768" w:rsidP="008B5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Artigo em Periódico </w:t>
            </w:r>
            <w:proofErr w:type="spellStart"/>
            <w:r w:rsidRPr="00257229">
              <w:rPr>
                <w:color w:val="FF9900"/>
                <w:sz w:val="20"/>
                <w:szCs w:val="20"/>
                <w:lang w:val="pt-BR"/>
              </w:rPr>
              <w:t>Qualis</w:t>
            </w:r>
            <w:proofErr w:type="spellEnd"/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 A2</w:t>
            </w:r>
          </w:p>
          <w:p w14:paraId="7E3B0E53" w14:textId="5EC9641E" w:rsidR="00CE67A9" w:rsidRPr="00CE67A9" w:rsidRDefault="0039020D" w:rsidP="00CE67A9">
            <w:pPr>
              <w:widowControl w:val="0"/>
              <w:spacing w:line="240" w:lineRule="auto"/>
              <w:rPr>
                <w:rFonts w:eastAsia="Times New Roman"/>
                <w:color w:val="800000"/>
                <w:sz w:val="20"/>
                <w:szCs w:val="20"/>
                <w:lang w:val="pt-BR" w:eastAsia="pt-BR"/>
              </w:rPr>
            </w:pPr>
            <w:hyperlink r:id="rId13" w:history="1">
              <w:r w:rsidR="00CE67A9" w:rsidRPr="00CE67A9">
                <w:rPr>
                  <w:rStyle w:val="Hyperlink"/>
                  <w:rFonts w:eastAsia="Times New Roman"/>
                  <w:sz w:val="20"/>
                  <w:szCs w:val="20"/>
                  <w:lang w:val="pt-BR" w:eastAsia="pt-BR"/>
                </w:rPr>
                <w:t>https://doi.org/10.1590/s1678-86212020000300420</w:t>
              </w:r>
            </w:hyperlink>
          </w:p>
          <w:p w14:paraId="44888224" w14:textId="60DF7F25" w:rsidR="003A0711" w:rsidRPr="00257229" w:rsidRDefault="00CE67A9" w:rsidP="00CE67A9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ZANONI, VANDA ALICE GARCIA; DANTAS, ANDRÉ LUÍS DE FARIA; NUNES, LAYANE </w:t>
            </w:r>
            <w:proofErr w:type="gramStart"/>
            <w:r w:rsidRPr="00257229">
              <w:rPr>
                <w:sz w:val="20"/>
                <w:szCs w:val="20"/>
                <w:lang w:val="pt-BR"/>
              </w:rPr>
              <w:t>SOARES ;</w:t>
            </w:r>
            <w:proofErr w:type="gramEnd"/>
            <w:r w:rsidRPr="00257229">
              <w:rPr>
                <w:sz w:val="20"/>
                <w:szCs w:val="20"/>
                <w:lang w:val="pt-BR"/>
              </w:rPr>
              <w:t xml:space="preserve"> RIOS, RAFAEL BARBOSA . Estudo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higrotérmico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na autoconstrução: simulação computacional e medições em campo. AMBIENTE CONSTRUÍDO (ONLINE), v. 20, p. 109-120, 2020</w:t>
            </w:r>
            <w:r w:rsidRPr="00257229">
              <w:rPr>
                <w:color w:val="FF9900"/>
                <w:sz w:val="20"/>
                <w:szCs w:val="20"/>
                <w:lang w:val="pt-BR"/>
              </w:rPr>
              <w:t>.</w:t>
            </w:r>
          </w:p>
        </w:tc>
      </w:tr>
      <w:tr w:rsidR="003C14E0" w:rsidRPr="003F42E1" w14:paraId="4F0A85CC" w14:textId="77777777" w:rsidTr="0054234E"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94AF" w14:textId="77777777" w:rsidR="003C14E0" w:rsidRPr="00257229" w:rsidRDefault="003C14E0">
            <w:pPr>
              <w:rPr>
                <w:color w:val="1D2228"/>
                <w:sz w:val="20"/>
                <w:szCs w:val="20"/>
                <w:highlight w:val="white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6744" w14:textId="49AEE996" w:rsidR="003C14E0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4</w:t>
            </w:r>
            <w:r w:rsidR="003A0711" w:rsidRPr="0025722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  <w:r w:rsidR="00DD7571">
              <w:rPr>
                <w:color w:val="FF9900"/>
                <w:sz w:val="20"/>
                <w:szCs w:val="20"/>
                <w:lang w:val="pt-BR"/>
              </w:rPr>
              <w:t>–</w:t>
            </w:r>
            <w:r w:rsidR="003A0711" w:rsidRPr="00257229">
              <w:rPr>
                <w:color w:val="FF9900"/>
                <w:sz w:val="20"/>
                <w:szCs w:val="20"/>
                <w:lang w:val="pt-BR"/>
              </w:rPr>
              <w:t xml:space="preserve"> Técnico</w:t>
            </w:r>
          </w:p>
          <w:p w14:paraId="6D0DC23F" w14:textId="77777777" w:rsidR="00DD7571" w:rsidRPr="00257229" w:rsidRDefault="00DD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235A01F9" w14:textId="2CA089CE" w:rsidR="003A0711" w:rsidRPr="00257229" w:rsidRDefault="003A0711" w:rsidP="003A0711">
            <w:pPr>
              <w:spacing w:after="160" w:line="259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Integrante do Grupo de Técnicos Especialistas, indicada pela Associação Nacional de Tecnologia do Ambiente Construído (ANTAC), em atenção à PORTARIA N. 2079, DE 30 DE JULHO DE 2020 e Portaria nº 2.795, de 27 de novembro de 2019, do Ministério do Desenvolvimento Regional, para análise de minutas de Diretrizes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SiNAT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, minutas de Revisão de Diretrizes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SiNAT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, minutas de documentos de Avaliação Técnica (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DATec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), minutas de renovação de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DATec’s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e minutas de Fichas de Avaliação de Desempenho (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FAD’s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), no âmbito do Sistema Nacional de Avaliação Técnica de Produtos Inovadores e Sistemas Convencionais (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SiNAT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) do Programa Brasileiro da Qualidade e Produtividade do Habitat (PBQP-H)”. DECLARAÇÃO nº 2/2020/CCT/SNH-MDR. Processo nº: 59000.003993/2020-76 da Coordenadora de Cooperação Técnica da Secretaria Nacional de Habitação do Ministério do Desenvolvimento Regional. </w:t>
            </w:r>
          </w:p>
        </w:tc>
      </w:tr>
      <w:tr w:rsidR="003C14E0" w:rsidRPr="003F42E1" w14:paraId="48F4478B" w14:textId="77777777" w:rsidTr="0054234E">
        <w:tc>
          <w:tcPr>
            <w:tcW w:w="10610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2391" w14:textId="511ED9AD" w:rsidR="003C14E0" w:rsidRPr="00257229" w:rsidRDefault="003C14E0" w:rsidP="003C14E0">
            <w:pPr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t xml:space="preserve">PRODUÇÃO INTELECTUAL DISCENTE </w:t>
            </w:r>
            <w:r w:rsidR="00E9013C" w:rsidRPr="00257229">
              <w:rPr>
                <w:b/>
                <w:sz w:val="20"/>
                <w:szCs w:val="20"/>
                <w:lang w:val="pt-BR"/>
              </w:rPr>
              <w:t>A</w:t>
            </w:r>
            <w:r w:rsidRPr="00257229">
              <w:rPr>
                <w:b/>
                <w:sz w:val="20"/>
                <w:szCs w:val="20"/>
                <w:lang w:val="pt-BR"/>
              </w:rPr>
              <w:t>TUAL</w:t>
            </w:r>
            <w:r w:rsidR="00E9013C" w:rsidRPr="00257229">
              <w:rPr>
                <w:b/>
                <w:sz w:val="20"/>
                <w:szCs w:val="20"/>
                <w:lang w:val="pt-BR"/>
              </w:rPr>
              <w:t xml:space="preserve"> - (BIBLIOGRÁFICA, TÉCNICA E ARTÍSTICA)</w:t>
            </w:r>
          </w:p>
        </w:tc>
      </w:tr>
      <w:tr w:rsidR="003C14E0" w:rsidRPr="00257229" w14:paraId="5CF13A6E" w14:textId="77777777" w:rsidTr="0054234E">
        <w:tc>
          <w:tcPr>
            <w:tcW w:w="3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7F7A" w14:textId="4ECA8631" w:rsidR="003C14E0" w:rsidRPr="00257229" w:rsidRDefault="003C14E0">
            <w:pPr>
              <w:rPr>
                <w:rFonts w:eastAsia="Times New Roman"/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3 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- INDIQUE 4 melhores produtos intelectuais (entre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periódicos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, livros/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capítulos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, eventos,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artístico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/cultural,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técnico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/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tecnológico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). Incluir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Qualis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Capes de artigos e breve análise qualitativa dos produtos indicados. 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9430" w14:textId="77777777" w:rsidR="00642FFB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Produto 1: </w:t>
            </w:r>
          </w:p>
          <w:p w14:paraId="104C5F50" w14:textId="3DC9A08A" w:rsidR="003C14E0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highlight w:val="white"/>
                <w:lang w:val="pt-BR"/>
              </w:rPr>
              <w:t xml:space="preserve"> </w:t>
            </w:r>
          </w:p>
        </w:tc>
      </w:tr>
      <w:tr w:rsidR="003C14E0" w:rsidRPr="00257229" w14:paraId="36DF5954" w14:textId="77777777" w:rsidTr="0054234E"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F390" w14:textId="77777777" w:rsidR="003C14E0" w:rsidRPr="00257229" w:rsidRDefault="003C14E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3D3D" w14:textId="77777777" w:rsidR="003C14E0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2</w:t>
            </w:r>
            <w:r w:rsidR="00642FFB" w:rsidRPr="00257229">
              <w:rPr>
                <w:color w:val="FF9900"/>
                <w:sz w:val="20"/>
                <w:szCs w:val="20"/>
                <w:lang w:val="pt-BR"/>
              </w:rPr>
              <w:t>:</w:t>
            </w:r>
          </w:p>
          <w:p w14:paraId="7D5EBF57" w14:textId="638FF1B3" w:rsidR="00642FFB" w:rsidRPr="00257229" w:rsidRDefault="0064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</w:tc>
      </w:tr>
      <w:tr w:rsidR="003C14E0" w:rsidRPr="00257229" w14:paraId="40929856" w14:textId="77777777" w:rsidTr="0054234E"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08D0" w14:textId="77777777" w:rsidR="003C14E0" w:rsidRPr="00257229" w:rsidRDefault="003C14E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E610" w14:textId="77777777" w:rsidR="003C14E0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3</w:t>
            </w:r>
            <w:r w:rsidR="00642FFB" w:rsidRPr="00257229">
              <w:rPr>
                <w:color w:val="FF9900"/>
                <w:sz w:val="20"/>
                <w:szCs w:val="20"/>
                <w:lang w:val="pt-BR"/>
              </w:rPr>
              <w:t>:</w:t>
            </w:r>
          </w:p>
          <w:p w14:paraId="02D500F6" w14:textId="2DB57F43" w:rsidR="00642FFB" w:rsidRPr="00257229" w:rsidRDefault="0064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</w:tc>
      </w:tr>
      <w:tr w:rsidR="003C14E0" w:rsidRPr="00257229" w14:paraId="4EB0FDDE" w14:textId="77777777" w:rsidTr="0054234E"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9C64" w14:textId="77777777" w:rsidR="003C14E0" w:rsidRPr="00257229" w:rsidRDefault="003C14E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D5F2" w14:textId="77777777" w:rsidR="003C14E0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4</w:t>
            </w:r>
            <w:r w:rsidR="00642FFB" w:rsidRPr="00257229">
              <w:rPr>
                <w:color w:val="FF9900"/>
                <w:sz w:val="20"/>
                <w:szCs w:val="20"/>
                <w:lang w:val="pt-BR"/>
              </w:rPr>
              <w:t>:</w:t>
            </w:r>
          </w:p>
          <w:p w14:paraId="5D0347FC" w14:textId="77777777" w:rsidR="00642FFB" w:rsidRPr="00257229" w:rsidRDefault="0064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6C88945F" w14:textId="5B2CB407" w:rsidR="00642FFB" w:rsidRPr="00257229" w:rsidRDefault="0064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</w:tc>
      </w:tr>
      <w:tr w:rsidR="003C14E0" w:rsidRPr="003F42E1" w14:paraId="210E0F28" w14:textId="77777777" w:rsidTr="0054234E">
        <w:trPr>
          <w:trHeight w:val="400"/>
        </w:trPr>
        <w:tc>
          <w:tcPr>
            <w:tcW w:w="10610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4E50" w14:textId="1814405A" w:rsidR="003C14E0" w:rsidRPr="00257229" w:rsidRDefault="003C14E0" w:rsidP="003C14E0">
            <w:pPr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b/>
                <w:sz w:val="20"/>
                <w:szCs w:val="20"/>
                <w:lang w:val="pt-BR"/>
              </w:rPr>
              <w:lastRenderedPageBreak/>
              <w:t>PRODUÇÃO INTELECTUAL EGRESSO (2012-2020)</w:t>
            </w:r>
            <w:r w:rsidR="00E9013C" w:rsidRPr="00257229">
              <w:rPr>
                <w:b/>
                <w:sz w:val="20"/>
                <w:szCs w:val="20"/>
                <w:lang w:val="pt-BR"/>
              </w:rPr>
              <w:t xml:space="preserve"> (BIBLIOGRÁFICA, TÉCNICA E ARTÍSTICA)</w:t>
            </w:r>
          </w:p>
        </w:tc>
      </w:tr>
      <w:tr w:rsidR="003C14E0" w:rsidRPr="00257229" w14:paraId="0A93E491" w14:textId="77777777" w:rsidTr="0054234E">
        <w:trPr>
          <w:trHeight w:val="400"/>
        </w:trPr>
        <w:tc>
          <w:tcPr>
            <w:tcW w:w="3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992A" w14:textId="54DAA462" w:rsidR="003C14E0" w:rsidRPr="00257229" w:rsidRDefault="003C14E0" w:rsidP="00E64327">
            <w:pPr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4 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- INDIQUE 4 melhores produtos intelectuais (entre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periódicos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, livros/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capítulos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, eventos,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artístico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/cultural,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técnico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/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tecnológico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). Incluir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Qualis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Capes de artigos e breve análise qualitativa dos produtos indicados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0BA2" w14:textId="52FFFA67" w:rsidR="003C14E0" w:rsidRPr="00257229" w:rsidRDefault="003C14E0" w:rsidP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1:</w:t>
            </w:r>
          </w:p>
          <w:p w14:paraId="4E3CB90C" w14:textId="77777777" w:rsidR="003C14E0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</w:tc>
      </w:tr>
      <w:tr w:rsidR="003C14E0" w:rsidRPr="00257229" w14:paraId="41E9EACC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3EEF" w14:textId="77777777" w:rsidR="003C14E0" w:rsidRPr="00257229" w:rsidRDefault="003C14E0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339D" w14:textId="41362F1D" w:rsidR="003C14E0" w:rsidRPr="00257229" w:rsidRDefault="003C14E0" w:rsidP="003C14E0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Produto 2: </w:t>
            </w:r>
          </w:p>
        </w:tc>
      </w:tr>
      <w:tr w:rsidR="003C14E0" w:rsidRPr="00257229" w14:paraId="7B25FAE1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6901" w14:textId="77777777" w:rsidR="003C14E0" w:rsidRPr="00257229" w:rsidRDefault="003C14E0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1D7B" w14:textId="332EEB50" w:rsidR="003C14E0" w:rsidRPr="00257229" w:rsidRDefault="003C14E0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Produto 3: </w:t>
            </w:r>
          </w:p>
        </w:tc>
      </w:tr>
      <w:tr w:rsidR="003C14E0" w:rsidRPr="00257229" w14:paraId="4DE33CFB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8C09" w14:textId="77777777" w:rsidR="003C14E0" w:rsidRPr="00257229" w:rsidRDefault="003C14E0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30AE" w14:textId="13957DE4" w:rsidR="003C14E0" w:rsidRPr="00257229" w:rsidRDefault="003C14E0">
            <w:pPr>
              <w:widowControl w:val="0"/>
              <w:spacing w:line="240" w:lineRule="auto"/>
              <w:rPr>
                <w:rFonts w:eastAsia="Times New Roman"/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Produto 4:</w:t>
            </w:r>
          </w:p>
        </w:tc>
      </w:tr>
      <w:tr w:rsidR="004504BC" w:rsidRPr="003F42E1" w14:paraId="65198AB6" w14:textId="77777777" w:rsidTr="0054234E">
        <w:trPr>
          <w:trHeight w:val="400"/>
        </w:trPr>
        <w:tc>
          <w:tcPr>
            <w:tcW w:w="3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7734" w14:textId="7A7C72F0" w:rsidR="004504BC" w:rsidRPr="00257229" w:rsidRDefault="00E64327">
            <w:pPr>
              <w:rPr>
                <w:sz w:val="20"/>
                <w:szCs w:val="20"/>
                <w:lang w:val="pt-BR"/>
              </w:rPr>
            </w:pPr>
            <w:r w:rsidRPr="00257229">
              <w:rPr>
                <w:b/>
                <w:bCs/>
                <w:sz w:val="20"/>
                <w:szCs w:val="20"/>
                <w:lang w:val="pt-BR"/>
              </w:rPr>
              <w:t xml:space="preserve">NOME DO EGRESSO </w:t>
            </w:r>
            <w:r w:rsidRPr="00257229">
              <w:rPr>
                <w:sz w:val="20"/>
                <w:szCs w:val="20"/>
                <w:lang w:val="pt-BR"/>
              </w:rPr>
              <w:t>c</w:t>
            </w:r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om justificativa (empregabilidade, setor de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atuação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, </w:t>
            </w:r>
            <w:proofErr w:type="spellStart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>inserção</w:t>
            </w:r>
            <w:proofErr w:type="spellEnd"/>
            <w:r w:rsidRPr="00257229">
              <w:rPr>
                <w:color w:val="1D2228"/>
                <w:sz w:val="20"/>
                <w:szCs w:val="20"/>
                <w:highlight w:val="white"/>
                <w:lang w:val="pt-BR"/>
              </w:rPr>
              <w:t xml:space="preserve"> local, regional e/ou nacional) dos egressos (concluintes no período 2012-2020) com trajetórias mais relevantes. </w:t>
            </w:r>
            <w:r w:rsidRPr="00257229">
              <w:rPr>
                <w:sz w:val="20"/>
                <w:szCs w:val="20"/>
                <w:lang w:val="pt-BR"/>
              </w:rPr>
              <w:t xml:space="preserve"> Descrever na justificativa a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influência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da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formação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pós-graduada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recebida nas atividades atuais dos egressos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414A" w14:textId="77777777" w:rsidR="00DD7571" w:rsidRDefault="00E6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Egresso</w:t>
            </w:r>
            <w:r w:rsidR="00F35677" w:rsidRPr="00257229">
              <w:rPr>
                <w:color w:val="FF9900"/>
                <w:sz w:val="20"/>
                <w:szCs w:val="20"/>
                <w:lang w:val="pt-BR"/>
              </w:rPr>
              <w:t xml:space="preserve"> 1:</w:t>
            </w:r>
          </w:p>
          <w:p w14:paraId="17FA594F" w14:textId="77777777" w:rsidR="00DD7571" w:rsidRDefault="00DD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>Bruna Barbosa de Lima</w:t>
            </w:r>
          </w:p>
          <w:p w14:paraId="07CD1AAC" w14:textId="77777777" w:rsidR="00DD7571" w:rsidRDefault="00DD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Arquiteta e urbanista</w:t>
            </w:r>
          </w:p>
          <w:p w14:paraId="4E4FC3DB" w14:textId="3DB154C2" w:rsidR="004504BC" w:rsidRPr="00DD7571" w:rsidRDefault="00DD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DD7571">
              <w:rPr>
                <w:sz w:val="20"/>
                <w:szCs w:val="20"/>
                <w:lang w:val="pt-BR"/>
              </w:rPr>
              <w:t xml:space="preserve">Analista Legislativo - atribuição Arquiteta do Câmara dos </w:t>
            </w:r>
            <w:r w:rsidR="00012D12" w:rsidRPr="00DD7571">
              <w:rPr>
                <w:sz w:val="20"/>
                <w:szCs w:val="20"/>
                <w:lang w:val="pt-BR"/>
              </w:rPr>
              <w:t>Deputados,</w:t>
            </w:r>
            <w:r w:rsidRPr="00DD7571">
              <w:rPr>
                <w:sz w:val="20"/>
                <w:szCs w:val="20"/>
                <w:lang w:val="pt-BR"/>
              </w:rPr>
              <w:t xml:space="preserve"> Brasil.</w:t>
            </w:r>
          </w:p>
        </w:tc>
      </w:tr>
      <w:tr w:rsidR="004504BC" w:rsidRPr="003F42E1" w14:paraId="6DB53E19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6660" w14:textId="77777777" w:rsidR="004504BC" w:rsidRPr="00257229" w:rsidRDefault="004504BC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E18E" w14:textId="77777777" w:rsidR="004504BC" w:rsidRPr="00012D12" w:rsidRDefault="00E64327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012D12">
              <w:rPr>
                <w:color w:val="FF9900"/>
                <w:sz w:val="20"/>
                <w:szCs w:val="20"/>
                <w:lang w:val="pt-BR"/>
              </w:rPr>
              <w:t xml:space="preserve">Egresso </w:t>
            </w:r>
            <w:r w:rsidR="00F35677" w:rsidRPr="00012D12">
              <w:rPr>
                <w:color w:val="FF9900"/>
                <w:sz w:val="20"/>
                <w:szCs w:val="20"/>
                <w:lang w:val="pt-BR"/>
              </w:rPr>
              <w:t>2:</w:t>
            </w:r>
          </w:p>
          <w:p w14:paraId="33CA990A" w14:textId="502EBE46" w:rsidR="00DD7571" w:rsidRPr="00012D12" w:rsidRDefault="00DD7571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proofErr w:type="spellStart"/>
            <w:r w:rsidRPr="00012D12">
              <w:rPr>
                <w:sz w:val="20"/>
                <w:szCs w:val="20"/>
                <w:lang w:val="pt-BR"/>
              </w:rPr>
              <w:t>Rhaiana</w:t>
            </w:r>
            <w:proofErr w:type="spellEnd"/>
            <w:r w:rsidRPr="00012D12">
              <w:rPr>
                <w:sz w:val="20"/>
                <w:szCs w:val="20"/>
                <w:lang w:val="pt-BR"/>
              </w:rPr>
              <w:t xml:space="preserve"> Ba</w:t>
            </w:r>
            <w:r w:rsidR="00012D12">
              <w:rPr>
                <w:sz w:val="20"/>
                <w:szCs w:val="20"/>
                <w:lang w:val="pt-BR"/>
              </w:rPr>
              <w:t>ndeira</w:t>
            </w:r>
            <w:r w:rsidRPr="00012D12">
              <w:rPr>
                <w:sz w:val="20"/>
                <w:szCs w:val="20"/>
                <w:lang w:val="pt-BR"/>
              </w:rPr>
              <w:t xml:space="preserve"> Santana</w:t>
            </w:r>
          </w:p>
          <w:p w14:paraId="2F287256" w14:textId="77777777" w:rsidR="00DD7571" w:rsidRPr="00012D12" w:rsidRDefault="00DD7571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12D12">
              <w:rPr>
                <w:sz w:val="20"/>
                <w:szCs w:val="20"/>
                <w:lang w:val="pt-BR"/>
              </w:rPr>
              <w:t>Arquiteta e Urbanista</w:t>
            </w:r>
          </w:p>
          <w:p w14:paraId="24C326D3" w14:textId="2821EC4C" w:rsidR="00DD7571" w:rsidRPr="00012D12" w:rsidRDefault="00DD7571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12D12">
              <w:rPr>
                <w:sz w:val="20"/>
                <w:szCs w:val="20"/>
                <w:lang w:val="pt-BR"/>
              </w:rPr>
              <w:t>Chefe de Gabinete do Ministério do Desenvolvimento Regional, Secretaria Nacional de Habitação, Brasil.</w:t>
            </w:r>
          </w:p>
        </w:tc>
      </w:tr>
      <w:tr w:rsidR="004504BC" w:rsidRPr="003F42E1" w14:paraId="2A46B518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2FEE" w14:textId="77777777" w:rsidR="004504BC" w:rsidRPr="00257229" w:rsidRDefault="004504BC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35F4" w14:textId="2E7A4349" w:rsidR="00012D12" w:rsidRPr="00012D12" w:rsidRDefault="00E64327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012D12">
              <w:rPr>
                <w:color w:val="FF9900"/>
                <w:sz w:val="20"/>
                <w:szCs w:val="20"/>
                <w:lang w:val="pt-BR"/>
              </w:rPr>
              <w:t xml:space="preserve">Egresso </w:t>
            </w:r>
            <w:r w:rsidR="00F35677" w:rsidRPr="00012D12">
              <w:rPr>
                <w:color w:val="FF9900"/>
                <w:sz w:val="20"/>
                <w:szCs w:val="20"/>
                <w:lang w:val="pt-BR"/>
              </w:rPr>
              <w:t>3:</w:t>
            </w:r>
          </w:p>
          <w:p w14:paraId="2015FB9C" w14:textId="23FC4479" w:rsidR="00012D12" w:rsidRDefault="00012D1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12D12">
              <w:rPr>
                <w:sz w:val="20"/>
                <w:szCs w:val="20"/>
                <w:lang w:val="pt-BR"/>
              </w:rPr>
              <w:t>Ingrid Orlandi Meira</w:t>
            </w:r>
          </w:p>
          <w:p w14:paraId="1FDEB8CE" w14:textId="77777777" w:rsidR="00012D12" w:rsidRDefault="00012D12" w:rsidP="00012D1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Museóloga </w:t>
            </w:r>
          </w:p>
          <w:p w14:paraId="5B6B31EE" w14:textId="3E64721B" w:rsidR="00012D12" w:rsidRPr="00012D12" w:rsidRDefault="00012D1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Arquiteta e Urbanista</w:t>
            </w:r>
          </w:p>
          <w:p w14:paraId="1D679834" w14:textId="750D8D8D" w:rsidR="00012D12" w:rsidRPr="00012D12" w:rsidRDefault="00012D12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012D12">
              <w:rPr>
                <w:sz w:val="20"/>
                <w:szCs w:val="20"/>
                <w:lang w:val="pt-BR"/>
              </w:rPr>
              <w:t>Professora Substituta da Universidade Federal de Goiás,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012D12">
              <w:rPr>
                <w:sz w:val="20"/>
                <w:szCs w:val="20"/>
                <w:lang w:val="pt-BR"/>
              </w:rPr>
              <w:t>Brasil</w:t>
            </w:r>
            <w:r>
              <w:rPr>
                <w:color w:val="FF9900"/>
                <w:sz w:val="20"/>
                <w:szCs w:val="20"/>
                <w:lang w:val="pt-BR"/>
              </w:rPr>
              <w:t>.</w:t>
            </w:r>
          </w:p>
        </w:tc>
      </w:tr>
      <w:tr w:rsidR="004504BC" w:rsidRPr="003F42E1" w14:paraId="6770E7FD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2804" w14:textId="77777777" w:rsidR="004504BC" w:rsidRPr="00257229" w:rsidRDefault="004504BC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92A4" w14:textId="77777777" w:rsidR="004504BC" w:rsidRDefault="00E6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Egresso </w:t>
            </w:r>
            <w:r w:rsidR="00F35677" w:rsidRPr="00257229">
              <w:rPr>
                <w:color w:val="FF9900"/>
                <w:sz w:val="20"/>
                <w:szCs w:val="20"/>
                <w:lang w:val="pt-BR"/>
              </w:rPr>
              <w:t>4:</w:t>
            </w:r>
          </w:p>
          <w:p w14:paraId="7C98E30D" w14:textId="77777777" w:rsidR="00EB217D" w:rsidRPr="00972322" w:rsidRDefault="00EB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972322">
              <w:rPr>
                <w:sz w:val="20"/>
                <w:szCs w:val="20"/>
                <w:lang w:val="pt-BR"/>
              </w:rPr>
              <w:t>Rafael Barbosa Rios</w:t>
            </w:r>
          </w:p>
          <w:p w14:paraId="2D43B3FB" w14:textId="77777777" w:rsidR="00EB217D" w:rsidRPr="00972322" w:rsidRDefault="00EB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972322">
              <w:rPr>
                <w:sz w:val="20"/>
                <w:szCs w:val="20"/>
                <w:lang w:val="pt-BR"/>
              </w:rPr>
              <w:t>Engenheiro Civil</w:t>
            </w:r>
          </w:p>
          <w:p w14:paraId="4F721A89" w14:textId="3C84A934" w:rsidR="00EB217D" w:rsidRPr="00257229" w:rsidRDefault="00EB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972322">
              <w:rPr>
                <w:sz w:val="20"/>
                <w:szCs w:val="20"/>
                <w:lang w:val="pt-BR"/>
              </w:rPr>
              <w:t>Profissional autônomo atuante em empresa de Inspeção Predial e Manutenção de edificações</w:t>
            </w:r>
          </w:p>
        </w:tc>
      </w:tr>
      <w:tr w:rsidR="004504BC" w:rsidRPr="00EB217D" w14:paraId="64FC895E" w14:textId="77777777" w:rsidTr="0054234E">
        <w:trPr>
          <w:trHeight w:val="400"/>
        </w:trPr>
        <w:tc>
          <w:tcPr>
            <w:tcW w:w="3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E487" w14:textId="77777777" w:rsidR="00E64327" w:rsidRPr="00257229" w:rsidRDefault="00E64327">
            <w:pPr>
              <w:rPr>
                <w:b/>
                <w:bCs/>
                <w:sz w:val="20"/>
                <w:szCs w:val="20"/>
                <w:lang w:val="pt-BR"/>
              </w:rPr>
            </w:pPr>
            <w:r w:rsidRPr="00257229">
              <w:rPr>
                <w:b/>
                <w:bCs/>
                <w:sz w:val="20"/>
                <w:szCs w:val="20"/>
                <w:lang w:val="pt-BR"/>
              </w:rPr>
              <w:t>OBSERVAÇÃO FINAL</w:t>
            </w:r>
          </w:p>
          <w:p w14:paraId="7180B62A" w14:textId="6F674639" w:rsidR="004504BC" w:rsidRPr="00257229" w:rsidRDefault="00F35677">
            <w:pPr>
              <w:rPr>
                <w:sz w:val="20"/>
                <w:szCs w:val="20"/>
                <w:lang w:val="pt-BR"/>
              </w:rPr>
            </w:pPr>
            <w:r w:rsidRPr="00257229">
              <w:rPr>
                <w:rFonts w:eastAsia="Times New Roman"/>
                <w:sz w:val="20"/>
                <w:szCs w:val="20"/>
                <w:lang w:val="pt-BR"/>
              </w:rPr>
              <w:t xml:space="preserve"> </w:t>
            </w:r>
            <w:r w:rsidRPr="00257229">
              <w:rPr>
                <w:sz w:val="20"/>
                <w:szCs w:val="20"/>
                <w:lang w:val="pt-BR"/>
              </w:rPr>
              <w:t xml:space="preserve">Destino,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atuação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avaliação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dos egressos orientados por você em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relação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à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formação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recebida no PPG. Indica como destaque algum produto intelectual de egressos (entre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periódicos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, livros/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capítulos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, eventos,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artístico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/cultural,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técnico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/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tecnológico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>)?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A530" w14:textId="77777777" w:rsidR="0083226B" w:rsidRDefault="00F35677" w:rsidP="0097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Orientando(a) 1:</w:t>
            </w:r>
            <w:r w:rsidR="004553DC" w:rsidRPr="0025722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</w:p>
          <w:p w14:paraId="3B5C74E0" w14:textId="7A320B1E" w:rsidR="00972322" w:rsidRPr="00972322" w:rsidRDefault="00972322" w:rsidP="0097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>
              <w:rPr>
                <w:color w:val="FF9900"/>
                <w:sz w:val="20"/>
                <w:szCs w:val="20"/>
                <w:lang w:val="pt-BR"/>
              </w:rPr>
              <w:t>já listados</w:t>
            </w:r>
          </w:p>
        </w:tc>
      </w:tr>
      <w:tr w:rsidR="004504BC" w:rsidRPr="00257229" w14:paraId="3C138FDC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CCBD" w14:textId="77777777" w:rsidR="004504BC" w:rsidRPr="00257229" w:rsidRDefault="004504BC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ED1D" w14:textId="77777777" w:rsidR="004504BC" w:rsidRDefault="00F35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Orientando(a) 2:</w:t>
            </w:r>
          </w:p>
          <w:p w14:paraId="69715695" w14:textId="299D5BA7" w:rsidR="0083226B" w:rsidRPr="00257229" w:rsidRDefault="0083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</w:tc>
      </w:tr>
      <w:tr w:rsidR="004504BC" w:rsidRPr="00257229" w14:paraId="781A2891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BCD1" w14:textId="77777777" w:rsidR="004504BC" w:rsidRPr="00257229" w:rsidRDefault="004504BC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8C39" w14:textId="77777777" w:rsidR="004504BC" w:rsidRPr="00257229" w:rsidRDefault="00F35677">
            <w:pPr>
              <w:widowControl w:val="0"/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Orientando(a) 3:</w:t>
            </w:r>
          </w:p>
        </w:tc>
      </w:tr>
      <w:tr w:rsidR="004504BC" w:rsidRPr="00257229" w14:paraId="55235D31" w14:textId="77777777" w:rsidTr="0054234E">
        <w:trPr>
          <w:trHeight w:val="400"/>
        </w:trPr>
        <w:tc>
          <w:tcPr>
            <w:tcW w:w="3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35EB" w14:textId="77777777" w:rsidR="004504BC" w:rsidRPr="00257229" w:rsidRDefault="004504BC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39F0" w14:textId="276BB1CE" w:rsidR="004504BC" w:rsidRPr="00257229" w:rsidRDefault="00F35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t>Orientando(a) 4:</w:t>
            </w:r>
          </w:p>
        </w:tc>
      </w:tr>
      <w:tr w:rsidR="003C14E0" w:rsidRPr="00257229" w14:paraId="4E991FF7" w14:textId="77777777" w:rsidTr="00E9013C">
        <w:trPr>
          <w:trHeight w:val="400"/>
        </w:trPr>
        <w:tc>
          <w:tcPr>
            <w:tcW w:w="10610" w:type="dxa"/>
            <w:gridSpan w:val="2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7083" w14:textId="35B7BFCF" w:rsidR="003C14E0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b/>
                <w:bCs/>
                <w:sz w:val="20"/>
                <w:szCs w:val="20"/>
                <w:lang w:val="pt-BR"/>
              </w:rPr>
              <w:t>PRÊMIOS E DISTINÇÕES</w:t>
            </w:r>
          </w:p>
        </w:tc>
      </w:tr>
      <w:tr w:rsidR="00E64327" w:rsidRPr="003F42E1" w14:paraId="179E4188" w14:textId="77777777" w:rsidTr="0054234E">
        <w:trPr>
          <w:trHeight w:val="400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52E4" w14:textId="3DC43F63" w:rsidR="00E64327" w:rsidRPr="00257229" w:rsidRDefault="003C14E0">
            <w:pPr>
              <w:spacing w:line="240" w:lineRule="auto"/>
              <w:rPr>
                <w:sz w:val="20"/>
                <w:szCs w:val="20"/>
                <w:lang w:val="pt-BR"/>
              </w:rPr>
            </w:pPr>
            <w:proofErr w:type="spellStart"/>
            <w:r w:rsidRPr="00257229">
              <w:rPr>
                <w:sz w:val="20"/>
                <w:szCs w:val="20"/>
                <w:lang w:val="pt-BR"/>
              </w:rPr>
              <w:t>A</w:t>
            </w:r>
            <w:r w:rsidR="00E64327" w:rsidRPr="00257229">
              <w:rPr>
                <w:sz w:val="20"/>
                <w:szCs w:val="20"/>
                <w:lang w:val="pt-BR"/>
              </w:rPr>
              <w:t>valiações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externas, como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prêmios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e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distinções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conferidos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às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teses e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dissertações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e à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produção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intelectual </w:t>
            </w:r>
            <w:r w:rsidR="00E64327" w:rsidRPr="00257229">
              <w:rPr>
                <w:sz w:val="20"/>
                <w:szCs w:val="20"/>
                <w:lang w:val="pt-BR"/>
              </w:rPr>
              <w:lastRenderedPageBreak/>
              <w:t>(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bibliográfica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técnica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 xml:space="preserve"> e </w:t>
            </w:r>
            <w:proofErr w:type="spellStart"/>
            <w:r w:rsidR="00E64327" w:rsidRPr="00257229">
              <w:rPr>
                <w:sz w:val="20"/>
                <w:szCs w:val="20"/>
                <w:lang w:val="pt-BR"/>
              </w:rPr>
              <w:t>artística</w:t>
            </w:r>
            <w:proofErr w:type="spellEnd"/>
            <w:r w:rsidR="00E64327" w:rsidRPr="00257229">
              <w:rPr>
                <w:sz w:val="20"/>
                <w:szCs w:val="20"/>
                <w:lang w:val="pt-BR"/>
              </w:rPr>
              <w:t>/cultural) a elas vinculada.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AC04" w14:textId="77777777" w:rsidR="00E64327" w:rsidRPr="00257229" w:rsidRDefault="003C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  <w:r w:rsidRPr="00257229">
              <w:rPr>
                <w:color w:val="FF9900"/>
                <w:sz w:val="20"/>
                <w:szCs w:val="20"/>
                <w:lang w:val="pt-BR"/>
              </w:rPr>
              <w:lastRenderedPageBreak/>
              <w:t xml:space="preserve">Sinalize o título do trabalho ou produção premiada, </w:t>
            </w:r>
            <w:proofErr w:type="gramStart"/>
            <w:r w:rsidRPr="00257229">
              <w:rPr>
                <w:color w:val="FF9900"/>
                <w:sz w:val="20"/>
                <w:szCs w:val="20"/>
                <w:lang w:val="pt-BR"/>
              </w:rPr>
              <w:t>autores, etc.</w:t>
            </w:r>
            <w:proofErr w:type="gramEnd"/>
            <w:r w:rsidRPr="00257229">
              <w:rPr>
                <w:color w:val="FF9900"/>
                <w:sz w:val="20"/>
                <w:szCs w:val="20"/>
                <w:lang w:val="pt-BR"/>
              </w:rPr>
              <w:t xml:space="preserve"> </w:t>
            </w:r>
          </w:p>
          <w:p w14:paraId="42607D64" w14:textId="77777777" w:rsidR="00321656" w:rsidRPr="00257229" w:rsidRDefault="0032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  <w:sz w:val="20"/>
                <w:szCs w:val="20"/>
                <w:lang w:val="pt-BR"/>
              </w:rPr>
            </w:pPr>
          </w:p>
          <w:p w14:paraId="204B64C2" w14:textId="07653B39" w:rsidR="002E5395" w:rsidRPr="00257229" w:rsidRDefault="00321656" w:rsidP="00344F6A">
            <w:pPr>
              <w:pStyle w:val="Pargrafoda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ATA DE REUNIÃO DA COMISSÃO DE PRÉ-SELEÇÃO PRÊMIO </w:t>
            </w:r>
            <w:r w:rsidRPr="00257229">
              <w:rPr>
                <w:sz w:val="20"/>
                <w:szCs w:val="20"/>
                <w:lang w:val="pt-BR"/>
              </w:rPr>
              <w:lastRenderedPageBreak/>
              <w:t xml:space="preserve">UNB DE DISSERTAÇÕES E TESES 2018 e </w:t>
            </w:r>
            <w:r w:rsidR="00344F6A" w:rsidRPr="00257229">
              <w:rPr>
                <w:sz w:val="20"/>
                <w:szCs w:val="20"/>
                <w:lang w:val="pt-BR"/>
              </w:rPr>
              <w:t>2019 -</w:t>
            </w:r>
            <w:r w:rsidRPr="00257229">
              <w:rPr>
                <w:sz w:val="20"/>
                <w:szCs w:val="20"/>
                <w:lang w:val="pt-BR"/>
              </w:rPr>
              <w:t xml:space="preserve"> A dissertação Sistemas de Revestimento em Mármore nas Fachadas do Congresso Nacional – Cenários do Estado de Conservação, de Bruna Barbosa de Lima, destacou-se pela</w:t>
            </w:r>
            <w:r w:rsidR="00617807" w:rsidRPr="00257229">
              <w:rPr>
                <w:sz w:val="20"/>
                <w:szCs w:val="20"/>
                <w:lang w:val="pt-BR"/>
              </w:rPr>
              <w:t xml:space="preserve"> </w:t>
            </w:r>
            <w:r w:rsidRPr="00257229">
              <w:rPr>
                <w:sz w:val="20"/>
                <w:szCs w:val="20"/>
                <w:lang w:val="pt-BR"/>
              </w:rPr>
              <w:t>originalidade e qualidade com que promoveu a tessitura entre aspectos teóricos, históricos, críticos e técnicos da preservação do patrimônio cultural moderno. Tendo como objeto de análise um dos edifícios mais icônicos de Brasília, o Congresso Nacional, a dissertação inova ao lançar um</w:t>
            </w:r>
            <w:r w:rsidR="00344F6A" w:rsidRPr="00257229">
              <w:rPr>
                <w:sz w:val="20"/>
                <w:szCs w:val="20"/>
                <w:lang w:val="pt-BR"/>
              </w:rPr>
              <w:t xml:space="preserve"> </w:t>
            </w:r>
            <w:r w:rsidRPr="00257229">
              <w:rPr>
                <w:sz w:val="20"/>
                <w:szCs w:val="20"/>
                <w:lang w:val="pt-BR"/>
              </w:rPr>
              <w:t>olhar e propor soluções para a preservação da arquitetura moderna não a partir da</w:t>
            </w:r>
            <w:r w:rsidR="00344F6A" w:rsidRPr="00257229">
              <w:rPr>
                <w:sz w:val="20"/>
                <w:szCs w:val="20"/>
                <w:lang w:val="pt-BR"/>
              </w:rPr>
              <w:t xml:space="preserve"> </w:t>
            </w:r>
            <w:r w:rsidRPr="00257229">
              <w:rPr>
                <w:sz w:val="20"/>
                <w:szCs w:val="20"/>
                <w:lang w:val="pt-BR"/>
              </w:rPr>
              <w:t>conservação do concreto, do vidro ou do aço, aos quais está normalmente associada e, sim, da rocha, do mármore. Trata-se de um trabalho no qual se reconhece o potencial de se tornar referência.</w:t>
            </w:r>
          </w:p>
          <w:p w14:paraId="519DBDE4" w14:textId="77777777" w:rsidR="002E5395" w:rsidRPr="00257229" w:rsidRDefault="002E5395" w:rsidP="002E5395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0"/>
                <w:szCs w:val="20"/>
                <w:lang w:val="pt-BR"/>
              </w:rPr>
            </w:pPr>
          </w:p>
          <w:p w14:paraId="30EB1927" w14:textId="28D425D4" w:rsidR="004553DC" w:rsidRPr="00257229" w:rsidRDefault="00344F6A" w:rsidP="004553DC">
            <w:pPr>
              <w:pStyle w:val="Pargrafoda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2019 - Segundo Melhor Trabalho na </w:t>
            </w:r>
            <w:r w:rsidR="00617807" w:rsidRPr="00257229">
              <w:rPr>
                <w:sz w:val="20"/>
                <w:szCs w:val="20"/>
                <w:lang w:val="pt-BR"/>
              </w:rPr>
              <w:t xml:space="preserve">categoria </w:t>
            </w:r>
            <w:r w:rsidRPr="00257229">
              <w:rPr>
                <w:sz w:val="20"/>
                <w:szCs w:val="20"/>
                <w:lang w:val="pt-BR"/>
              </w:rPr>
              <w:t>Tecnologia</w:t>
            </w:r>
            <w:r w:rsidR="00617807" w:rsidRPr="00257229">
              <w:rPr>
                <w:sz w:val="20"/>
                <w:szCs w:val="20"/>
                <w:lang w:val="pt-BR"/>
              </w:rPr>
              <w:t xml:space="preserve"> </w:t>
            </w:r>
            <w:r w:rsidR="005744F2" w:rsidRPr="00257229">
              <w:rPr>
                <w:sz w:val="20"/>
                <w:szCs w:val="20"/>
                <w:lang w:val="pt-BR"/>
              </w:rPr>
              <w:t>no VI</w:t>
            </w:r>
            <w:r w:rsidRPr="00257229">
              <w:rPr>
                <w:sz w:val="20"/>
                <w:szCs w:val="20"/>
                <w:lang w:val="pt-BR"/>
              </w:rPr>
              <w:t xml:space="preserve"> Simpósio Brasileiro de Qualidade do Projeto no Ambiente Construído</w:t>
            </w:r>
            <w:r w:rsidR="00617807" w:rsidRPr="00257229">
              <w:rPr>
                <w:sz w:val="20"/>
                <w:szCs w:val="20"/>
                <w:lang w:val="pt-BR"/>
              </w:rPr>
              <w:t xml:space="preserve"> (SBQP VI) </w:t>
            </w:r>
            <w:r w:rsidRPr="00257229">
              <w:rPr>
                <w:sz w:val="20"/>
                <w:szCs w:val="20"/>
                <w:lang w:val="pt-BR"/>
              </w:rPr>
              <w:t>Projetar para quem?</w:t>
            </w:r>
          </w:p>
          <w:p w14:paraId="49D95EFF" w14:textId="55BA64C6" w:rsidR="004553DC" w:rsidRPr="00257229" w:rsidRDefault="004553DC" w:rsidP="002E5395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DOI </w:t>
            </w:r>
            <w:hyperlink r:id="rId14" w:history="1">
              <w:r w:rsidRPr="00257229">
                <w:rPr>
                  <w:rStyle w:val="Hyperlink"/>
                  <w:sz w:val="20"/>
                  <w:szCs w:val="20"/>
                  <w:lang w:val="pt-BR"/>
                </w:rPr>
                <w:t>https://doi.org/10.14393/sbqp19062</w:t>
              </w:r>
            </w:hyperlink>
          </w:p>
          <w:p w14:paraId="17D9BFC2" w14:textId="742E1E2D" w:rsidR="00321656" w:rsidRPr="008B194E" w:rsidRDefault="002E5395" w:rsidP="008B194E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257229">
              <w:rPr>
                <w:sz w:val="20"/>
                <w:szCs w:val="20"/>
                <w:lang w:val="pt-BR"/>
              </w:rPr>
              <w:t xml:space="preserve">DANTAS, A. L. </w:t>
            </w:r>
            <w:r w:rsidR="00E21529" w:rsidRPr="00257229">
              <w:rPr>
                <w:sz w:val="20"/>
                <w:szCs w:val="20"/>
                <w:lang w:val="pt-BR"/>
              </w:rPr>
              <w:t>F.;</w:t>
            </w:r>
            <w:r w:rsidRPr="00257229">
              <w:rPr>
                <w:sz w:val="20"/>
                <w:szCs w:val="20"/>
                <w:lang w:val="pt-BR"/>
              </w:rPr>
              <w:t xml:space="preserve"> NUNES, L. </w:t>
            </w:r>
            <w:r w:rsidR="00E21529" w:rsidRPr="00257229">
              <w:rPr>
                <w:sz w:val="20"/>
                <w:szCs w:val="20"/>
                <w:lang w:val="pt-BR"/>
              </w:rPr>
              <w:t>S.;</w:t>
            </w:r>
            <w:r w:rsidRPr="00257229">
              <w:rPr>
                <w:sz w:val="20"/>
                <w:szCs w:val="20"/>
                <w:lang w:val="pt-BR"/>
              </w:rPr>
              <w:t xml:space="preserve"> RIOS, </w:t>
            </w:r>
            <w:r w:rsidR="00E21529" w:rsidRPr="00257229">
              <w:rPr>
                <w:sz w:val="20"/>
                <w:szCs w:val="20"/>
                <w:lang w:val="pt-BR"/>
              </w:rPr>
              <w:t>R.;</w:t>
            </w:r>
            <w:r w:rsidRPr="00257229">
              <w:rPr>
                <w:sz w:val="20"/>
                <w:szCs w:val="20"/>
                <w:lang w:val="pt-BR"/>
              </w:rPr>
              <w:t xml:space="preserve"> ZANONI, V. A. G. Estudo </w:t>
            </w:r>
            <w:proofErr w:type="spellStart"/>
            <w:r w:rsidRPr="00257229">
              <w:rPr>
                <w:sz w:val="20"/>
                <w:szCs w:val="20"/>
                <w:lang w:val="pt-BR"/>
              </w:rPr>
              <w:t>higrotérmico</w:t>
            </w:r>
            <w:proofErr w:type="spellEnd"/>
            <w:r w:rsidRPr="00257229">
              <w:rPr>
                <w:sz w:val="20"/>
                <w:szCs w:val="20"/>
                <w:lang w:val="pt-BR"/>
              </w:rPr>
              <w:t xml:space="preserve"> na autoconstrução: simulações e medições em campo. In: SIMPÓSIO BRASILEIRO DE QUALIDADE DO PROJETO NO AMBIENTE CONSTRUÍDO, 2019, Uberlândia. SIMPÓSIO BRASILEIRO DE QUALIDADE DO PROJETO NO AMBIENTE CONSTRUÍDO, 2019. p. 671.</w:t>
            </w:r>
          </w:p>
        </w:tc>
      </w:tr>
      <w:tr w:rsidR="005051F0" w:rsidRPr="003F42E1" w14:paraId="5DDCAC1F" w14:textId="77777777" w:rsidTr="0054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770" w:type="dxa"/>
          </w:tcPr>
          <w:p w14:paraId="7E7D88F7" w14:textId="41828497" w:rsidR="005051F0" w:rsidRPr="00257229" w:rsidRDefault="005051F0" w:rsidP="00497275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840" w:type="dxa"/>
          </w:tcPr>
          <w:p w14:paraId="30FC65DD" w14:textId="77777777" w:rsidR="005051F0" w:rsidRPr="00257229" w:rsidRDefault="005051F0" w:rsidP="00497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29AEEA35" w14:textId="365BCF7E" w:rsidR="00F35677" w:rsidRPr="00257229" w:rsidRDefault="00F35677">
      <w:pPr>
        <w:rPr>
          <w:lang w:val="pt-BR"/>
        </w:rPr>
      </w:pPr>
    </w:p>
    <w:p w14:paraId="14553B20" w14:textId="5DBDA245" w:rsidR="00F35677" w:rsidRPr="00257229" w:rsidRDefault="00F35677" w:rsidP="00665C6B">
      <w:pPr>
        <w:jc w:val="center"/>
        <w:rPr>
          <w:b/>
          <w:lang w:val="pt-BR"/>
        </w:rPr>
      </w:pPr>
      <w:r w:rsidRPr="00257229">
        <w:rPr>
          <w:b/>
          <w:lang w:val="pt-BR"/>
        </w:rPr>
        <w:t>TABELA DE INDICADORES QUANTITATIVOS - POR ORIENTADOR(A):</w:t>
      </w:r>
    </w:p>
    <w:tbl>
      <w:tblPr>
        <w:tblStyle w:val="a"/>
        <w:tblW w:w="10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"/>
        <w:gridCol w:w="1433"/>
        <w:gridCol w:w="1530"/>
        <w:gridCol w:w="1530"/>
        <w:gridCol w:w="1530"/>
        <w:gridCol w:w="1620"/>
        <w:gridCol w:w="1890"/>
      </w:tblGrid>
      <w:tr w:rsidR="00F35677" w:rsidRPr="003F42E1" w14:paraId="4AD10BB5" w14:textId="77777777" w:rsidTr="00E9013C">
        <w:trPr>
          <w:trHeight w:val="24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E4BD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Docente</w:t>
            </w:r>
          </w:p>
          <w:p w14:paraId="7058DD48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permanente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FCF5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Ministrou pelo menos 1 disciplina por ano?</w:t>
            </w:r>
          </w:p>
          <w:p w14:paraId="2B4E08C4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(sim/não)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FECC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Total de orientações</w:t>
            </w:r>
          </w:p>
          <w:p w14:paraId="4CE5CFC5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(mestrado/doutorado) </w:t>
            </w:r>
          </w:p>
          <w:p w14:paraId="2760958E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 concluídas no quadriênio?</w:t>
            </w:r>
          </w:p>
          <w:p w14:paraId="3F562C06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(2017-2020)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A7F0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Total de orientações</w:t>
            </w:r>
          </w:p>
          <w:p w14:paraId="23AE8026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(mestrado/doutorado) </w:t>
            </w:r>
          </w:p>
          <w:p w14:paraId="08BED95C" w14:textId="7C13EAE9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em andamento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A6B6" w14:textId="2327DBB1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Coordena projetos de pesquisa e </w:t>
            </w:r>
            <w:proofErr w:type="spellStart"/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extensão</w:t>
            </w:r>
            <w:proofErr w:type="spellEnd"/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 com </w:t>
            </w:r>
            <w:proofErr w:type="spellStart"/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participação</w:t>
            </w:r>
            <w:proofErr w:type="spellEnd"/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 de </w:t>
            </w:r>
            <w:proofErr w:type="gramStart"/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discentes?(</w:t>
            </w:r>
            <w:proofErr w:type="gramEnd"/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sim/não)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4B57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Coordena projetos de pesquisa com financiamento?</w:t>
            </w:r>
          </w:p>
          <w:p w14:paraId="61BB1D6C" w14:textId="7777777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(sim/não). Se sim, qual a fonte?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A9C0" w14:textId="1FC405E7" w:rsidR="00F35677" w:rsidRPr="00257229" w:rsidRDefault="00F35677" w:rsidP="00497275">
            <w:pPr>
              <w:rPr>
                <w:color w:val="000000" w:themeColor="text1"/>
                <w:sz w:val="13"/>
                <w:szCs w:val="13"/>
                <w:lang w:val="pt-BR"/>
              </w:rPr>
            </w:pP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Total de teses e </w:t>
            </w:r>
            <w:r w:rsidR="00F26D12" w:rsidRPr="00257229">
              <w:rPr>
                <w:color w:val="000000" w:themeColor="text1"/>
                <w:sz w:val="13"/>
                <w:szCs w:val="13"/>
                <w:lang w:val="pt-BR"/>
              </w:rPr>
              <w:t>dissertações</w:t>
            </w: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 orientadas que resultaram em </w:t>
            </w:r>
            <w:r w:rsidR="00F26D12" w:rsidRPr="00257229">
              <w:rPr>
                <w:color w:val="000000" w:themeColor="text1"/>
                <w:sz w:val="13"/>
                <w:szCs w:val="13"/>
                <w:lang w:val="pt-BR"/>
              </w:rPr>
              <w:t>publicação</w:t>
            </w: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 xml:space="preserve"> de artigos, livros e </w:t>
            </w:r>
            <w:r w:rsidR="00F26D12" w:rsidRPr="00257229">
              <w:rPr>
                <w:color w:val="000000" w:themeColor="text1"/>
                <w:sz w:val="13"/>
                <w:szCs w:val="13"/>
                <w:lang w:val="pt-BR"/>
              </w:rPr>
              <w:t>capítulos</w:t>
            </w:r>
            <w:r w:rsidRPr="00257229">
              <w:rPr>
                <w:color w:val="000000" w:themeColor="text1"/>
                <w:sz w:val="13"/>
                <w:szCs w:val="13"/>
                <w:lang w:val="pt-BR"/>
              </w:rPr>
              <w:t>.</w:t>
            </w:r>
          </w:p>
        </w:tc>
      </w:tr>
      <w:tr w:rsidR="00F35677" w:rsidRPr="003F42E1" w14:paraId="4356562F" w14:textId="77777777" w:rsidTr="0013275B">
        <w:trPr>
          <w:trHeight w:val="497"/>
        </w:trPr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FA3E" w14:textId="77777777" w:rsidR="00F35677" w:rsidRPr="00257229" w:rsidRDefault="00F35677" w:rsidP="0049727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EE0C" w14:textId="77777777" w:rsidR="00F35677" w:rsidRPr="00257229" w:rsidRDefault="00F35677" w:rsidP="0049727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0DD0" w14:textId="77777777" w:rsidR="00F35677" w:rsidRPr="00257229" w:rsidRDefault="00F35677" w:rsidP="0049727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BB08" w14:textId="77777777" w:rsidR="00F35677" w:rsidRPr="00257229" w:rsidRDefault="00F35677" w:rsidP="0049727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ECE8" w14:textId="77777777" w:rsidR="00F35677" w:rsidRPr="00257229" w:rsidRDefault="00F35677" w:rsidP="0049727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79AB" w14:textId="77777777" w:rsidR="00F35677" w:rsidRPr="00257229" w:rsidRDefault="00F35677" w:rsidP="0049727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527D" w14:textId="77777777" w:rsidR="00F35677" w:rsidRPr="00257229" w:rsidRDefault="00F35677" w:rsidP="0049727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35677" w:rsidRPr="00257229" w14:paraId="2CB5318D" w14:textId="77777777" w:rsidTr="0013275B">
        <w:trPr>
          <w:trHeight w:val="470"/>
        </w:trPr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B92" w14:textId="0219B142" w:rsidR="00F35677" w:rsidRPr="00257229" w:rsidRDefault="002F2508" w:rsidP="00497275">
            <w:pPr>
              <w:rPr>
                <w:color w:val="C0504D" w:themeColor="accent2"/>
                <w:sz w:val="16"/>
                <w:szCs w:val="16"/>
                <w:lang w:val="pt-BR"/>
              </w:rPr>
            </w:pPr>
            <w:r w:rsidRPr="00257229">
              <w:rPr>
                <w:color w:val="C0504D" w:themeColor="accent2"/>
                <w:sz w:val="16"/>
                <w:szCs w:val="16"/>
                <w:lang w:val="pt-BR"/>
              </w:rPr>
              <w:t xml:space="preserve">Vanda </w:t>
            </w:r>
            <w:proofErr w:type="gramStart"/>
            <w:r w:rsidRPr="00257229">
              <w:rPr>
                <w:color w:val="C0504D" w:themeColor="accent2"/>
                <w:sz w:val="16"/>
                <w:szCs w:val="16"/>
                <w:lang w:val="pt-BR"/>
              </w:rPr>
              <w:t>Alice  Garcia</w:t>
            </w:r>
            <w:proofErr w:type="gramEnd"/>
            <w:r w:rsidRPr="00257229">
              <w:rPr>
                <w:color w:val="C0504D" w:themeColor="accent2"/>
                <w:sz w:val="16"/>
                <w:szCs w:val="16"/>
                <w:lang w:val="pt-BR"/>
              </w:rPr>
              <w:t xml:space="preserve"> Zanoni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895B" w14:textId="2CF1772E" w:rsidR="00F35677" w:rsidRPr="00E21529" w:rsidRDefault="00F35677" w:rsidP="00497275">
            <w:pPr>
              <w:rPr>
                <w:b/>
                <w:bCs/>
                <w:sz w:val="18"/>
                <w:szCs w:val="18"/>
                <w:lang w:val="pt-BR"/>
              </w:rPr>
            </w:pPr>
            <w:r w:rsidRPr="00E21529">
              <w:rPr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2F52" w14:textId="31E5E218" w:rsidR="00F35677" w:rsidRPr="00E21529" w:rsidRDefault="002F2508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E21529">
              <w:rPr>
                <w:b/>
                <w:bCs/>
                <w:sz w:val="18"/>
                <w:szCs w:val="18"/>
                <w:lang w:val="pt-BR"/>
              </w:rPr>
              <w:t>5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064D" w14:textId="73923193" w:rsidR="00F35677" w:rsidRPr="00E21529" w:rsidRDefault="002F2508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E21529">
              <w:rPr>
                <w:b/>
                <w:bCs/>
                <w:sz w:val="18"/>
                <w:szCs w:val="18"/>
                <w:lang w:val="pt-BR"/>
              </w:rPr>
              <w:t>7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283F" w14:textId="3F8FF5E6" w:rsidR="00F35677" w:rsidRDefault="00E21529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Sim</w:t>
            </w:r>
          </w:p>
          <w:p w14:paraId="676F8393" w14:textId="24AA4FE1" w:rsidR="00E21529" w:rsidRPr="00E21529" w:rsidRDefault="00E21529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PIBIC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89A5" w14:textId="558DAC9A" w:rsidR="00F35677" w:rsidRDefault="00E21529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Sim</w:t>
            </w:r>
          </w:p>
          <w:p w14:paraId="6D0201F5" w14:textId="12944DBB" w:rsidR="00E21529" w:rsidRPr="00E21529" w:rsidRDefault="00E21529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PIBIC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0E24" w14:textId="3E23259E" w:rsidR="00F35677" w:rsidRPr="00E21529" w:rsidRDefault="00F26D12" w:rsidP="00497275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E21529">
              <w:rPr>
                <w:b/>
                <w:bCs/>
                <w:sz w:val="18"/>
                <w:szCs w:val="18"/>
                <w:lang w:val="pt-BR"/>
              </w:rPr>
              <w:t>5</w:t>
            </w:r>
          </w:p>
        </w:tc>
      </w:tr>
    </w:tbl>
    <w:p w14:paraId="328503A2" w14:textId="77777777" w:rsidR="00F35677" w:rsidRPr="00257229" w:rsidRDefault="00F35677">
      <w:pPr>
        <w:rPr>
          <w:lang w:val="pt-BR"/>
        </w:rPr>
      </w:pPr>
    </w:p>
    <w:sectPr w:rsidR="00F35677" w:rsidRPr="00257229" w:rsidSect="0054234E">
      <w:headerReference w:type="default" r:id="rId15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7FC9D" w14:textId="77777777" w:rsidR="0039020D" w:rsidRDefault="0039020D" w:rsidP="0013275B">
      <w:pPr>
        <w:spacing w:line="240" w:lineRule="auto"/>
      </w:pPr>
      <w:r>
        <w:separator/>
      </w:r>
    </w:p>
  </w:endnote>
  <w:endnote w:type="continuationSeparator" w:id="0">
    <w:p w14:paraId="2968211E" w14:textId="77777777" w:rsidR="0039020D" w:rsidRDefault="0039020D" w:rsidP="00132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2FD7F" w14:textId="77777777" w:rsidR="0039020D" w:rsidRDefault="0039020D" w:rsidP="0013275B">
      <w:pPr>
        <w:spacing w:line="240" w:lineRule="auto"/>
      </w:pPr>
      <w:r>
        <w:separator/>
      </w:r>
    </w:p>
  </w:footnote>
  <w:footnote w:type="continuationSeparator" w:id="0">
    <w:p w14:paraId="3A31DB88" w14:textId="77777777" w:rsidR="0039020D" w:rsidRDefault="0039020D" w:rsidP="00132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FFD11" w14:textId="444ABD5F" w:rsidR="0013275B" w:rsidRDefault="0013275B">
    <w:pPr>
      <w:pStyle w:val="Cabealho"/>
    </w:pPr>
    <w:r>
      <w:rPr>
        <w:noProof/>
      </w:rPr>
      <w:drawing>
        <wp:inline distT="0" distB="0" distL="0" distR="0" wp14:anchorId="024FCAE5" wp14:editId="77140368">
          <wp:extent cx="6850123" cy="550607"/>
          <wp:effectExtent l="0" t="0" r="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13" b="20758"/>
                  <a:stretch/>
                </pic:blipFill>
                <pic:spPr bwMode="auto">
                  <a:xfrm>
                    <a:off x="0" y="0"/>
                    <a:ext cx="6858000" cy="55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72C6"/>
    <w:multiLevelType w:val="hybridMultilevel"/>
    <w:tmpl w:val="F06AAF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98E"/>
    <w:multiLevelType w:val="hybridMultilevel"/>
    <w:tmpl w:val="AA4CC10C"/>
    <w:lvl w:ilvl="0" w:tplc="20A812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EE5"/>
    <w:multiLevelType w:val="multilevel"/>
    <w:tmpl w:val="F37A5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B469A1"/>
    <w:multiLevelType w:val="hybridMultilevel"/>
    <w:tmpl w:val="AA4CC10C"/>
    <w:lvl w:ilvl="0" w:tplc="20A812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C4B"/>
    <w:multiLevelType w:val="hybridMultilevel"/>
    <w:tmpl w:val="CF6602C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C115D"/>
    <w:multiLevelType w:val="multilevel"/>
    <w:tmpl w:val="A7D666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D32694"/>
    <w:multiLevelType w:val="hybridMultilevel"/>
    <w:tmpl w:val="F06AAF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7C4CA0"/>
    <w:multiLevelType w:val="hybridMultilevel"/>
    <w:tmpl w:val="F06AAF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33F6E"/>
    <w:multiLevelType w:val="hybridMultilevel"/>
    <w:tmpl w:val="F06AAF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AF5583"/>
    <w:multiLevelType w:val="hybridMultilevel"/>
    <w:tmpl w:val="F06AAF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971D4"/>
    <w:multiLevelType w:val="hybridMultilevel"/>
    <w:tmpl w:val="F06AAF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47260C"/>
    <w:multiLevelType w:val="multilevel"/>
    <w:tmpl w:val="CC8CC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D5F6DD7"/>
    <w:multiLevelType w:val="hybridMultilevel"/>
    <w:tmpl w:val="2FF05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BC"/>
    <w:rsid w:val="00012D12"/>
    <w:rsid w:val="000708FD"/>
    <w:rsid w:val="000A3106"/>
    <w:rsid w:val="000B147D"/>
    <w:rsid w:val="000C37AE"/>
    <w:rsid w:val="000F3FD0"/>
    <w:rsid w:val="0013275B"/>
    <w:rsid w:val="001428A5"/>
    <w:rsid w:val="001B38FA"/>
    <w:rsid w:val="002455DF"/>
    <w:rsid w:val="00251452"/>
    <w:rsid w:val="00257229"/>
    <w:rsid w:val="002A30BD"/>
    <w:rsid w:val="002E5395"/>
    <w:rsid w:val="002E73F4"/>
    <w:rsid w:val="002F2508"/>
    <w:rsid w:val="00305C26"/>
    <w:rsid w:val="00307667"/>
    <w:rsid w:val="0031079B"/>
    <w:rsid w:val="00321656"/>
    <w:rsid w:val="00344F6A"/>
    <w:rsid w:val="00370A5C"/>
    <w:rsid w:val="0039020D"/>
    <w:rsid w:val="003A0711"/>
    <w:rsid w:val="003C14E0"/>
    <w:rsid w:val="003F42E1"/>
    <w:rsid w:val="004040CB"/>
    <w:rsid w:val="004504BC"/>
    <w:rsid w:val="004553DC"/>
    <w:rsid w:val="004E506F"/>
    <w:rsid w:val="004F190E"/>
    <w:rsid w:val="005051F0"/>
    <w:rsid w:val="0053772F"/>
    <w:rsid w:val="0054234E"/>
    <w:rsid w:val="005744F2"/>
    <w:rsid w:val="00593B9D"/>
    <w:rsid w:val="005E23F3"/>
    <w:rsid w:val="00617807"/>
    <w:rsid w:val="00642FFB"/>
    <w:rsid w:val="00665C6B"/>
    <w:rsid w:val="0083226B"/>
    <w:rsid w:val="00870F1A"/>
    <w:rsid w:val="00885272"/>
    <w:rsid w:val="008B194E"/>
    <w:rsid w:val="008B5768"/>
    <w:rsid w:val="008E1364"/>
    <w:rsid w:val="00910328"/>
    <w:rsid w:val="00972322"/>
    <w:rsid w:val="00A459B1"/>
    <w:rsid w:val="00A61BFD"/>
    <w:rsid w:val="00A84D1C"/>
    <w:rsid w:val="00BB0589"/>
    <w:rsid w:val="00BC39EC"/>
    <w:rsid w:val="00C1567F"/>
    <w:rsid w:val="00C51712"/>
    <w:rsid w:val="00CE67A9"/>
    <w:rsid w:val="00CE758F"/>
    <w:rsid w:val="00D555E2"/>
    <w:rsid w:val="00D65E92"/>
    <w:rsid w:val="00DC4427"/>
    <w:rsid w:val="00DD7571"/>
    <w:rsid w:val="00E21529"/>
    <w:rsid w:val="00E24EFA"/>
    <w:rsid w:val="00E64327"/>
    <w:rsid w:val="00E87DE9"/>
    <w:rsid w:val="00E9013C"/>
    <w:rsid w:val="00EB217D"/>
    <w:rsid w:val="00F2341F"/>
    <w:rsid w:val="00F26D12"/>
    <w:rsid w:val="00F35677"/>
    <w:rsid w:val="00F63BD0"/>
    <w:rsid w:val="00FC0661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9D15"/>
  <w15:docId w15:val="{062546D4-5088-DF4D-BE24-53367DF1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275B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75B"/>
  </w:style>
  <w:style w:type="paragraph" w:styleId="Rodap">
    <w:name w:val="footer"/>
    <w:basedOn w:val="Normal"/>
    <w:link w:val="RodapChar"/>
    <w:uiPriority w:val="99"/>
    <w:unhideWhenUsed/>
    <w:rsid w:val="0013275B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75B"/>
  </w:style>
  <w:style w:type="paragraph" w:styleId="PargrafodaLista">
    <w:name w:val="List Paragraph"/>
    <w:basedOn w:val="Normal"/>
    <w:uiPriority w:val="34"/>
    <w:qFormat/>
    <w:rsid w:val="00A459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38F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38F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A0711"/>
    <w:rPr>
      <w:color w:val="800080" w:themeColor="followedHyperlink"/>
      <w:u w:val="single"/>
    </w:rPr>
  </w:style>
  <w:style w:type="paragraph" w:customStyle="1" w:styleId="resumo">
    <w:name w:val="resumo"/>
    <w:basedOn w:val="Normal"/>
    <w:rsid w:val="0083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1024-021-00105-6" TargetMode="External"/><Relationship Id="rId13" Type="http://schemas.openxmlformats.org/officeDocument/2006/relationships/hyperlink" Target="https://doi.org/10.1590/s1678-86212020000300420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i.org/10.2495/STR190121" TargetMode="External"/><Relationship Id="rId12" Type="http://schemas.openxmlformats.org/officeDocument/2006/relationships/hyperlink" Target="https://doi.org/10.1016/j.aquaeng.2019.1020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quaeng.2020.10206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8830/issn.1679-0944.n26.2020.11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4393/sbqp19062" TargetMode="External"/><Relationship Id="rId14" Type="http://schemas.openxmlformats.org/officeDocument/2006/relationships/hyperlink" Target="https://doi.org/10.14393/sbqp190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69A459C5E72E46AF61AA489ED46111" ma:contentTypeVersion="12" ma:contentTypeDescription="Criar um novo documento." ma:contentTypeScope="" ma:versionID="85b054ddab083498f8797b1eefdc7ca8">
  <xsd:schema xmlns:xsd="http://www.w3.org/2001/XMLSchema" xmlns:xs="http://www.w3.org/2001/XMLSchema" xmlns:p="http://schemas.microsoft.com/office/2006/metadata/properties" xmlns:ns2="c6ce4fa5-e4af-452b-9e1b-3641610350bf" xmlns:ns3="cca62a7c-0d71-4ff5-a78e-2835945174fc" targetNamespace="http://schemas.microsoft.com/office/2006/metadata/properties" ma:root="true" ma:fieldsID="56825c45ac51a49b513e18589fcb94f7" ns2:_="" ns3:_="">
    <xsd:import namespace="c6ce4fa5-e4af-452b-9e1b-3641610350bf"/>
    <xsd:import namespace="cca62a7c-0d71-4ff5-a78e-283594517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e4fa5-e4af-452b-9e1b-36416103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2a7c-0d71-4ff5-a78e-283594517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A7C52-4DA2-4A78-A675-33330898A966}"/>
</file>

<file path=customXml/itemProps2.xml><?xml version="1.0" encoding="utf-8"?>
<ds:datastoreItem xmlns:ds="http://schemas.openxmlformats.org/officeDocument/2006/customXml" ds:itemID="{BB587AEA-4B5B-4FB4-8E26-9EEA90D7F632}"/>
</file>

<file path=customXml/itemProps3.xml><?xml version="1.0" encoding="utf-8"?>
<ds:datastoreItem xmlns:ds="http://schemas.openxmlformats.org/officeDocument/2006/customXml" ds:itemID="{573EA1A4-64C6-4620-8AC6-34596F7E3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2752</Words>
  <Characters>14865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 </cp:lastModifiedBy>
  <cp:revision>51</cp:revision>
  <dcterms:created xsi:type="dcterms:W3CDTF">2021-03-02T20:58:00Z</dcterms:created>
  <dcterms:modified xsi:type="dcterms:W3CDTF">2021-03-06T23:33:00Z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0x0101003069A459C5E72E46AF61AA489ED46111</vt:lpwstr>
  </property>
</Properties>
</file>