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static int Login_Count = 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static int Count = 3;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btn_Login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(txt_Username.getText().equals("admin") &amp;&amp; txp_Password.getText().equals("admin123"))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new Simple_Calculator_Interface().setVisible(true);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this.dispose();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Login_Count++;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if (Login_Count &lt; 4)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JOptionPane.showMessageDialog(this, "Your Login Details Incorrect.\nPlease Check Username or Password.\nYour Login Chanse : " + Count, "Messsage", JOptionPane.INFORMATION_MESSAGE);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txt_Username.setText("");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txp_Password.setText("");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Count--;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JOptionPane.showMessageDialog(this, "Your Login Chance Over.", "Messsage", JOptionPane.ERROR_MESSAGE);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txt_Username.setEditable(false);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txp_Password.setEditable(false);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btn_Login.setEnabled(false);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btn_Reset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txt_Username.setText("");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txp_Password.setText("");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txt_Username.setEditable(true);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txp_Password.setEditable(true);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btn_Login.setEnabled(true);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