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Accounts Receivable &amp; Collections Analysis</w:t>
      </w:r>
    </w:p>
    <w:p>
      <w:pPr>
        <w:jc w:val="center"/>
      </w:pPr>
      <w:r>
        <w:rPr>
          <w:i/>
          <w:sz w:val="28"/>
        </w:rPr>
        <w:t>Business Problem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7E6E6"/>
          </w:tcPr>
          <w:p>
            <w:r/>
            <w:r>
              <w:rPr>
                <w:b/>
                <w:sz w:val="20"/>
              </w:rPr>
              <w:t>Project Type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Business Analyst Portfolio Project</w:t>
            </w:r>
          </w:p>
        </w:tc>
      </w:tr>
      <w:tr>
        <w:tc>
          <w:tcPr>
            <w:tcW w:type="dxa" w:w="4968"/>
            <w:vAlign w:val="center"/>
            <w:shd w:fill="E7E6E6"/>
          </w:tcPr>
          <w:p>
            <w:r/>
            <w:r>
              <w:rPr>
                <w:b/>
                <w:sz w:val="20"/>
              </w:rPr>
              <w:t>Company Scenario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Northwind Services Inc. — fictional B2B services company</w:t>
            </w:r>
          </w:p>
        </w:tc>
      </w:tr>
      <w:tr>
        <w:tc>
          <w:tcPr>
            <w:tcW w:type="dxa" w:w="4968"/>
            <w:vAlign w:val="center"/>
            <w:shd w:fill="E7E6E6"/>
          </w:tcPr>
          <w:p>
            <w:r/>
            <w:r>
              <w:rPr>
                <w:b/>
                <w:sz w:val="20"/>
              </w:rPr>
              <w:t>Document Purpose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Define the business problem, impact, and objective before analysis</w:t>
            </w:r>
          </w:p>
        </w:tc>
      </w:tr>
      <w:tr>
        <w:tc>
          <w:tcPr>
            <w:tcW w:type="dxa" w:w="4968"/>
            <w:vAlign w:val="center"/>
            <w:shd w:fill="E7E6E6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Diogo Medeiros</w:t>
            </w:r>
          </w:p>
        </w:tc>
      </w:tr>
    </w:tbl>
    <w:p/>
    <w:p>
      <w:pPr>
        <w:pStyle w:val="Heading1"/>
      </w:pPr>
      <w:r>
        <w:t>1. Business Context</w:t>
      </w:r>
    </w:p>
    <w:p>
      <w:r>
        <w:t>Northwind Services Inc. is a mid-sized B2B service company that invoices corporate clients on a monthly basis. The finance and collections teams currently rely on manual tracking to monitor invoices, payments, and overdue balances.</w:t>
      </w:r>
    </w:p>
    <w:p>
      <w:r>
        <w:t>As invoice volume increases, the team has difficulty identifying which customers represent the highest collection risk and which overdue invoices should be prioritized first.</w:t>
      </w:r>
    </w:p>
    <w:p>
      <w:pPr>
        <w:pStyle w:val="Heading1"/>
      </w:pPr>
      <w:r>
        <w:t>2. Problem Statement</w:t>
      </w:r>
    </w:p>
    <w:p>
      <w:r>
        <w:t>The company does not have a clear and centralized way to control overdue accounts receivable. Invoice follow-up is mostly manual, and the team has limited visibility into overdue balances, aging buckets, and customer payment behavior.</w:t>
      </w:r>
    </w:p>
    <w:p>
      <w:r>
        <w:t>Because of this, collection decisions are reactive instead of data-driven. The business cannot easily identify high-risk customers, late payment patterns, or the total financial exposure from overdue invoices.</w:t>
      </w:r>
    </w:p>
    <w:p>
      <w:pPr>
        <w:pStyle w:val="Heading1"/>
      </w:pPr>
      <w:r>
        <w:t>3. Business Impact</w:t>
      </w:r>
    </w:p>
    <w:p>
      <w:pPr/>
      <w:r>
        <w:rPr>
          <w:b/>
        </w:rPr>
        <w:t xml:space="preserve">Delayed cash flow: </w:t>
      </w:r>
      <w:r>
        <w:t>Late payments reduce cash flow predictability and make it harder for the company to plan short-term financial decisions.</w:t>
      </w:r>
    </w:p>
    <w:p>
      <w:pPr/>
      <w:r>
        <w:rPr>
          <w:b/>
        </w:rPr>
        <w:t xml:space="preserve">Financial risk: </w:t>
      </w:r>
      <w:r>
        <w:t>Overdue balances increase the risk of bad debt and create exposure when large customers delay payment.</w:t>
      </w:r>
    </w:p>
    <w:p>
      <w:pPr/>
      <w:r>
        <w:rPr>
          <w:b/>
        </w:rPr>
        <w:t xml:space="preserve">Manual work: </w:t>
      </w:r>
      <w:r>
        <w:t>The finance team spends time updating spreadsheets and checking invoices manually instead of focusing on high-value collection actions.</w:t>
      </w:r>
    </w:p>
    <w:p>
      <w:pPr/>
      <w:r>
        <w:rPr>
          <w:b/>
        </w:rPr>
        <w:t xml:space="preserve">Low visibility: </w:t>
      </w:r>
      <w:r>
        <w:t>Managers do not have a simple view of overdue amounts, customer risk, aging buckets, or collection priorities.</w:t>
      </w:r>
    </w:p>
    <w:p>
      <w:pPr>
        <w:pStyle w:val="Heading1"/>
      </w:pPr>
      <w:r>
        <w:t>4. Project Objective</w:t>
      </w:r>
    </w:p>
    <w:p>
      <w:r>
        <w:t>The objective of this project is to improve visibility into accounts receivable and support better collection prioritization. The analysis will help the business understand overdue exposure, identify high-risk customers, and monitor collection performance through clear KPIs and dashboard views.</w:t>
      </w:r>
    </w:p>
    <w:p>
      <w:pPr>
        <w:pStyle w:val="Heading1"/>
      </w:pPr>
      <w:r>
        <w:t>5. Business Questions</w:t>
      </w:r>
    </w:p>
    <w:p>
      <w:pPr>
        <w:pStyle w:val="ListBullet"/>
      </w:pPr>
      <w:r>
        <w:t>How much money is currently overdue?</w:t>
      </w:r>
    </w:p>
    <w:p>
      <w:pPr>
        <w:pStyle w:val="ListBullet"/>
      </w:pPr>
      <w:r>
        <w:t>Which customers have the highest overdue balance?</w:t>
      </w:r>
    </w:p>
    <w:p>
      <w:pPr>
        <w:pStyle w:val="ListBullet"/>
      </w:pPr>
      <w:r>
        <w:t>What percentage of invoices are paid late?</w:t>
      </w:r>
    </w:p>
    <w:p>
      <w:pPr>
        <w:pStyle w:val="ListBullet"/>
      </w:pPr>
      <w:r>
        <w:t>Which aging bucket has the highest financial exposure?</w:t>
      </w:r>
    </w:p>
    <w:p>
      <w:pPr>
        <w:pStyle w:val="ListBullet"/>
      </w:pPr>
      <w:r>
        <w:t>Are overdue invoices increasing or decreasing over time?</w:t>
      </w:r>
    </w:p>
    <w:p>
      <w:pPr>
        <w:pStyle w:val="ListBullet"/>
      </w:pPr>
      <w:r>
        <w:t>Which customers should the collections team prioritize?</w:t>
      </w:r>
    </w:p>
    <w:p>
      <w:pPr>
        <w:pStyle w:val="Heading1"/>
      </w:pPr>
      <w:r>
        <w:t>6. Expected Business Value</w:t>
      </w:r>
    </w:p>
    <w:p>
      <w:pPr>
        <w:pStyle w:val="ListBullet"/>
      </w:pPr>
      <w:r>
        <w:t>Reduce manual analysis time for the finance and collections teams.</w:t>
      </w:r>
    </w:p>
    <w:p>
      <w:pPr>
        <w:pStyle w:val="ListBullet"/>
      </w:pPr>
      <w:r>
        <w:t>Improve prioritization of overdue invoices and high-risk customers.</w:t>
      </w:r>
    </w:p>
    <w:p>
      <w:pPr>
        <w:pStyle w:val="ListBullet"/>
      </w:pPr>
      <w:r>
        <w:t>Increase visibility into cash flow risk and overdue trends.</w:t>
      </w:r>
    </w:p>
    <w:p>
      <w:pPr>
        <w:pStyle w:val="ListBullet"/>
      </w:pPr>
      <w:r>
        <w:t>Support faster and more consistent collection decisions.</w:t>
      </w:r>
    </w:p>
    <w:p>
      <w:pPr>
        <w:pStyle w:val="ListBullet"/>
      </w:pPr>
      <w:r>
        <w:t>Create a reusable reporting structure for accounts receivable monitoring.</w:t>
      </w:r>
    </w:p>
    <w:p>
      <w:pPr>
        <w:pStyle w:val="Heading1"/>
      </w:pPr>
      <w:r>
        <w:t>7. Scope of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In Scope</w:t>
            </w:r>
          </w:p>
        </w:tc>
        <w:tc>
          <w:tcPr>
            <w:tcW w:type="dxa" w:w="4968"/>
            <w:vAlign w:val="center"/>
            <w:shd w:fill="FCE4D6"/>
          </w:tcPr>
          <w:p>
            <w:r/>
            <w:r>
              <w:rPr>
                <w:b/>
                <w:sz w:val="20"/>
              </w:rPr>
              <w:t>Out of Scope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Invoice amount, paid amount, and outstanding amount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Real customer data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Due dates and payment dates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Credit policy redesign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Overdue status and days late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Collection system implementation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Aging bucket classification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Accounting journal entries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Customer, industry, region, and account manager analysis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Legal collection actions</w:t>
            </w:r>
          </w:p>
        </w:tc>
      </w:tr>
    </w:tbl>
    <w:p>
      <w:pPr>
        <w:pStyle w:val="Heading1"/>
      </w:pPr>
      <w:r>
        <w:t>8. Success Measures</w:t>
      </w:r>
    </w:p>
    <w:p>
      <w:pPr>
        <w:pStyle w:val="ListBullet"/>
      </w:pPr>
      <w:r>
        <w:t>Overdue amount is clearly visible by customer, region, and aging bucket.</w:t>
      </w:r>
    </w:p>
    <w:p>
      <w:pPr>
        <w:pStyle w:val="ListBullet"/>
      </w:pPr>
      <w:r>
        <w:t>Collection team can identify priority accounts quickly.</w:t>
      </w:r>
    </w:p>
    <w:p>
      <w:pPr>
        <w:pStyle w:val="ListBullet"/>
      </w:pPr>
      <w:r>
        <w:t>Dashboard shows current receivables exposure and late payment trends.</w:t>
      </w:r>
    </w:p>
    <w:p>
      <w:pPr>
        <w:pStyle w:val="ListBullet"/>
      </w:pPr>
      <w:r>
        <w:t>Manual tracking effort is reduced through structured reporting.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Business Analyst Portfolio Project | Accounts Receivable &amp; Collections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