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2049" o:bwmode="white" o:targetscreensize="1024,768">
      <v:fill r:id="rId7" o:title="register" recolor="t" type="frame"/>
    </v:background>
  </w:background>
  <w:body>
    <w:p w14:paraId="1B764214" w14:textId="3CF2FA4E" w:rsidR="00606E45" w:rsidRPr="001F65D8" w:rsidRDefault="008753CE" w:rsidP="000A20E2">
      <w:pPr>
        <w:spacing w:after="0" w:line="240" w:lineRule="auto"/>
        <w:jc w:val="right"/>
        <w:rPr>
          <w:rFonts w:asciiTheme="majorHAnsi" w:eastAsia="Times New Roman" w:hAnsiTheme="majorHAnsi" w:cstheme="majorHAnsi"/>
          <w:sz w:val="20"/>
          <w:szCs w:val="20"/>
        </w:rPr>
      </w:pPr>
      <w:r w:rsidRPr="001F65D8">
        <w:rPr>
          <w:rFonts w:asciiTheme="majorHAnsi" w:eastAsia="Times New Roman" w:hAnsiTheme="majorHAnsi" w:cstheme="majorHAnsi"/>
          <w:sz w:val="20"/>
          <w:szCs w:val="20"/>
        </w:rPr>
        <w:t>2</w:t>
      </w:r>
      <w:r w:rsidR="0088774E" w:rsidRPr="001F65D8">
        <w:rPr>
          <w:rFonts w:asciiTheme="majorHAnsi" w:eastAsia="Times New Roman" w:hAnsiTheme="majorHAnsi" w:cstheme="majorHAnsi"/>
          <w:sz w:val="20"/>
          <w:szCs w:val="20"/>
        </w:rPr>
        <w:t>4</w:t>
      </w:r>
      <w:r w:rsidR="003042D4" w:rsidRPr="001F65D8">
        <w:rPr>
          <w:rFonts w:asciiTheme="majorHAnsi" w:eastAsia="Times New Roman" w:hAnsiTheme="majorHAnsi" w:cstheme="majorHAnsi"/>
          <w:sz w:val="20"/>
          <w:szCs w:val="20"/>
        </w:rPr>
        <w:t>/</w:t>
      </w:r>
      <w:r w:rsidRPr="001F65D8">
        <w:rPr>
          <w:rFonts w:asciiTheme="majorHAnsi" w:eastAsia="Times New Roman" w:hAnsiTheme="majorHAnsi" w:cstheme="majorHAnsi"/>
          <w:sz w:val="20"/>
          <w:szCs w:val="20"/>
        </w:rPr>
        <w:t>0</w:t>
      </w:r>
      <w:r w:rsidR="0088774E" w:rsidRPr="001F65D8">
        <w:rPr>
          <w:rFonts w:asciiTheme="majorHAnsi" w:eastAsia="Times New Roman" w:hAnsiTheme="majorHAnsi" w:cstheme="majorHAnsi"/>
          <w:sz w:val="20"/>
          <w:szCs w:val="20"/>
        </w:rPr>
        <w:t>3</w:t>
      </w:r>
      <w:r w:rsidR="003042D4" w:rsidRPr="001F65D8">
        <w:rPr>
          <w:rFonts w:asciiTheme="majorHAnsi" w:eastAsia="Times New Roman" w:hAnsiTheme="majorHAnsi" w:cstheme="majorHAnsi"/>
          <w:sz w:val="20"/>
          <w:szCs w:val="20"/>
        </w:rPr>
        <w:t>/</w:t>
      </w:r>
      <w:r w:rsidRPr="001F65D8">
        <w:rPr>
          <w:rFonts w:asciiTheme="majorHAnsi" w:eastAsia="Times New Roman" w:hAnsiTheme="majorHAnsi" w:cstheme="majorHAnsi"/>
          <w:sz w:val="20"/>
          <w:szCs w:val="20"/>
        </w:rPr>
        <w:t>2023</w:t>
      </w:r>
    </w:p>
    <w:p w14:paraId="22D1BE5A" w14:textId="4601EA86" w:rsidR="00606E45" w:rsidRPr="001F65D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380484D" w14:textId="3F2F85CB" w:rsidR="00606E45" w:rsidRPr="001F65D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1F65D8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rect w14:anchorId="50C6712B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2413A0FA" w:rsidR="008753CE" w:rsidRPr="001F65D8" w:rsidRDefault="008753CE" w:rsidP="00FB65A0">
      <w:pPr>
        <w:pStyle w:val="Naslov1"/>
        <w:rPr>
          <w:rFonts w:eastAsia="Times New Roman" w:cstheme="majorHAnsi"/>
        </w:rPr>
      </w:pPr>
      <w:r w:rsidRPr="001F65D8">
        <w:rPr>
          <w:rFonts w:eastAsia="Times New Roman" w:cstheme="majorHAnsi"/>
        </w:rPr>
        <w:t xml:space="preserve">DMA Intervju sa </w:t>
      </w:r>
      <w:r w:rsidR="00EC40B7" w:rsidRPr="001F65D8">
        <w:rPr>
          <w:rFonts w:eastAsia="Times New Roman" w:cstheme="majorHAnsi"/>
        </w:rPr>
        <w:t>3</w:t>
      </w:r>
      <w:r w:rsidR="006B059F" w:rsidRPr="001F65D8">
        <w:rPr>
          <w:rFonts w:eastAsia="Times New Roman" w:cstheme="majorHAnsi"/>
        </w:rPr>
        <w:t>t.Cable</w:t>
      </w:r>
      <w:r w:rsidR="00AB7C1C" w:rsidRPr="001F65D8">
        <w:rPr>
          <w:rFonts w:eastAsia="Times New Roman" w:cstheme="majorHAnsi"/>
        </w:rPr>
        <w:t xml:space="preserve"> d.o.o.</w:t>
      </w:r>
    </w:p>
    <w:p w14:paraId="43EE0C47" w14:textId="77777777" w:rsidR="00FB65A0" w:rsidRPr="001F65D8" w:rsidRDefault="00846A1F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1F65D8">
        <w:rPr>
          <w:rFonts w:asciiTheme="majorHAnsi" w:eastAsia="Times New Roman" w:hAnsiTheme="majorHAnsi" w:cstheme="majorHAnsi"/>
          <w:sz w:val="24"/>
          <w:szCs w:val="24"/>
        </w:rPr>
        <w:t xml:space="preserve">Prisutni: </w:t>
      </w:r>
    </w:p>
    <w:p w14:paraId="1BBEC711" w14:textId="4B0AF6C5" w:rsidR="00846A1F" w:rsidRPr="001F65D8" w:rsidRDefault="003C4A9D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1F65D8">
        <w:rPr>
          <w:rFonts w:asciiTheme="majorHAnsi" w:eastAsia="Times New Roman" w:hAnsiTheme="majorHAnsi" w:cstheme="majorHAnsi"/>
          <w:sz w:val="24"/>
          <w:szCs w:val="24"/>
        </w:rPr>
        <w:t>Saša Ukić</w:t>
      </w:r>
      <w:r w:rsidR="00AD0C0A" w:rsidRPr="001F65D8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="00C87B11" w:rsidRPr="001F65D8">
        <w:rPr>
          <w:rFonts w:asciiTheme="majorHAnsi" w:eastAsia="Times New Roman" w:hAnsiTheme="majorHAnsi" w:cstheme="majorHAnsi"/>
          <w:sz w:val="24"/>
          <w:szCs w:val="24"/>
        </w:rPr>
        <w:t>Vlasnik</w:t>
      </w:r>
    </w:p>
    <w:p w14:paraId="527D7D50" w14:textId="2BBC98EC" w:rsidR="003C4A9D" w:rsidRPr="001F65D8" w:rsidRDefault="00AA69FB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1F65D8">
        <w:rPr>
          <w:rFonts w:asciiTheme="majorHAnsi" w:eastAsia="Times New Roman" w:hAnsiTheme="majorHAnsi" w:cstheme="majorHAnsi"/>
          <w:sz w:val="24"/>
          <w:szCs w:val="24"/>
        </w:rPr>
        <w:t>Tina Ragužin, Project Manager</w:t>
      </w:r>
    </w:p>
    <w:p w14:paraId="52314720" w14:textId="6EE07E52" w:rsidR="00846A1F" w:rsidRPr="001F65D8" w:rsidRDefault="00AD0C0A" w:rsidP="00FB65A0">
      <w:pPr>
        <w:pStyle w:val="Naslov2"/>
        <w:rPr>
          <w:rFonts w:eastAsia="Times New Roman" w:cstheme="majorHAnsi"/>
        </w:rPr>
      </w:pPr>
      <w:r w:rsidRPr="001F65D8">
        <w:rPr>
          <w:rFonts w:eastAsia="Times New Roman" w:cstheme="majorHAnsi"/>
        </w:rPr>
        <w:t xml:space="preserve">Osnovni podaci o </w:t>
      </w:r>
      <w:r w:rsidR="00FB65A0" w:rsidRPr="001F65D8">
        <w:rPr>
          <w:rFonts w:eastAsia="Times New Roman" w:cstheme="majorHAnsi"/>
        </w:rPr>
        <w:t>organizaciji</w:t>
      </w:r>
      <w:r w:rsidR="00646600" w:rsidRPr="001F65D8">
        <w:rPr>
          <w:rFonts w:eastAsia="Times New Roman" w:cstheme="majorHAnsi"/>
        </w:rPr>
        <w:t>:</w:t>
      </w:r>
    </w:p>
    <w:p w14:paraId="358D68F3" w14:textId="77777777" w:rsidR="00BD1892" w:rsidRPr="001F65D8" w:rsidRDefault="00BD1892" w:rsidP="00646600">
      <w:pPr>
        <w:rPr>
          <w:rFonts w:asciiTheme="majorHAnsi" w:hAnsiTheme="majorHAnsi" w:cstheme="majorHAnsi"/>
        </w:rPr>
      </w:pPr>
    </w:p>
    <w:p w14:paraId="0AABB776" w14:textId="32FF76BA" w:rsidR="002E459C" w:rsidRPr="002E459C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Naziv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Pr="002E459C">
        <w:rPr>
          <w:rFonts w:asciiTheme="majorHAnsi" w:eastAsia="Times New Roman" w:hAnsiTheme="majorHAnsi" w:cstheme="majorHAnsi"/>
          <w:color w:val="646464"/>
          <w:sz w:val="24"/>
          <w:szCs w:val="24"/>
        </w:rPr>
        <w:t>3t. cable, društvo s ograničenom odgovornošću za proizvodnju telekomunikacijske opreme, inženjering, unutarnju i vanjsku trgovinu i usluge</w:t>
      </w:r>
    </w:p>
    <w:p w14:paraId="2567041F" w14:textId="1BF3F8AC" w:rsidR="002E459C" w:rsidRPr="002E459C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MBS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Pr="002E459C">
        <w:rPr>
          <w:rFonts w:asciiTheme="majorHAnsi" w:eastAsia="Times New Roman" w:hAnsiTheme="majorHAnsi" w:cstheme="majorHAnsi"/>
          <w:color w:val="646464"/>
          <w:sz w:val="24"/>
          <w:szCs w:val="24"/>
        </w:rPr>
        <w:t>040140359</w:t>
      </w:r>
    </w:p>
    <w:p w14:paraId="6C3C763E" w14:textId="7C606CE3" w:rsidR="002E459C" w:rsidRPr="002E459C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OIB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Pr="002E459C">
        <w:rPr>
          <w:rFonts w:asciiTheme="majorHAnsi" w:eastAsia="Times New Roman" w:hAnsiTheme="majorHAnsi" w:cstheme="majorHAnsi"/>
          <w:color w:val="646464"/>
          <w:sz w:val="24"/>
          <w:szCs w:val="24"/>
        </w:rPr>
        <w:t>52945704293</w:t>
      </w:r>
    </w:p>
    <w:p w14:paraId="6795532E" w14:textId="717D6537" w:rsidR="002E459C" w:rsidRPr="002E459C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Datum osnivanja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Pr="002E459C">
        <w:rPr>
          <w:rFonts w:asciiTheme="majorHAnsi" w:eastAsia="Times New Roman" w:hAnsiTheme="majorHAnsi" w:cstheme="majorHAnsi"/>
          <w:color w:val="646464"/>
          <w:sz w:val="24"/>
          <w:szCs w:val="24"/>
        </w:rPr>
        <w:t>5.2.1993.</w:t>
      </w:r>
    </w:p>
    <w:p w14:paraId="62CA1892" w14:textId="13241CDA" w:rsidR="002E459C" w:rsidRPr="002E459C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NKD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Pr="002E459C">
        <w:rPr>
          <w:rFonts w:asciiTheme="majorHAnsi" w:eastAsia="Times New Roman" w:hAnsiTheme="majorHAnsi" w:cstheme="majorHAnsi"/>
          <w:color w:val="646464"/>
          <w:sz w:val="24"/>
          <w:szCs w:val="24"/>
        </w:rPr>
        <w:t>M7112 - Inženjerstvo i s njim povezano tehničko savjetovanje;</w:t>
      </w:r>
    </w:p>
    <w:p w14:paraId="4ACFD348" w14:textId="5D706602" w:rsidR="002E459C" w:rsidRPr="002E459C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Veličina poduzeća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Pr="002E459C">
        <w:rPr>
          <w:rFonts w:asciiTheme="majorHAnsi" w:eastAsia="Times New Roman" w:hAnsiTheme="majorHAnsi" w:cstheme="majorHAnsi"/>
          <w:color w:val="646464"/>
          <w:sz w:val="24"/>
          <w:szCs w:val="24"/>
        </w:rPr>
        <w:t>Mali</w:t>
      </w:r>
    </w:p>
    <w:p w14:paraId="0D427212" w14:textId="5EE727AB" w:rsidR="002E459C" w:rsidRPr="002E459C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Registarsko tijelo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Pr="002E459C">
        <w:rPr>
          <w:rFonts w:asciiTheme="majorHAnsi" w:eastAsia="Times New Roman" w:hAnsiTheme="majorHAnsi" w:cstheme="majorHAnsi"/>
          <w:color w:val="646464"/>
          <w:sz w:val="24"/>
          <w:szCs w:val="24"/>
        </w:rPr>
        <w:t>Trgovački sud u Rijeci</w:t>
      </w:r>
    </w:p>
    <w:p w14:paraId="1C67FA01" w14:textId="77777777" w:rsidR="008D38BF" w:rsidRPr="001F65D8" w:rsidRDefault="008D38BF" w:rsidP="00646600">
      <w:pPr>
        <w:rPr>
          <w:rFonts w:asciiTheme="majorHAnsi" w:hAnsiTheme="majorHAnsi" w:cstheme="majorHAnsi"/>
        </w:rPr>
      </w:pPr>
    </w:p>
    <w:p w14:paraId="59F2FDE1" w14:textId="61EED615" w:rsidR="00F13AB6" w:rsidRPr="001F65D8" w:rsidRDefault="002A4A8B" w:rsidP="00646600">
      <w:pPr>
        <w:rPr>
          <w:rFonts w:asciiTheme="majorHAnsi" w:hAnsiTheme="majorHAnsi" w:cstheme="majorHAnsi"/>
        </w:rPr>
      </w:pPr>
      <w:r w:rsidRPr="001F65D8">
        <w:rPr>
          <w:rFonts w:asciiTheme="majorHAnsi" w:hAnsiTheme="majorHAnsi" w:cstheme="majorHAnsi"/>
        </w:rPr>
        <w:t>3</w:t>
      </w:r>
      <w:r w:rsidR="002D24E3" w:rsidRPr="001F65D8">
        <w:rPr>
          <w:rFonts w:asciiTheme="majorHAnsi" w:hAnsiTheme="majorHAnsi" w:cstheme="majorHAnsi"/>
        </w:rPr>
        <w:t>t.Cable je</w:t>
      </w:r>
      <w:r w:rsidR="003312E4" w:rsidRPr="001F65D8">
        <w:rPr>
          <w:rFonts w:asciiTheme="majorHAnsi" w:hAnsiTheme="majorHAnsi" w:cstheme="majorHAnsi"/>
        </w:rPr>
        <w:t xml:space="preserve"> </w:t>
      </w:r>
      <w:r w:rsidR="00553209" w:rsidRPr="001F65D8">
        <w:rPr>
          <w:rFonts w:asciiTheme="majorHAnsi" w:hAnsiTheme="majorHAnsi" w:cstheme="majorHAnsi"/>
        </w:rPr>
        <w:t xml:space="preserve">poduzeće srednje veličine </w:t>
      </w:r>
      <w:r w:rsidR="0009617E" w:rsidRPr="001F65D8">
        <w:rPr>
          <w:rFonts w:asciiTheme="majorHAnsi" w:hAnsiTheme="majorHAnsi" w:cstheme="majorHAnsi"/>
        </w:rPr>
        <w:t>specijalizirano</w:t>
      </w:r>
      <w:r w:rsidR="00553209" w:rsidRPr="001F65D8">
        <w:rPr>
          <w:rFonts w:asciiTheme="majorHAnsi" w:hAnsiTheme="majorHAnsi" w:cstheme="majorHAnsi"/>
        </w:rPr>
        <w:t xml:space="preserve"> za projektiranje i izvođenje </w:t>
      </w:r>
      <w:r w:rsidR="0009617E" w:rsidRPr="001F65D8">
        <w:rPr>
          <w:rFonts w:asciiTheme="majorHAnsi" w:hAnsiTheme="majorHAnsi" w:cstheme="majorHAnsi"/>
        </w:rPr>
        <w:t>širokopojasne telekomunikacijske infrastrukture. Realiziralo je brojne</w:t>
      </w:r>
      <w:r w:rsidR="004D6AB8" w:rsidRPr="001F65D8">
        <w:rPr>
          <w:rFonts w:asciiTheme="majorHAnsi" w:hAnsiTheme="majorHAnsi" w:cstheme="majorHAnsi"/>
        </w:rPr>
        <w:t xml:space="preserve"> infrastrukturne</w:t>
      </w:r>
      <w:r w:rsidR="0009617E" w:rsidRPr="001F65D8">
        <w:rPr>
          <w:rFonts w:asciiTheme="majorHAnsi" w:hAnsiTheme="majorHAnsi" w:cstheme="majorHAnsi"/>
        </w:rPr>
        <w:t xml:space="preserve"> projekte na području PGŽ i Istre (RUNE)</w:t>
      </w:r>
      <w:r w:rsidR="004D6AB8" w:rsidRPr="001F65D8">
        <w:rPr>
          <w:rFonts w:asciiTheme="majorHAnsi" w:hAnsiTheme="majorHAnsi" w:cstheme="majorHAnsi"/>
        </w:rPr>
        <w:t xml:space="preserve">, a sudjelovalo je i u više EU projekata – poput Centra kompetencija za pametne gradove u Rijeci. Uprava prepoznaje potrebu digitalizacije poduzeće i ima konkretne </w:t>
      </w:r>
      <w:r w:rsidR="001F65D8" w:rsidRPr="001F65D8">
        <w:rPr>
          <w:rFonts w:asciiTheme="majorHAnsi" w:hAnsiTheme="majorHAnsi" w:cstheme="majorHAnsi"/>
        </w:rPr>
        <w:t>ideje za realizaciju.</w:t>
      </w:r>
    </w:p>
    <w:p w14:paraId="2CE37034" w14:textId="2710A28C" w:rsidR="001412BF" w:rsidRPr="001F65D8" w:rsidRDefault="005F3533" w:rsidP="005F3533">
      <w:pPr>
        <w:pStyle w:val="Naslov2"/>
        <w:rPr>
          <w:rFonts w:cstheme="majorHAnsi"/>
        </w:rPr>
      </w:pPr>
      <w:r w:rsidRPr="001F65D8">
        <w:rPr>
          <w:rFonts w:cstheme="majorHAnsi"/>
        </w:rPr>
        <w:lastRenderedPageBreak/>
        <w:t>Financijski podaci 2021</w:t>
      </w:r>
      <w:r w:rsidR="0022383B" w:rsidRPr="001F65D8">
        <w:rPr>
          <w:rFonts w:cstheme="majorHAnsi"/>
        </w:rPr>
        <w:t xml:space="preserve"> </w:t>
      </w:r>
      <w:r w:rsidR="003B2668" w:rsidRPr="001F65D8">
        <w:rPr>
          <w:rFonts w:cstheme="majorHAnsi"/>
        </w:rPr>
        <w:t>(EUR)</w:t>
      </w:r>
    </w:p>
    <w:p w14:paraId="028FF217" w14:textId="435A878C" w:rsidR="00AD0C0A" w:rsidRPr="001F65D8" w:rsidRDefault="0037772E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1F65D8">
        <w:rPr>
          <w:rFonts w:asciiTheme="majorHAnsi" w:eastAsia="Times New Roman" w:hAnsiTheme="majorHAnsi" w:cstheme="majorHAnsi"/>
          <w:noProof/>
          <w:sz w:val="20"/>
          <w:szCs w:val="20"/>
        </w:rPr>
        <w:drawing>
          <wp:inline distT="0" distB="0" distL="0" distR="0" wp14:anchorId="030EEF70" wp14:editId="26BD189F">
            <wp:extent cx="5943600" cy="1717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8F5A" w14:textId="77777777" w:rsidR="00AD0C0A" w:rsidRPr="001F65D8" w:rsidRDefault="00AD0C0A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2E0BA75D" w14:textId="7E8C3276" w:rsidR="001F5434" w:rsidRPr="001F65D8" w:rsidRDefault="001F5434" w:rsidP="00AD0C0A">
      <w:pPr>
        <w:pStyle w:val="Naslov2"/>
        <w:rPr>
          <w:rFonts w:eastAsia="Times New Roman" w:cstheme="majorHAnsi"/>
        </w:rPr>
      </w:pPr>
      <w:r w:rsidRPr="001F65D8">
        <w:rPr>
          <w:rFonts w:eastAsia="Times New Roman" w:cstheme="majorHAnsi"/>
        </w:rPr>
        <w:t>DMA rezultat</w:t>
      </w:r>
      <w:r w:rsidR="007C657E" w:rsidRPr="001F65D8">
        <w:rPr>
          <w:rFonts w:eastAsia="Times New Roman" w:cstheme="majorHAnsi"/>
        </w:rPr>
        <w:t>:</w:t>
      </w:r>
    </w:p>
    <w:p w14:paraId="5B5736B0" w14:textId="60FD8E14" w:rsidR="002A49B5" w:rsidRPr="001F65D8" w:rsidRDefault="004A418A" w:rsidP="002C70FF">
      <w:hyperlink r:id="rId14" w:history="1">
        <w:r w:rsidR="002D24E3" w:rsidRPr="001F65D8">
          <w:rPr>
            <w:rStyle w:val="Hiperveza"/>
          </w:rPr>
          <w:t>3t.cable d.o.o. (T0) | European Digital Innovation Hubs Network (europa.eu)</w:t>
        </w:r>
      </w:hyperlink>
    </w:p>
    <w:p w14:paraId="5BA85159" w14:textId="77777777" w:rsidR="002D24E3" w:rsidRPr="001F65D8" w:rsidRDefault="002D24E3" w:rsidP="002C70FF">
      <w:pPr>
        <w:rPr>
          <w:rFonts w:asciiTheme="majorHAnsi" w:hAnsiTheme="majorHAnsi" w:cstheme="majorHAnsi"/>
        </w:rPr>
      </w:pPr>
    </w:p>
    <w:p w14:paraId="0564F817" w14:textId="102056CE" w:rsidR="00AD0C0A" w:rsidRPr="001F65D8" w:rsidRDefault="00AD0C0A" w:rsidP="00AD0C0A">
      <w:pPr>
        <w:pStyle w:val="Naslov2"/>
        <w:rPr>
          <w:rFonts w:eastAsia="Times New Roman" w:cstheme="majorHAnsi"/>
        </w:rPr>
      </w:pPr>
      <w:r w:rsidRPr="001F65D8">
        <w:rPr>
          <w:rFonts w:eastAsia="Times New Roman" w:cstheme="majorHAnsi"/>
        </w:rPr>
        <w:t>Potencijalna područja za TBI:</w:t>
      </w:r>
    </w:p>
    <w:p w14:paraId="4FB41811" w14:textId="77777777" w:rsidR="00852D0A" w:rsidRPr="001F65D8" w:rsidRDefault="00852D0A" w:rsidP="00852D0A">
      <w:pPr>
        <w:rPr>
          <w:rFonts w:asciiTheme="majorHAnsi" w:hAnsiTheme="majorHAnsi" w:cstheme="majorHAnsi"/>
        </w:rPr>
      </w:pPr>
    </w:p>
    <w:p w14:paraId="32D48A91" w14:textId="77777777" w:rsidR="006B059F" w:rsidRPr="001F65D8" w:rsidRDefault="006B059F" w:rsidP="006B059F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1F65D8">
        <w:rPr>
          <w:rFonts w:asciiTheme="majorHAnsi" w:hAnsiTheme="majorHAnsi" w:cstheme="majorHAnsi"/>
        </w:rPr>
        <w:t>Poboljšanje komunikacije sa kupcima</w:t>
      </w:r>
    </w:p>
    <w:p w14:paraId="1ED49985" w14:textId="77777777" w:rsidR="006B059F" w:rsidRPr="001F65D8" w:rsidRDefault="006B059F" w:rsidP="006B059F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1F65D8">
        <w:rPr>
          <w:rFonts w:asciiTheme="majorHAnsi" w:hAnsiTheme="majorHAnsi" w:cstheme="majorHAnsi"/>
        </w:rPr>
        <w:t>Integracija AR tehnologije u dokumentacijsku platformu</w:t>
      </w:r>
    </w:p>
    <w:p w14:paraId="089EBB66" w14:textId="5D1249AC" w:rsidR="005E315F" w:rsidRPr="001F65D8" w:rsidRDefault="006B059F" w:rsidP="006B059F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1F65D8">
        <w:rPr>
          <w:rFonts w:asciiTheme="majorHAnsi" w:hAnsiTheme="majorHAnsi" w:cstheme="majorHAnsi"/>
        </w:rPr>
        <w:t>Poboljšanje logističkih procesa</w:t>
      </w:r>
    </w:p>
    <w:p w14:paraId="27349043" w14:textId="125F6494" w:rsidR="003C4A9D" w:rsidRDefault="003C4A9D" w:rsidP="006B059F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1F65D8">
        <w:rPr>
          <w:rFonts w:asciiTheme="majorHAnsi" w:hAnsiTheme="majorHAnsi" w:cstheme="majorHAnsi"/>
        </w:rPr>
        <w:t>Poboljšanje vođenja interne dokumentacije</w:t>
      </w:r>
    </w:p>
    <w:p w14:paraId="2E69CC21" w14:textId="4A165CF2" w:rsidR="007C5CA8" w:rsidRPr="001F65D8" w:rsidRDefault="004A418A" w:rsidP="006B059F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Aplikacije za energetiku</w:t>
      </w:r>
    </w:p>
    <w:sectPr w:rsidR="007C5CA8" w:rsidRPr="001F65D8" w:rsidSect="000A20E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A77B9" w14:textId="77777777" w:rsidR="00A46936" w:rsidRDefault="00A46936" w:rsidP="00441923">
      <w:pPr>
        <w:spacing w:after="0" w:line="240" w:lineRule="auto"/>
      </w:pPr>
      <w:r>
        <w:separator/>
      </w:r>
    </w:p>
  </w:endnote>
  <w:endnote w:type="continuationSeparator" w:id="0">
    <w:p w14:paraId="4F63D048" w14:textId="77777777" w:rsidR="00A46936" w:rsidRDefault="00A46936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Podnoje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34136" w14:textId="77777777" w:rsidR="00A46936" w:rsidRDefault="00A46936" w:rsidP="00441923">
      <w:pPr>
        <w:spacing w:after="0" w:line="240" w:lineRule="auto"/>
      </w:pPr>
      <w:r>
        <w:separator/>
      </w:r>
    </w:p>
  </w:footnote>
  <w:footnote w:type="continuationSeparator" w:id="0">
    <w:p w14:paraId="5FF3B98C" w14:textId="77777777" w:rsidR="00A46936" w:rsidRDefault="00A46936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4A418A">
    <w:pPr>
      <w:pStyle w:val="Zaglavlje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1029" type="#_x0000_t75" style="position:absolute;margin-left:0;margin-top:0;width:2379.7pt;height:3367.6pt;z-index:-251652096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4A418A" w:rsidP="00441923">
    <w:pPr>
      <w:pStyle w:val="Zaglavlje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1030" type="#_x0000_t75" style="position:absolute;left:0;text-align:left;margin-left:0;margin-top:0;width:2379.7pt;height:3367.6pt;z-index:-251651072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Zaglavlje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4A418A">
    <w:pPr>
      <w:pStyle w:val="Zaglavlje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1028" type="#_x0000_t75" style="position:absolute;margin-left:0;margin-top:0;width:2379.7pt;height:3367.6pt;z-index:-251653120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9617E"/>
    <w:rsid w:val="000A0156"/>
    <w:rsid w:val="000A20E2"/>
    <w:rsid w:val="000D2803"/>
    <w:rsid w:val="001412BF"/>
    <w:rsid w:val="0015383B"/>
    <w:rsid w:val="00162339"/>
    <w:rsid w:val="001B3489"/>
    <w:rsid w:val="001E7532"/>
    <w:rsid w:val="001F5434"/>
    <w:rsid w:val="001F65D8"/>
    <w:rsid w:val="0022383B"/>
    <w:rsid w:val="00246F02"/>
    <w:rsid w:val="00250F6B"/>
    <w:rsid w:val="00257201"/>
    <w:rsid w:val="0027736D"/>
    <w:rsid w:val="00295BBA"/>
    <w:rsid w:val="002A003E"/>
    <w:rsid w:val="002A49B5"/>
    <w:rsid w:val="002A4A8B"/>
    <w:rsid w:val="002C70FF"/>
    <w:rsid w:val="002C7637"/>
    <w:rsid w:val="002D24E3"/>
    <w:rsid w:val="002E459C"/>
    <w:rsid w:val="002F7756"/>
    <w:rsid w:val="003042D4"/>
    <w:rsid w:val="00315CD9"/>
    <w:rsid w:val="00316C58"/>
    <w:rsid w:val="003312E4"/>
    <w:rsid w:val="0037772E"/>
    <w:rsid w:val="00392D90"/>
    <w:rsid w:val="003B2668"/>
    <w:rsid w:val="003B7A93"/>
    <w:rsid w:val="003C4A9D"/>
    <w:rsid w:val="00441923"/>
    <w:rsid w:val="00464802"/>
    <w:rsid w:val="0046551C"/>
    <w:rsid w:val="004A418A"/>
    <w:rsid w:val="004D6AB8"/>
    <w:rsid w:val="00535154"/>
    <w:rsid w:val="005370BB"/>
    <w:rsid w:val="005434BC"/>
    <w:rsid w:val="00553209"/>
    <w:rsid w:val="005675C3"/>
    <w:rsid w:val="00596AA3"/>
    <w:rsid w:val="005E315F"/>
    <w:rsid w:val="005F3533"/>
    <w:rsid w:val="00606E45"/>
    <w:rsid w:val="00646600"/>
    <w:rsid w:val="00695F8B"/>
    <w:rsid w:val="006B059F"/>
    <w:rsid w:val="00700997"/>
    <w:rsid w:val="0076032C"/>
    <w:rsid w:val="007C5CA8"/>
    <w:rsid w:val="007C657E"/>
    <w:rsid w:val="007E37A0"/>
    <w:rsid w:val="007E7CE3"/>
    <w:rsid w:val="008322A1"/>
    <w:rsid w:val="00846A1F"/>
    <w:rsid w:val="00852D0A"/>
    <w:rsid w:val="008753CE"/>
    <w:rsid w:val="0088774E"/>
    <w:rsid w:val="008D38BF"/>
    <w:rsid w:val="009048BC"/>
    <w:rsid w:val="00914817"/>
    <w:rsid w:val="009B1D92"/>
    <w:rsid w:val="009C4A0A"/>
    <w:rsid w:val="00A46936"/>
    <w:rsid w:val="00AA69FB"/>
    <w:rsid w:val="00AB7C1C"/>
    <w:rsid w:val="00AC1A7A"/>
    <w:rsid w:val="00AD0C0A"/>
    <w:rsid w:val="00B0565C"/>
    <w:rsid w:val="00B8071B"/>
    <w:rsid w:val="00BA16F0"/>
    <w:rsid w:val="00BC31CA"/>
    <w:rsid w:val="00BD1892"/>
    <w:rsid w:val="00BD7D40"/>
    <w:rsid w:val="00C0682A"/>
    <w:rsid w:val="00C14D5F"/>
    <w:rsid w:val="00C33C37"/>
    <w:rsid w:val="00C65448"/>
    <w:rsid w:val="00C87B11"/>
    <w:rsid w:val="00C92C74"/>
    <w:rsid w:val="00CB7498"/>
    <w:rsid w:val="00D26CB2"/>
    <w:rsid w:val="00D5011E"/>
    <w:rsid w:val="00D526F2"/>
    <w:rsid w:val="00D81620"/>
    <w:rsid w:val="00DD0D49"/>
    <w:rsid w:val="00E03F2D"/>
    <w:rsid w:val="00E551DB"/>
    <w:rsid w:val="00EC40B7"/>
    <w:rsid w:val="00EF230C"/>
    <w:rsid w:val="00EF59C1"/>
    <w:rsid w:val="00F13AB6"/>
    <w:rsid w:val="00FB62D2"/>
    <w:rsid w:val="00FB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4">
    <w:name w:val="heading 4"/>
    <w:basedOn w:val="Normal"/>
    <w:link w:val="Naslov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aslov5">
    <w:name w:val="heading 5"/>
    <w:basedOn w:val="Normal"/>
    <w:link w:val="Naslov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441923"/>
    <w:rPr>
      <w:lang w:val="hr-HR"/>
    </w:rPr>
  </w:style>
  <w:style w:type="paragraph" w:styleId="Podnoje">
    <w:name w:val="footer"/>
    <w:basedOn w:val="Normal"/>
    <w:link w:val="Podno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441923"/>
    <w:rPr>
      <w:lang w:val="hr-HR"/>
    </w:rPr>
  </w:style>
  <w:style w:type="character" w:customStyle="1" w:styleId="Naslov1Char">
    <w:name w:val="Naslov 1 Char"/>
    <w:basedOn w:val="Zadanifontodlomka"/>
    <w:link w:val="Naslov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Odlomakpopisa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Naslov2Char">
    <w:name w:val="Naslov 2 Char"/>
    <w:basedOn w:val="Zadanifontodlomka"/>
    <w:link w:val="Naslov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iperveza">
    <w:name w:val="Hyperlink"/>
    <w:basedOn w:val="Zadanifontodlomka"/>
    <w:uiPriority w:val="99"/>
    <w:unhideWhenUsed/>
    <w:rsid w:val="00535154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Naslov4Char">
    <w:name w:val="Naslov 4 Char"/>
    <w:basedOn w:val="Zadanifontodlomka"/>
    <w:link w:val="Naslov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aslov5Char">
    <w:name w:val="Naslov 5 Char"/>
    <w:basedOn w:val="Zadanifontodlomka"/>
    <w:link w:val="Naslov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Standard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uropean-digital-innovation-hubs.ec.europa.eu/edih-catalogue/edih-adria/3tcable-doo/3tcable-doo-t0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9BD884-67F6-4737-B35E-EA86AA59E70B}"/>
</file>

<file path=customXml/itemProps3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4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Damir Medved</cp:lastModifiedBy>
  <cp:revision>15</cp:revision>
  <cp:lastPrinted>2023-03-27T06:44:00Z</cp:lastPrinted>
  <dcterms:created xsi:type="dcterms:W3CDTF">2023-05-02T19:58:00Z</dcterms:created>
  <dcterms:modified xsi:type="dcterms:W3CDTF">2023-09-11T09:43:00Z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