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41EBB662" w:rsidR="00606E45" w:rsidRPr="00606E45" w:rsidRDefault="008753CE" w:rsidP="000A20E2">
      <w:pPr>
        <w:spacing w:after="0" w:line="240" w:lineRule="auto"/>
        <w:jc w:val="right"/>
        <w:rPr>
          <w:rFonts w:ascii="Montserrat" w:eastAsia="Times New Roman" w:hAnsi="Montserrat" w:cs="Times New Roman"/>
          <w:sz w:val="20"/>
          <w:szCs w:val="20"/>
          <w:lang w:val="en-US"/>
        </w:rPr>
      </w:pPr>
      <w:r>
        <w:rPr>
          <w:rFonts w:ascii="Montserrat" w:eastAsia="Times New Roman" w:hAnsi="Montserrat" w:cs="Times New Roman"/>
          <w:sz w:val="20"/>
          <w:szCs w:val="20"/>
          <w:lang w:val="en-US"/>
        </w:rPr>
        <w:t>02</w:t>
      </w:r>
      <w:r w:rsidR="003042D4">
        <w:rPr>
          <w:rFonts w:ascii="Montserrat" w:eastAsia="Times New Roman" w:hAnsi="Montserrat" w:cs="Times New Roman"/>
          <w:sz w:val="20"/>
          <w:szCs w:val="20"/>
          <w:lang w:val="en-US"/>
        </w:rPr>
        <w:t>/</w:t>
      </w:r>
      <w:r>
        <w:rPr>
          <w:rFonts w:ascii="Montserrat" w:eastAsia="Times New Roman" w:hAnsi="Montserrat" w:cs="Times New Roman"/>
          <w:sz w:val="20"/>
          <w:szCs w:val="20"/>
          <w:lang w:val="en-US"/>
        </w:rPr>
        <w:t>05</w:t>
      </w:r>
      <w:r w:rsidR="003042D4">
        <w:rPr>
          <w:rFonts w:ascii="Montserrat" w:eastAsia="Times New Roman" w:hAnsi="Montserrat" w:cs="Times New Roman"/>
          <w:sz w:val="20"/>
          <w:szCs w:val="20"/>
          <w:lang w:val="en-US"/>
        </w:rPr>
        <w:t>/</w:t>
      </w:r>
      <w:r>
        <w:rPr>
          <w:rFonts w:ascii="Montserrat" w:eastAsia="Times New Roman" w:hAnsi="Montserrat" w:cs="Times New Roman"/>
          <w:sz w:val="20"/>
          <w:szCs w:val="20"/>
          <w:lang w:val="en-US"/>
        </w:rPr>
        <w:t>2023</w:t>
      </w:r>
    </w:p>
    <w:p w14:paraId="22D1BE5A" w14:textId="4601EA86" w:rsidR="00606E45" w:rsidRPr="00606E45" w:rsidRDefault="00606E45" w:rsidP="003042D4">
      <w:pPr>
        <w:spacing w:after="0" w:line="240" w:lineRule="auto"/>
        <w:jc w:val="both"/>
        <w:rPr>
          <w:rFonts w:ascii="Montserrat" w:eastAsia="Times New Roman" w:hAnsi="Montserrat" w:cs="Times New Roman"/>
          <w:sz w:val="20"/>
          <w:szCs w:val="20"/>
          <w:lang w:val="en-US"/>
        </w:rPr>
      </w:pPr>
    </w:p>
    <w:p w14:paraId="6380484D" w14:textId="3F2F85CB" w:rsidR="00606E45" w:rsidRPr="00606E45" w:rsidRDefault="00606E45" w:rsidP="003042D4">
      <w:pPr>
        <w:spacing w:after="0" w:line="240" w:lineRule="auto"/>
        <w:jc w:val="both"/>
        <w:rPr>
          <w:rFonts w:ascii="Montserrat" w:eastAsia="Times New Roman" w:hAnsi="Montserrat" w:cs="Times New Roman"/>
          <w:sz w:val="20"/>
          <w:szCs w:val="20"/>
          <w:lang w:val="en-US"/>
        </w:rPr>
      </w:pPr>
      <w:r w:rsidRPr="00606E45">
        <w:rPr>
          <w:rFonts w:ascii="Montserrat" w:eastAsia="Times New Roman" w:hAnsi="Montserrat" w:cs="Times New Roman"/>
          <w:noProof/>
          <w:color w:val="0000FF"/>
          <w:sz w:val="20"/>
          <w:szCs w:val="20"/>
          <w:lang w:val="en-US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8EFAD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181BACB6" w:rsidR="008753CE" w:rsidRPr="00846A1F" w:rsidRDefault="008753CE" w:rsidP="00FB65A0">
      <w:pPr>
        <w:pStyle w:val="Naslov1"/>
        <w:rPr>
          <w:rFonts w:eastAsia="Times New Roman"/>
          <w:lang w:val="en-US"/>
        </w:rPr>
      </w:pPr>
      <w:r w:rsidRPr="00846A1F">
        <w:rPr>
          <w:rFonts w:eastAsia="Times New Roman"/>
          <w:lang w:val="en-US"/>
        </w:rPr>
        <w:t xml:space="preserve">DMA Intervju sa </w:t>
      </w:r>
      <w:r w:rsidR="00846A1F" w:rsidRPr="00846A1F">
        <w:rPr>
          <w:rFonts w:eastAsia="Times New Roman"/>
          <w:lang w:val="en-US"/>
        </w:rPr>
        <w:t>Brightdock d.o.o.</w:t>
      </w:r>
    </w:p>
    <w:p w14:paraId="43EE0C47" w14:textId="77777777" w:rsidR="00FB65A0" w:rsidRPr="005F3533" w:rsidRDefault="00846A1F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r w:rsidRPr="005F3533">
        <w:rPr>
          <w:rFonts w:ascii="Manrope" w:eastAsia="Times New Roman" w:hAnsi="Manrope" w:cs="Times New Roman"/>
          <w:sz w:val="24"/>
          <w:szCs w:val="24"/>
          <w:lang w:val="en-US"/>
        </w:rPr>
        <w:t xml:space="preserve">Prisutni: </w:t>
      </w:r>
    </w:p>
    <w:p w14:paraId="1BBEC711" w14:textId="022C0C4C" w:rsidR="00846A1F" w:rsidRPr="005F3533" w:rsidRDefault="00846A1F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r w:rsidRPr="005F3533">
        <w:rPr>
          <w:rFonts w:ascii="Manrope" w:eastAsia="Times New Roman" w:hAnsi="Manrope" w:cs="Times New Roman"/>
          <w:sz w:val="24"/>
          <w:szCs w:val="24"/>
          <w:lang w:val="en-US"/>
        </w:rPr>
        <w:t>Mateo Starčević Filipović</w:t>
      </w:r>
      <w:r w:rsidR="00AD0C0A" w:rsidRPr="005F3533">
        <w:rPr>
          <w:rFonts w:ascii="Manrope" w:eastAsia="Times New Roman" w:hAnsi="Manrope" w:cs="Times New Roman"/>
          <w:sz w:val="24"/>
          <w:szCs w:val="24"/>
          <w:lang w:val="en-US"/>
        </w:rPr>
        <w:t xml:space="preserve">, </w:t>
      </w:r>
      <w:r w:rsidR="00646600" w:rsidRPr="005F3533">
        <w:rPr>
          <w:rFonts w:ascii="Manrope" w:eastAsia="Times New Roman" w:hAnsi="Manrope" w:cs="Times New Roman"/>
          <w:sz w:val="24"/>
          <w:szCs w:val="24"/>
          <w:lang w:val="en-US"/>
        </w:rPr>
        <w:t>COO</w:t>
      </w:r>
    </w:p>
    <w:p w14:paraId="2CF06610" w14:textId="4FF0214B" w:rsidR="00FB65A0" w:rsidRPr="005F3533" w:rsidRDefault="00FB65A0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r w:rsidRPr="005F3533">
        <w:rPr>
          <w:rFonts w:ascii="Manrope" w:eastAsia="Times New Roman" w:hAnsi="Manrope" w:cs="Times New Roman"/>
          <w:sz w:val="24"/>
          <w:szCs w:val="24"/>
          <w:lang w:val="en-US"/>
        </w:rPr>
        <w:t>Dino</w:t>
      </w:r>
      <w:r w:rsidR="0076032C" w:rsidRPr="005F3533">
        <w:rPr>
          <w:rFonts w:ascii="Manrope" w:eastAsia="Times New Roman" w:hAnsi="Manrope" w:cs="Times New Roman"/>
          <w:sz w:val="24"/>
          <w:szCs w:val="24"/>
          <w:lang w:val="en-US"/>
        </w:rPr>
        <w:t xml:space="preserve"> Perović</w:t>
      </w:r>
      <w:r w:rsidR="00646600" w:rsidRPr="005F3533">
        <w:rPr>
          <w:rFonts w:ascii="Manrope" w:eastAsia="Times New Roman" w:hAnsi="Manrope" w:cs="Times New Roman"/>
          <w:sz w:val="24"/>
          <w:szCs w:val="24"/>
          <w:lang w:val="en-US"/>
        </w:rPr>
        <w:t>, CTO</w:t>
      </w:r>
    </w:p>
    <w:p w14:paraId="52314720" w14:textId="6EE07E52" w:rsidR="00846A1F" w:rsidRDefault="00AD0C0A" w:rsidP="00FB65A0">
      <w:pPr>
        <w:pStyle w:val="Naslov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Osnovni podaci o </w:t>
      </w:r>
      <w:r w:rsidR="00FB65A0">
        <w:rPr>
          <w:rFonts w:eastAsia="Times New Roman"/>
          <w:lang w:val="en-US"/>
        </w:rPr>
        <w:t>organizaciji</w:t>
      </w:r>
      <w:r w:rsidR="00646600">
        <w:rPr>
          <w:rFonts w:eastAsia="Times New Roman"/>
          <w:lang w:val="en-US"/>
        </w:rPr>
        <w:t>:</w:t>
      </w:r>
    </w:p>
    <w:p w14:paraId="358D68F3" w14:textId="77777777" w:rsidR="00BD1892" w:rsidRDefault="00BD1892" w:rsidP="00646600">
      <w:pPr>
        <w:rPr>
          <w:lang w:val="en-US"/>
        </w:rPr>
      </w:pPr>
    </w:p>
    <w:p w14:paraId="37BEFCF6" w14:textId="0D53499C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Naziv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D26CB2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BRIGHTDOCK društvo s ograničenom odgovornošću za informatičku tehnologiju</w:t>
      </w:r>
    </w:p>
    <w:p w14:paraId="25934255" w14:textId="6F2667E2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MBS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D26CB2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040395248</w:t>
      </w:r>
    </w:p>
    <w:p w14:paraId="35E59675" w14:textId="1E4DDAE4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OIB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D26CB2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85019089633</w:t>
      </w:r>
    </w:p>
    <w:p w14:paraId="30631C27" w14:textId="1EA06F1F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Datum osnivanja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D26CB2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4.10.2018.</w:t>
      </w:r>
    </w:p>
    <w:p w14:paraId="44CF23C0" w14:textId="03BEF546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NKD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D26CB2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6201 - Računalno programiranje;</w:t>
      </w:r>
    </w:p>
    <w:p w14:paraId="39EDB2A7" w14:textId="64CB788E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Registarsko tijelo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D26CB2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Trgovački sud u Rijeci</w:t>
      </w:r>
    </w:p>
    <w:p w14:paraId="444DEB5F" w14:textId="77777777" w:rsidR="00D26CB2" w:rsidRDefault="00D26CB2" w:rsidP="00646600">
      <w:pPr>
        <w:rPr>
          <w:lang w:val="en-US"/>
        </w:rPr>
      </w:pPr>
    </w:p>
    <w:p w14:paraId="2CE37034" w14:textId="5A7E254B" w:rsidR="001412BF" w:rsidRPr="00646600" w:rsidRDefault="005F3533" w:rsidP="005F3533">
      <w:pPr>
        <w:pStyle w:val="Naslov2"/>
        <w:rPr>
          <w:lang w:val="en-US"/>
        </w:rPr>
      </w:pPr>
      <w:r>
        <w:rPr>
          <w:lang w:val="en-US"/>
        </w:rPr>
        <w:t>Financijski podaci 2021</w:t>
      </w:r>
      <w:r w:rsidR="003B2668">
        <w:rPr>
          <w:lang w:val="en-US"/>
        </w:rPr>
        <w:t>(EUR)</w:t>
      </w:r>
    </w:p>
    <w:p w14:paraId="028FF217" w14:textId="01119F0C" w:rsidR="00AD0C0A" w:rsidRDefault="001412BF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 w:rsidRPr="001412BF">
        <w:rPr>
          <w:rFonts w:ascii="Manrope" w:eastAsia="Times New Roman" w:hAnsi="Manrope" w:cs="Times New Roman"/>
          <w:sz w:val="20"/>
          <w:szCs w:val="20"/>
          <w:lang w:val="en-US"/>
        </w:rPr>
        <w:drawing>
          <wp:inline distT="0" distB="0" distL="0" distR="0" wp14:anchorId="1C0F4636" wp14:editId="4BEC533B">
            <wp:extent cx="5943600" cy="1663065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F5A" w14:textId="77777777" w:rsidR="00AD0C0A" w:rsidRDefault="00AD0C0A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</w:p>
    <w:p w14:paraId="2E0BA75D" w14:textId="7E8C3276" w:rsidR="001F5434" w:rsidRDefault="001F5434" w:rsidP="00AD0C0A">
      <w:pPr>
        <w:pStyle w:val="Naslov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DMA rezultat</w:t>
      </w:r>
      <w:r w:rsidR="007C657E">
        <w:rPr>
          <w:rFonts w:eastAsia="Times New Roman"/>
          <w:lang w:val="en-US"/>
        </w:rPr>
        <w:t>:</w:t>
      </w:r>
    </w:p>
    <w:p w14:paraId="0CFA5D93" w14:textId="55988830" w:rsidR="001F5434" w:rsidRPr="001F5434" w:rsidRDefault="007C657E" w:rsidP="001F5434">
      <w:pPr>
        <w:rPr>
          <w:lang w:val="en-US"/>
        </w:rPr>
      </w:pPr>
      <w:hyperlink r:id="rId14" w:history="1">
        <w:r>
          <w:rPr>
            <w:rStyle w:val="Hiperveza"/>
          </w:rPr>
          <w:t>BRIGHTDOCK d.o.o. (T0) | European Digital Innovation Hubs Network (europa.eu)</w:t>
        </w:r>
      </w:hyperlink>
    </w:p>
    <w:p w14:paraId="43AEE345" w14:textId="77777777" w:rsidR="001F5434" w:rsidRDefault="001F5434" w:rsidP="00AD0C0A">
      <w:pPr>
        <w:pStyle w:val="Naslov2"/>
        <w:rPr>
          <w:rFonts w:eastAsia="Times New Roman"/>
          <w:lang w:val="en-US"/>
        </w:rPr>
      </w:pPr>
    </w:p>
    <w:p w14:paraId="0564F817" w14:textId="102056CE" w:rsidR="00AD0C0A" w:rsidRDefault="00AD0C0A" w:rsidP="00AD0C0A">
      <w:pPr>
        <w:pStyle w:val="Naslov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Potencijalna područja za TBI:</w:t>
      </w:r>
    </w:p>
    <w:p w14:paraId="4FB41811" w14:textId="77777777" w:rsidR="00852D0A" w:rsidRDefault="00852D0A" w:rsidP="00852D0A">
      <w:pPr>
        <w:rPr>
          <w:lang w:val="en-US"/>
        </w:rPr>
      </w:pPr>
    </w:p>
    <w:p w14:paraId="698ED247" w14:textId="77777777" w:rsidR="00257201" w:rsidRPr="00257201" w:rsidRDefault="00257201" w:rsidP="00257201">
      <w:pPr>
        <w:pStyle w:val="Odlomakpopisa"/>
        <w:numPr>
          <w:ilvl w:val="0"/>
          <w:numId w:val="6"/>
        </w:numPr>
        <w:rPr>
          <w:lang w:val="en-US"/>
        </w:rPr>
      </w:pPr>
      <w:r w:rsidRPr="00257201">
        <w:rPr>
          <w:lang w:val="en-US"/>
        </w:rPr>
        <w:t>Strateški dokumenti za razvoj kompanije</w:t>
      </w:r>
    </w:p>
    <w:p w14:paraId="2725CFE0" w14:textId="77777777" w:rsidR="00257201" w:rsidRPr="00257201" w:rsidRDefault="00257201" w:rsidP="00257201">
      <w:pPr>
        <w:pStyle w:val="Odlomakpopisa"/>
        <w:numPr>
          <w:ilvl w:val="0"/>
          <w:numId w:val="6"/>
        </w:numPr>
        <w:rPr>
          <w:lang w:val="en-US"/>
        </w:rPr>
      </w:pPr>
      <w:r w:rsidRPr="00257201">
        <w:rPr>
          <w:lang w:val="en-US"/>
        </w:rPr>
        <w:t>Poboljšanje proizvoda sa AI komponentama</w:t>
      </w:r>
    </w:p>
    <w:p w14:paraId="2DE7CE99" w14:textId="70A4954B" w:rsidR="00852D0A" w:rsidRPr="00257201" w:rsidRDefault="00257201" w:rsidP="00257201">
      <w:pPr>
        <w:pStyle w:val="Odlomakpopisa"/>
        <w:numPr>
          <w:ilvl w:val="0"/>
          <w:numId w:val="6"/>
        </w:numPr>
        <w:rPr>
          <w:lang w:val="en-US"/>
        </w:rPr>
      </w:pPr>
      <w:r w:rsidRPr="00257201">
        <w:rPr>
          <w:lang w:val="en-US"/>
        </w:rPr>
        <w:t>Uspostava kvalitetne sigurnosti, backupa i sl.</w:t>
      </w:r>
    </w:p>
    <w:p w14:paraId="35FF90E6" w14:textId="77777777" w:rsidR="00AD0C0A" w:rsidRDefault="00AD0C0A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</w:p>
    <w:p w14:paraId="046CEFD1" w14:textId="77777777" w:rsidR="00AD0C0A" w:rsidRDefault="00AD0C0A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</w:p>
    <w:p w14:paraId="5A02F29F" w14:textId="77777777" w:rsidR="00AD0C0A" w:rsidRDefault="00AD0C0A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</w:p>
    <w:p w14:paraId="50A8BA69" w14:textId="77777777" w:rsidR="00AD0C0A" w:rsidRDefault="00AD0C0A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</w:p>
    <w:p w14:paraId="5D878B57" w14:textId="77777777" w:rsidR="00AD0C0A" w:rsidRDefault="00AD0C0A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</w:p>
    <w:sectPr w:rsidR="00AD0C0A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91654" w14:textId="77777777" w:rsidR="00250F6B" w:rsidRDefault="00250F6B" w:rsidP="00441923">
      <w:pPr>
        <w:spacing w:after="0" w:line="240" w:lineRule="auto"/>
      </w:pPr>
      <w:r>
        <w:separator/>
      </w:r>
    </w:p>
  </w:endnote>
  <w:endnote w:type="continuationSeparator" w:id="0">
    <w:p w14:paraId="24756FE8" w14:textId="77777777" w:rsidR="00250F6B" w:rsidRDefault="00250F6B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Manrope">
    <w:altName w:val="Calibri"/>
    <w:charset w:val="00"/>
    <w:family w:val="auto"/>
    <w:pitch w:val="variable"/>
    <w:sig w:usb0="A00002BF" w:usb1="5000206B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09750" w14:textId="77777777" w:rsidR="00250F6B" w:rsidRDefault="00250F6B" w:rsidP="00441923">
      <w:pPr>
        <w:spacing w:after="0" w:line="240" w:lineRule="auto"/>
      </w:pPr>
      <w:r>
        <w:separator/>
      </w:r>
    </w:p>
  </w:footnote>
  <w:footnote w:type="continuationSeparator" w:id="0">
    <w:p w14:paraId="279C73F1" w14:textId="77777777" w:rsidR="00250F6B" w:rsidRDefault="00250F6B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250F6B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250F6B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250F6B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A20E2"/>
    <w:rsid w:val="001412BF"/>
    <w:rsid w:val="001B3489"/>
    <w:rsid w:val="001F5434"/>
    <w:rsid w:val="00250F6B"/>
    <w:rsid w:val="00257201"/>
    <w:rsid w:val="0027736D"/>
    <w:rsid w:val="003042D4"/>
    <w:rsid w:val="00315CD9"/>
    <w:rsid w:val="00316C58"/>
    <w:rsid w:val="003B2668"/>
    <w:rsid w:val="00441923"/>
    <w:rsid w:val="0046551C"/>
    <w:rsid w:val="00535154"/>
    <w:rsid w:val="00596AA3"/>
    <w:rsid w:val="005F3533"/>
    <w:rsid w:val="00606E45"/>
    <w:rsid w:val="00646600"/>
    <w:rsid w:val="0076032C"/>
    <w:rsid w:val="007C657E"/>
    <w:rsid w:val="007E7CE3"/>
    <w:rsid w:val="008322A1"/>
    <w:rsid w:val="00846A1F"/>
    <w:rsid w:val="00852D0A"/>
    <w:rsid w:val="008753CE"/>
    <w:rsid w:val="009048BC"/>
    <w:rsid w:val="00914817"/>
    <w:rsid w:val="00AC1A7A"/>
    <w:rsid w:val="00AD0C0A"/>
    <w:rsid w:val="00BA16F0"/>
    <w:rsid w:val="00BD1892"/>
    <w:rsid w:val="00BD7D40"/>
    <w:rsid w:val="00D26CB2"/>
    <w:rsid w:val="00D81620"/>
    <w:rsid w:val="00E03F2D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brightdock-doo/brightdock-doo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8F1C4A-4A75-46F6-BC0C-2ED5FDC7B34A}"/>
</file>

<file path=customXml/itemProps2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3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17</cp:revision>
  <cp:lastPrinted>2023-03-27T06:44:00Z</cp:lastPrinted>
  <dcterms:created xsi:type="dcterms:W3CDTF">2023-05-02T09:25:00Z</dcterms:created>
  <dcterms:modified xsi:type="dcterms:W3CDTF">2023-05-02T09:42:00Z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