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/>
          <w:color w:val="000000"/>
          <w:sz w:val="28"/>
          <w:szCs w:val="28"/>
        </w:rPr>
        <w:t>Національний технічний університет України</w:t>
      </w:r>
    </w:p>
    <w:p>
      <w:pPr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«Київський політехнічний інститут ім. Ігоря Сікорського»</w:t>
      </w:r>
    </w:p>
    <w:p>
      <w:pPr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Факультет інформатики та обчислювальної техніки</w:t>
      </w:r>
    </w:p>
    <w:p>
      <w:pPr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Кафедра автоматики та управління в технічних системах</w:t>
      </w:r>
    </w:p>
    <w:p>
      <w:pPr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eastAsia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/>
          <w:b/>
          <w:color w:val="000000"/>
          <w:sz w:val="28"/>
          <w:szCs w:val="28"/>
          <w:lang w:val="uk-UA"/>
        </w:rPr>
        <w:t>Звіт</w:t>
      </w:r>
    </w:p>
    <w:p>
      <w:pPr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 xml:space="preserve">по дисципліні «Компоненти програмної інженерії - </w:t>
      </w:r>
      <w:r>
        <w:rPr>
          <w:rFonts w:ascii="Times New Roman" w:hAnsi="Times New Roman" w:eastAsia="Times New Roman"/>
          <w:color w:val="000000"/>
          <w:sz w:val="28"/>
          <w:szCs w:val="28"/>
          <w:lang w:val="uk-UA"/>
        </w:rPr>
        <w:t>2</w:t>
      </w:r>
      <w:r>
        <w:rPr>
          <w:rFonts w:ascii="Times New Roman" w:hAnsi="Times New Roman" w:eastAsia="Times New Roman"/>
          <w:color w:val="000000"/>
          <w:sz w:val="28"/>
          <w:szCs w:val="28"/>
        </w:rPr>
        <w:t>»</w:t>
      </w:r>
    </w:p>
    <w:p>
      <w:pPr>
        <w:jc w:val="center"/>
        <w:rPr>
          <w:rFonts w:ascii="Times New Roman" w:hAnsi="Times New Roman" w:eastAsia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Тема:</w:t>
      </w:r>
      <w:r>
        <w:rPr>
          <w:rFonts w:ascii="Times New Roman" w:hAnsi="Times New Roman" w:eastAsia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/>
          <w:color w:val="000000"/>
          <w:sz w:val="28"/>
          <w:szCs w:val="28"/>
          <w:u w:val="single"/>
          <w:lang w:val="uk-UA"/>
        </w:rPr>
        <w:t>Робоче завдання для реалізації веб-додатку кінофільмів</w:t>
      </w:r>
    </w:p>
    <w:tbl>
      <w:tblPr>
        <w:tblStyle w:val="3"/>
        <w:tblW w:w="85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27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5798" w:type="dxa"/>
            <w:tcBorders>
              <w:tl2br w:val="nil"/>
              <w:tr2bl w:val="nil"/>
            </w:tcBorders>
          </w:tcPr>
          <w:p>
            <w:pPr>
              <w:ind w:firstLine="140" w:firstLineChars="50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  <w:t xml:space="preserve"> </w:t>
            </w:r>
          </w:p>
          <w:p>
            <w:pP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</w:p>
          <w:p>
            <w:pP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</w:p>
          <w:p>
            <w:pP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</w:p>
          <w:p>
            <w:pP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  <w:t xml:space="preserve">Виконав: </w:t>
            </w:r>
          </w:p>
          <w:p>
            <w:pP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  <w:t>студент групи ІТ-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val="uk-UA"/>
              </w:rPr>
              <w:t>71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  <w:t xml:space="preserve"> </w:t>
            </w:r>
          </w:p>
          <w:p>
            <w:pPr>
              <w:rPr>
                <w:rFonts w:ascii="Times New Roman" w:hAnsi="Times New Roman"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  <w:t>ПІБ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val="uk-UA"/>
              </w:rPr>
              <w:t xml:space="preserve"> Смоляр Герман Володимирович</w:t>
            </w:r>
          </w:p>
          <w:p>
            <w:pP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  <w:t xml:space="preserve">Дата здачі ____________ </w:t>
            </w:r>
          </w:p>
          <w:p>
            <w:pP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  <w:t xml:space="preserve">Захищено з балом ___________ 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</w:p>
          <w:p>
            <w:pP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</w:p>
          <w:p>
            <w:pP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</w:p>
          <w:p>
            <w:pPr>
              <w:rPr>
                <w:rFonts w:ascii="Times New Roman" w:hAnsi="Times New Roman" w:eastAsia="Times New Roman"/>
                <w:color w:val="000000"/>
                <w:sz w:val="28"/>
                <w:szCs w:val="28"/>
                <w:lang w:val="uk-UA"/>
              </w:rPr>
            </w:pPr>
          </w:p>
          <w:p>
            <w:pP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  <w:t xml:space="preserve">Перевірено: </w:t>
            </w:r>
          </w:p>
          <w:p>
            <w:pP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  <w:t xml:space="preserve">ст. викл. кафедри АУТС </w:t>
            </w:r>
          </w:p>
          <w:p>
            <w:pP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Georgia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Галушко Дмитро Олександрович</w: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2020</w:t>
      </w:r>
    </w:p>
    <w:p>
      <w:pPr>
        <w:ind w:right="165" w:rightChars="75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1 Цілі та завдання</w:t>
      </w:r>
    </w:p>
    <w:p>
      <w:pPr>
        <w:tabs>
          <w:tab w:val="left" w:pos="9460"/>
        </w:tabs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Цей документ визначає об’єм і описує умови надання професійних Послуг Виконавцем за даним РЗ.</w:t>
      </w:r>
    </w:p>
    <w:p>
      <w:pPr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Ціллю проекту є розробка та розвиток веб-додатку для показу інформації про кінофільми, перегляд прем’єр, можливість бронювання квитка, пошук найближчого кінотеатру за геопозицією. Проект гарантує за собою постійне оновлення та покращення додатку(змін функціональності або впровадження нових).</w:t>
      </w:r>
    </w:p>
    <w:p>
      <w:pPr>
        <w:ind w:firstLine="4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Основні завдання проекту:</w:t>
      </w:r>
    </w:p>
    <w:p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Документація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дизайну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Реалізація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2 Об’єм послуг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Нижче зазначені заходи, передбачені цим РЗ та вказані відповідальні Сторони. </w:t>
      </w:r>
    </w:p>
    <w:p>
      <w:pPr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2.1 Передбачені заходи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5629"/>
        <w:gridCol w:w="3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6" w:type="dxa"/>
            <w:shd w:val="clear" w:color="auto" w:fill="A4A4A4" w:themeFill="background1" w:themeFillShade="A5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629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Заходи</w:t>
            </w:r>
          </w:p>
        </w:tc>
        <w:tc>
          <w:tcPr>
            <w:tcW w:w="3301" w:type="dxa"/>
            <w:shd w:val="clear" w:color="auto" w:fill="A4A4A4" w:themeFill="background1" w:themeFillShade="A5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Відповідальні сторони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проектом</w:t>
            </w:r>
          </w:p>
        </w:tc>
        <w:tc>
          <w:tcPr>
            <w:tcW w:w="33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Смоляр Г. 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6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Технічне керівництво</w:t>
            </w:r>
          </w:p>
        </w:tc>
        <w:tc>
          <w:tcPr>
            <w:tcW w:w="33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Мегеда Д. С.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6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Розробка концепції та дизайну</w:t>
            </w:r>
          </w:p>
        </w:tc>
        <w:tc>
          <w:tcPr>
            <w:tcW w:w="33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Смоляр Г.В., Шмонько Б.О.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Розробка загального рішення</w:t>
            </w:r>
          </w:p>
        </w:tc>
        <w:tc>
          <w:tcPr>
            <w:tcW w:w="33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  <w:lang w:val="uk-UA"/>
              </w:rPr>
              <w:t>Смоляр Г.В., Мегеда Д.С., Лукашенко В.С., Шмонько Б.О.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4.1</w:t>
            </w:r>
          </w:p>
        </w:tc>
        <w:tc>
          <w:tcPr>
            <w:tcW w:w="56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Аналіз, вибір оптимальних моделей</w:t>
            </w:r>
          </w:p>
        </w:tc>
        <w:tc>
          <w:tcPr>
            <w:tcW w:w="33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  <w:lang w:val="uk-UA"/>
              </w:rPr>
              <w:t>Лукашенко В.С., Шмонько Б.О.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4.2</w:t>
            </w:r>
          </w:p>
        </w:tc>
        <w:tc>
          <w:tcPr>
            <w:tcW w:w="56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Аналіз, вибір оптимальних методів</w:t>
            </w:r>
          </w:p>
        </w:tc>
        <w:tc>
          <w:tcPr>
            <w:tcW w:w="33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  <w:lang w:val="uk-UA"/>
              </w:rPr>
              <w:t>Лукашенко В.С., Шмонько Б.О.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4.3</w:t>
            </w:r>
          </w:p>
        </w:tc>
        <w:tc>
          <w:tcPr>
            <w:tcW w:w="5629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Розробка алгоритмів реалізації</w:t>
            </w:r>
            <w:r>
              <w:rPr>
                <w:rFonts w:ascii="TimesNewRomanPSMT" w:hAnsi="TimesNewRomanPSMT" w:eastAsia="TimesNewRomanPSMT"/>
                <w:sz w:val="28"/>
                <w:lang w:val="uk-UA"/>
              </w:rPr>
              <w:t xml:space="preserve"> </w:t>
            </w:r>
            <w:r>
              <w:rPr>
                <w:rFonts w:ascii="TimesNewRomanPSMT" w:hAnsi="TimesNewRomanPSMT" w:eastAsia="TimesNewRomanPSMT"/>
                <w:sz w:val="28"/>
              </w:rPr>
              <w:t>вибраних методів</w:t>
            </w:r>
          </w:p>
        </w:tc>
        <w:tc>
          <w:tcPr>
            <w:tcW w:w="33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Лукашенко В. С.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6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Реалізація програмного продукту</w:t>
            </w:r>
          </w:p>
        </w:tc>
        <w:tc>
          <w:tcPr>
            <w:tcW w:w="33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Лукашенко В. С., Шмонько Б. О.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6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Реліз веб-додатку</w:t>
            </w:r>
          </w:p>
        </w:tc>
        <w:tc>
          <w:tcPr>
            <w:tcW w:w="33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  <w:lang w:val="uk-UA"/>
              </w:rPr>
              <w:t>Смоляр Г.В., Мегеда Д.С., Лукашенко В.С., Шмонько Б.О.</w:t>
            </w:r>
          </w:p>
        </w:tc>
      </w:tr>
    </w:tbl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 Перелік послуг</w:t>
      </w:r>
    </w:p>
    <w:p>
      <w:pPr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 робоче Завдання поширюється на наступні заходи, передбачені даним РЗ згідно тим, як визначено Замовником:</w:t>
      </w:r>
    </w:p>
    <w:p>
      <w:pPr>
        <w:ind w:firstLine="420"/>
        <w:jc w:val="both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>По завданню 1:</w:t>
      </w:r>
    </w:p>
    <w:p>
      <w:pPr>
        <w:numPr>
          <w:ilvl w:val="0"/>
          <w:numId w:val="2"/>
        </w:numPr>
        <w:ind w:left="420" w:firstLine="420"/>
        <w:jc w:val="both"/>
        <w:rPr>
          <w:rFonts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Cambria" w:cs="Times New Roman"/>
          <w:sz w:val="28"/>
          <w:szCs w:val="28"/>
          <w:lang w:val="uk-UA"/>
        </w:rPr>
        <w:t>Керівництво додатка</w:t>
      </w:r>
      <w:r>
        <w:rPr>
          <w:rFonts w:ascii="Times New Roman" w:hAnsi="Times New Roman" w:eastAsia="TimesNewRomanPSM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2"/>
        </w:numPr>
        <w:ind w:left="420" w:firstLine="420"/>
        <w:jc w:val="both"/>
        <w:rPr>
          <w:rFonts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ascii="Times New Roman" w:hAnsi="Times New Roman" w:eastAsia="TimesNewRomanPSMT" w:cs="Times New Roman"/>
          <w:sz w:val="28"/>
          <w:szCs w:val="28"/>
          <w:lang w:val="uk-UA"/>
        </w:rPr>
        <w:t>Управління</w:t>
      </w:r>
      <w:r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  <w:t xml:space="preserve"> часом робітників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2"/>
        </w:numPr>
        <w:ind w:left="420" w:firstLine="420"/>
        <w:jc w:val="both"/>
        <w:rPr>
          <w:rFonts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  <w:t>Діаграми: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  <w:t>- Ганта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  <w:t xml:space="preserve">- 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>Data Flow;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  <w:t>-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 xml:space="preserve"> Use-Case;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  <w:t>-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  <w:t>Компонент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  <w:t xml:space="preserve"> Класів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  <w:t>- Послідовності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  <w:t>- Стану.</w:t>
      </w:r>
    </w:p>
    <w:p>
      <w:pPr>
        <w:jc w:val="both"/>
        <w:rPr>
          <w:rFonts w:ascii="TimesNewRomanPSMT" w:hAnsi="TimesNewRomanPSMT" w:eastAsia="TimesNewRomanPSMT"/>
          <w:sz w:val="28"/>
        </w:rPr>
      </w:pPr>
    </w:p>
    <w:p>
      <w:pPr>
        <w:ind w:firstLine="420"/>
        <w:jc w:val="both"/>
        <w:rPr>
          <w:rFonts w:ascii="TimesNewRomanPSMT" w:hAnsi="TimesNewRomanPSMT" w:eastAsia="TimesNewRomanPSMT"/>
          <w:sz w:val="28"/>
        </w:rPr>
      </w:pPr>
      <w:r>
        <w:rPr>
          <w:rFonts w:ascii="TimesNewRomanPSMT" w:hAnsi="TimesNewRomanPSMT" w:eastAsia="TimesNewRomanPSMT"/>
          <w:sz w:val="28"/>
        </w:rPr>
        <w:t xml:space="preserve">По завданню </w:t>
      </w:r>
      <w:r>
        <w:rPr>
          <w:rFonts w:ascii="TimesNewRomanPSMT" w:hAnsi="TimesNewRomanPSMT" w:eastAsia="TimesNewRomanPSMT"/>
          <w:sz w:val="28"/>
          <w:lang w:val="en-US"/>
        </w:rPr>
        <w:t>2</w:t>
      </w:r>
      <w:r>
        <w:rPr>
          <w:rFonts w:ascii="TimesNewRomanPSMT" w:hAnsi="TimesNewRomanPSMT" w:eastAsia="TimesNewRomanPSMT"/>
          <w:sz w:val="28"/>
        </w:rPr>
        <w:t>:</w:t>
      </w:r>
    </w:p>
    <w:p>
      <w:pPr>
        <w:ind w:left="420" w:firstLine="420"/>
        <w:jc w:val="both"/>
        <w:rPr>
          <w:rFonts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1. </w:t>
      </w:r>
      <w:r>
        <w:rPr>
          <w:rFonts w:ascii="Times New Roman" w:hAnsi="Times New Roman" w:eastAsia="TimesNewRomanPSMT" w:cs="Times New Roman"/>
          <w:sz w:val="28"/>
          <w:szCs w:val="28"/>
        </w:rPr>
        <w:t>Вибір загального рішення для архітектури додатку</w:t>
      </w:r>
      <w:r>
        <w:rPr>
          <w:rFonts w:ascii="Times New Roman" w:hAnsi="Times New Roman" w:eastAsia="TimesNewRomanPSMT" w:cs="Times New Roman"/>
          <w:sz w:val="28"/>
          <w:szCs w:val="28"/>
          <w:lang w:val="en-US"/>
        </w:rPr>
        <w:t>;</w:t>
      </w:r>
    </w:p>
    <w:p>
      <w:pPr>
        <w:ind w:left="420" w:firstLine="420"/>
        <w:jc w:val="both"/>
        <w:rPr>
          <w:rFonts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 xml:space="preserve">2. Порівняльний аналіз </w:t>
      </w:r>
      <w:r>
        <w:rPr>
          <w:rFonts w:ascii="Times New Roman" w:hAnsi="Times New Roman" w:eastAsia="TimesNewRomanPSMT" w:cs="Times New Roman"/>
          <w:sz w:val="28"/>
          <w:szCs w:val="28"/>
          <w:lang w:val="uk-UA"/>
        </w:rPr>
        <w:t>з</w:t>
      </w:r>
      <w:r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  <w:t xml:space="preserve"> існуючими рішеннями</w:t>
      </w:r>
      <w:r>
        <w:rPr>
          <w:rFonts w:ascii="Times New Roman" w:hAnsi="Times New Roman" w:eastAsia="TimesNewRomanPSMT" w:cs="Times New Roman"/>
          <w:sz w:val="28"/>
          <w:szCs w:val="28"/>
          <w:lang w:val="en-US"/>
        </w:rPr>
        <w:t>;</w:t>
      </w:r>
    </w:p>
    <w:p>
      <w:pPr>
        <w:ind w:left="420" w:firstLine="420"/>
        <w:jc w:val="both"/>
        <w:rPr>
          <w:rFonts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>3. Вибір оптимальних моделей</w:t>
      </w:r>
      <w:r>
        <w:rPr>
          <w:rFonts w:ascii="Times New Roman" w:hAnsi="Times New Roman" w:eastAsia="TimesNewRomanPSMT" w:cs="Times New Roman"/>
          <w:sz w:val="28"/>
          <w:szCs w:val="28"/>
          <w:lang w:val="en-US"/>
        </w:rPr>
        <w:t>;</w:t>
      </w:r>
    </w:p>
    <w:p>
      <w:pPr>
        <w:ind w:left="420" w:firstLine="420"/>
        <w:jc w:val="both"/>
        <w:rPr>
          <w:rFonts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>4. Вибір оптимальних методів</w:t>
      </w:r>
      <w:r>
        <w:rPr>
          <w:rFonts w:ascii="Times New Roman" w:hAnsi="Times New Roman" w:eastAsia="TimesNewRomanPSMT" w:cs="Times New Roman"/>
          <w:sz w:val="28"/>
          <w:szCs w:val="28"/>
          <w:lang w:val="en-US"/>
        </w:rPr>
        <w:t>;</w:t>
      </w:r>
    </w:p>
    <w:p>
      <w:pPr>
        <w:ind w:left="420" w:firstLine="42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>5. Оцінка якості методів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>;</w:t>
      </w:r>
    </w:p>
    <w:p>
      <w:pPr>
        <w:ind w:left="420" w:firstLine="420"/>
        <w:jc w:val="both"/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MT" w:cs="Times New Roman"/>
          <w:sz w:val="28"/>
          <w:szCs w:val="28"/>
          <w:lang w:val="uk-UA"/>
        </w:rPr>
        <w:t>6. Проектування БД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>.</w:t>
      </w:r>
    </w:p>
    <w:p>
      <w:pPr>
        <w:jc w:val="both"/>
        <w:rPr>
          <w:rFonts w:ascii="Times New Roman" w:hAnsi="Times New Roman" w:eastAsia="TimesNewRomanPSMT" w:cs="Times New Roman"/>
          <w:sz w:val="28"/>
          <w:szCs w:val="28"/>
          <w:lang w:val="en-US"/>
        </w:rPr>
      </w:pPr>
    </w:p>
    <w:p>
      <w:pPr>
        <w:ind w:firstLine="420"/>
        <w:rPr>
          <w:rFonts w:ascii="TimesNewRomanPSMT" w:hAnsi="TimesNewRomanPSMT" w:eastAsia="TimesNewRomanPSMT"/>
          <w:sz w:val="28"/>
        </w:rPr>
      </w:pPr>
      <w:r>
        <w:rPr>
          <w:rFonts w:ascii="TimesNewRomanPSMT" w:hAnsi="TimesNewRomanPSMT" w:eastAsia="TimesNewRomanPSMT"/>
          <w:sz w:val="28"/>
        </w:rPr>
        <w:t xml:space="preserve">По завданню </w:t>
      </w:r>
      <w:r>
        <w:rPr>
          <w:rFonts w:ascii="TimesNewRomanPSMT" w:hAnsi="TimesNewRomanPSMT" w:eastAsia="TimesNewRomanPSMT"/>
          <w:sz w:val="28"/>
          <w:lang w:val="uk-UA"/>
        </w:rPr>
        <w:t>3</w:t>
      </w:r>
      <w:r>
        <w:rPr>
          <w:rFonts w:ascii="TimesNewRomanPSMT" w:hAnsi="TimesNewRomanPSMT" w:eastAsia="TimesNewRomanPSMT"/>
          <w:sz w:val="28"/>
        </w:rPr>
        <w:t>:</w:t>
      </w:r>
    </w:p>
    <w:p>
      <w:pPr>
        <w:numPr>
          <w:ilvl w:val="0"/>
          <w:numId w:val="3"/>
        </w:numPr>
        <w:ind w:left="420" w:firstLine="420"/>
        <w:rPr>
          <w:rFonts w:hint="default" w:ascii="TimesNewRomanPSMT" w:hAnsi="TimesNewRomanPSMT" w:eastAsia="TimesNewRomanPSMT"/>
          <w:sz w:val="28"/>
          <w:lang w:val="en-US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Створення макету</w:t>
      </w:r>
      <w:r>
        <w:rPr>
          <w:rFonts w:hint="default" w:ascii="TimesNewRomanPSMT" w:hAnsi="TimesNewRomanPSMT" w:eastAsia="TimesNewRomanPSMT"/>
          <w:sz w:val="28"/>
          <w:lang w:val="en-US"/>
        </w:rPr>
        <w:t>;</w:t>
      </w:r>
    </w:p>
    <w:p>
      <w:pPr>
        <w:numPr>
          <w:ilvl w:val="0"/>
          <w:numId w:val="3"/>
        </w:numPr>
        <w:ind w:left="420" w:firstLine="420"/>
        <w:rPr>
          <w:rFonts w:hint="default" w:ascii="TimesNewRomanPSMT" w:hAnsi="TimesNewRomanPSMT" w:eastAsia="TimesNewRomanPSMT"/>
          <w:sz w:val="28"/>
          <w:lang w:val="en-US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Розробка дизайну для настільних пристроїв</w:t>
      </w:r>
      <w:r>
        <w:rPr>
          <w:rFonts w:hint="default" w:ascii="TimesNewRomanPSMT" w:hAnsi="TimesNewRomanPSMT" w:eastAsia="TimesNewRomanPSMT"/>
          <w:sz w:val="28"/>
          <w:lang w:val="en-US"/>
        </w:rPr>
        <w:t>;</w:t>
      </w:r>
    </w:p>
    <w:p>
      <w:pPr>
        <w:numPr>
          <w:ilvl w:val="0"/>
          <w:numId w:val="3"/>
        </w:numPr>
        <w:ind w:left="420" w:firstLine="420"/>
        <w:rPr>
          <w:rFonts w:hint="default" w:ascii="TimesNewRomanPSMT" w:hAnsi="TimesNewRomanPSMT" w:eastAsia="TimesNewRomanPSMT"/>
          <w:sz w:val="28"/>
          <w:lang w:val="en-US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Розробка дизайну для мобільних пристроїв</w:t>
      </w:r>
      <w:r>
        <w:rPr>
          <w:rFonts w:hint="default" w:ascii="TimesNewRomanPSMT" w:hAnsi="TimesNewRomanPSMT" w:eastAsia="TimesNewRomanPSMT"/>
          <w:sz w:val="28"/>
          <w:lang w:val="en-US"/>
        </w:rPr>
        <w:t>.</w:t>
      </w:r>
    </w:p>
    <w:p>
      <w:pPr>
        <w:numPr>
          <w:ilvl w:val="0"/>
          <w:numId w:val="0"/>
        </w:numPr>
        <w:ind w:left="840" w:leftChars="0"/>
        <w:rPr>
          <w:rFonts w:hint="default" w:ascii="TimesNewRomanPSMT" w:hAnsi="TimesNewRomanPSMT" w:eastAsia="TimesNewRomanPSMT"/>
          <w:sz w:val="28"/>
          <w:lang w:val="en-US"/>
        </w:rPr>
      </w:pPr>
    </w:p>
    <w:p>
      <w:pPr>
        <w:ind w:firstLine="420"/>
        <w:rPr>
          <w:rFonts w:ascii="TimesNewRomanPSMT" w:hAnsi="TimesNewRomanPSMT" w:eastAsia="TimesNewRomanPSMT"/>
          <w:sz w:val="28"/>
        </w:rPr>
      </w:pPr>
      <w:r>
        <w:rPr>
          <w:rFonts w:ascii="TimesNewRomanPSMT" w:hAnsi="TimesNewRomanPSMT" w:eastAsia="TimesNewRomanPSMT"/>
          <w:sz w:val="28"/>
        </w:rPr>
        <w:t xml:space="preserve">По завданню </w:t>
      </w:r>
      <w:r>
        <w:rPr>
          <w:rFonts w:ascii="TimesNewRomanPSMT" w:hAnsi="TimesNewRomanPSMT" w:eastAsia="TimesNewRomanPSMT"/>
          <w:sz w:val="28"/>
          <w:lang w:val="uk-UA"/>
        </w:rPr>
        <w:t>4</w:t>
      </w:r>
      <w:r>
        <w:rPr>
          <w:rFonts w:ascii="TimesNewRomanPSMT" w:hAnsi="TimesNewRomanPSMT" w:eastAsia="TimesNewRomanPSMT"/>
          <w:sz w:val="28"/>
        </w:rPr>
        <w:t>:</w:t>
      </w:r>
    </w:p>
    <w:p>
      <w:pPr>
        <w:numPr>
          <w:ilvl w:val="0"/>
          <w:numId w:val="4"/>
        </w:numPr>
        <w:ind w:left="420" w:leftChars="0" w:firstLine="420"/>
        <w:rPr>
          <w:rFonts w:hint="default" w:ascii="TimesNewRomanPSMT" w:hAnsi="TimesNewRomanPSMT" w:eastAsia="TimesNewRomanPSMT"/>
          <w:sz w:val="28"/>
          <w:lang w:val="uk-UA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 xml:space="preserve">Розробка </w:t>
      </w:r>
      <w:r>
        <w:rPr>
          <w:rFonts w:hint="default" w:ascii="TimesNewRomanPSMT" w:hAnsi="TimesNewRomanPSMT" w:eastAsia="TimesNewRomanPSMT"/>
          <w:sz w:val="28"/>
          <w:lang w:val="en-US"/>
        </w:rPr>
        <w:t>API;</w:t>
      </w:r>
    </w:p>
    <w:p>
      <w:pPr>
        <w:numPr>
          <w:ilvl w:val="0"/>
          <w:numId w:val="4"/>
        </w:numPr>
        <w:ind w:left="420" w:leftChars="0" w:firstLine="420"/>
        <w:rPr>
          <w:rFonts w:hint="default" w:ascii="TimesNewRomanPSMT" w:hAnsi="TimesNewRomanPSMT" w:eastAsia="TimesNewRomanPSMT"/>
          <w:sz w:val="28"/>
          <w:lang w:val="uk-UA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Написання парсера</w:t>
      </w:r>
      <w:r>
        <w:rPr>
          <w:rFonts w:hint="default" w:ascii="TimesNewRomanPSMT" w:hAnsi="TimesNewRomanPSMT" w:eastAsia="TimesNewRomanPSMT"/>
          <w:sz w:val="28"/>
          <w:lang w:val="en-US"/>
        </w:rPr>
        <w:t>;</w:t>
      </w:r>
    </w:p>
    <w:p>
      <w:pPr>
        <w:numPr>
          <w:ilvl w:val="0"/>
          <w:numId w:val="4"/>
        </w:numPr>
        <w:ind w:left="420" w:leftChars="0" w:firstLine="420"/>
        <w:rPr>
          <w:rFonts w:hint="default" w:ascii="TimesNewRomanPSMT" w:hAnsi="TimesNewRomanPSMT" w:eastAsia="TimesNewRomanPSMT"/>
          <w:sz w:val="28"/>
          <w:lang w:val="uk-UA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Налаштування сервера та доступ до нього</w:t>
      </w:r>
      <w:r>
        <w:rPr>
          <w:rFonts w:hint="default" w:ascii="TimesNewRomanPSMT" w:hAnsi="TimesNewRomanPSMT" w:eastAsia="TimesNewRomanPSMT"/>
          <w:sz w:val="28"/>
          <w:lang w:val="en-US"/>
        </w:rPr>
        <w:t>;</w:t>
      </w:r>
    </w:p>
    <w:p>
      <w:pPr>
        <w:numPr>
          <w:ilvl w:val="0"/>
          <w:numId w:val="4"/>
        </w:numPr>
        <w:ind w:left="420" w:leftChars="0" w:firstLine="420"/>
        <w:rPr>
          <w:rFonts w:hint="default" w:ascii="TimesNewRomanPSMT" w:hAnsi="TimesNewRomanPSMT" w:eastAsia="TimesNewRomanPSMT"/>
          <w:sz w:val="28"/>
          <w:lang w:val="uk-UA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Підняття та налаштування доступу до БД</w:t>
      </w:r>
      <w:r>
        <w:rPr>
          <w:rFonts w:hint="default" w:ascii="TimesNewRomanPSMT" w:hAnsi="TimesNewRomanPSMT" w:eastAsia="TimesNewRomanPSMT"/>
          <w:sz w:val="28"/>
          <w:lang w:val="en-US"/>
        </w:rPr>
        <w:t>;</w:t>
      </w:r>
    </w:p>
    <w:p>
      <w:pPr>
        <w:numPr>
          <w:ilvl w:val="0"/>
          <w:numId w:val="4"/>
        </w:numPr>
        <w:ind w:left="420" w:leftChars="0" w:firstLine="420"/>
        <w:rPr>
          <w:rFonts w:hint="default" w:ascii="TimesNewRomanPSMT" w:hAnsi="TimesNewRomanPSMT" w:eastAsia="TimesNewRomanPSMT"/>
          <w:sz w:val="28"/>
          <w:lang w:val="uk-UA"/>
        </w:rPr>
      </w:pPr>
      <w:r>
        <w:rPr>
          <w:rFonts w:hint="default" w:ascii="TimesNewRomanPSMT" w:hAnsi="TimesNewRomanPSMT" w:eastAsia="TimesNewRomanPSMT"/>
          <w:sz w:val="28"/>
          <w:lang w:val="en-US"/>
        </w:rPr>
        <w:t>Docker;</w:t>
      </w:r>
    </w:p>
    <w:p>
      <w:pPr>
        <w:numPr>
          <w:ilvl w:val="0"/>
          <w:numId w:val="4"/>
        </w:numPr>
        <w:ind w:left="420" w:leftChars="0" w:firstLine="420"/>
        <w:rPr>
          <w:rFonts w:hint="default" w:ascii="TimesNewRomanPSMT" w:hAnsi="TimesNewRomanPSMT" w:eastAsia="TimesNewRomanPSMT"/>
          <w:sz w:val="28"/>
          <w:lang w:val="uk-UA"/>
        </w:rPr>
      </w:pPr>
      <w:r>
        <w:rPr>
          <w:rFonts w:hint="default" w:ascii="TimesNewRomanPSMT" w:hAnsi="TimesNewRomanPSMT" w:eastAsia="TimesNewRomanPSMT"/>
          <w:sz w:val="28"/>
          <w:lang w:val="en-US"/>
        </w:rPr>
        <w:t>MOCK;</w:t>
      </w:r>
    </w:p>
    <w:p>
      <w:pPr>
        <w:numPr>
          <w:ilvl w:val="0"/>
          <w:numId w:val="4"/>
        </w:numPr>
        <w:ind w:left="420" w:leftChars="0" w:firstLine="420"/>
        <w:rPr>
          <w:rFonts w:hint="default" w:ascii="TimesNewRomanPSMT" w:hAnsi="TimesNewRomanPSMT" w:eastAsia="TimesNewRomanPSMT"/>
          <w:sz w:val="28"/>
          <w:lang w:val="uk-UA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Підключення до БД</w:t>
      </w:r>
      <w:r>
        <w:rPr>
          <w:rFonts w:hint="default" w:ascii="TimesNewRomanPSMT" w:hAnsi="TimesNewRomanPSMT" w:eastAsia="TimesNewRomanPSMT"/>
          <w:sz w:val="28"/>
          <w:lang w:val="en-US"/>
        </w:rPr>
        <w:t>;</w:t>
      </w:r>
    </w:p>
    <w:p>
      <w:pPr>
        <w:numPr>
          <w:ilvl w:val="0"/>
          <w:numId w:val="4"/>
        </w:numPr>
        <w:ind w:left="420" w:leftChars="0" w:firstLine="420"/>
        <w:rPr>
          <w:rFonts w:hint="default" w:ascii="TimesNewRomanPSMT" w:hAnsi="TimesNewRomanPSMT" w:eastAsia="TimesNewRomanPSMT"/>
          <w:sz w:val="28"/>
          <w:lang w:val="uk-UA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Налаштування зв’язку між мікросервісами</w:t>
      </w:r>
      <w:r>
        <w:rPr>
          <w:rFonts w:hint="default" w:ascii="TimesNewRomanPSMT" w:hAnsi="TimesNewRomanPSMT" w:eastAsia="TimesNewRomanPSMT"/>
          <w:sz w:val="28"/>
          <w:lang w:val="en-US"/>
        </w:rPr>
        <w:t>;</w:t>
      </w:r>
    </w:p>
    <w:p>
      <w:pPr>
        <w:numPr>
          <w:ilvl w:val="0"/>
          <w:numId w:val="4"/>
        </w:numPr>
        <w:ind w:left="420" w:leftChars="0" w:firstLine="420"/>
        <w:rPr>
          <w:rFonts w:hint="default" w:ascii="TimesNewRomanPSMT" w:hAnsi="TimesNewRomanPSMT" w:eastAsia="TimesNewRomanPSMT"/>
          <w:sz w:val="28"/>
          <w:lang w:val="uk-UA"/>
        </w:rPr>
      </w:pPr>
      <w:r>
        <w:rPr>
          <w:rFonts w:hint="default" w:ascii="TimesNewRomanPSMT" w:hAnsi="TimesNewRomanPSMT" w:eastAsia="TimesNewRomanPSMT"/>
          <w:sz w:val="28"/>
          <w:lang w:val="uk-UA"/>
        </w:rPr>
        <w:t>Створення та впровадження функціонала</w:t>
      </w:r>
      <w:r>
        <w:rPr>
          <w:rFonts w:hint="default" w:ascii="TimesNewRomanPSMT" w:hAnsi="TimesNewRomanPSMT" w:eastAsia="TimesNewRomanPSMT"/>
          <w:sz w:val="28"/>
          <w:lang w:val="en-US"/>
        </w:rPr>
        <w:t>.</w:t>
      </w:r>
    </w:p>
    <w:p>
      <w:pPr>
        <w:numPr>
          <w:ilvl w:val="0"/>
          <w:numId w:val="0"/>
        </w:numPr>
        <w:ind w:left="840" w:leftChars="0"/>
        <w:rPr>
          <w:rFonts w:hint="default" w:ascii="TimesNewRomanPSMT" w:hAnsi="TimesNewRomanPSMT" w:eastAsia="TimesNewRomanPSMT"/>
          <w:sz w:val="28"/>
          <w:lang w:val="en-US"/>
        </w:rPr>
      </w:pPr>
    </w:p>
    <w:p>
      <w:pPr>
        <w:ind w:left="840"/>
        <w:rPr>
          <w:rFonts w:ascii="TimesNewRomanPSMT" w:hAnsi="TimesNewRomanPSMT" w:eastAsia="TimesNewRomanPSMT"/>
          <w:sz w:val="28"/>
          <w:lang w:val="uk-UA"/>
        </w:rPr>
      </w:pPr>
      <w:r>
        <w:rPr>
          <w:rFonts w:ascii="TimesNewRomanPSMT" w:hAnsi="TimesNewRomanPSMT" w:eastAsia="TimesNewRomanPSMT"/>
          <w:sz w:val="28"/>
          <w:lang w:val="uk-UA"/>
        </w:rPr>
        <w:t>2.3 Тривалість надання послуг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7189"/>
        <w:gridCol w:w="1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shd w:val="clear" w:color="auto" w:fill="A4A4A4" w:themeFill="background1" w:themeFillShade="A5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7189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1741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Робочі дні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Розробка загального рішення (Концепт)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Огляд існуючих рішень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Написання ТЗ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1.3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Проектування архітектури проекту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7189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Проектування БД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Пошук та налаштування серверів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Дизайн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2.1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 xml:space="preserve">Розробка макету 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2.2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Розробка дизайну для desktop пристроїв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2.3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Розробка дизайну для мобільних пристроїв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Реалізація Додатку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3.1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Розробка API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3.2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Написання парсера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3.3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Підключення до БД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3.4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Створення головної сторінки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3.4.1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Розробка функціоналу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3.4.2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Впровадження функціоналу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3.5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Створення вкладки "Прем'єри"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3.5.1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Розробка функціоналу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3.5.2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Впровадження функціоналу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3.6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Створення вкладки "Найближчий кінотеатр"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3.6.1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Розробка функціоналу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3.6.2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Впровадження функціоналу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18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Реліз</w:t>
            </w:r>
          </w:p>
        </w:tc>
        <w:tc>
          <w:tcPr>
            <w:tcW w:w="17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</w:tbl>
    <w:p>
      <w:pPr>
        <w:ind w:firstLine="420"/>
        <w:jc w:val="both"/>
        <w:rPr>
          <w:rFonts w:ascii="TimesNewRomanPSMT" w:hAnsi="TimesNewRomanPSMT" w:eastAsia="TimesNewRomanPSMT"/>
          <w:sz w:val="28"/>
        </w:rPr>
      </w:pPr>
      <w:r>
        <w:rPr>
          <w:rFonts w:ascii="TimesNewRomanPSMT" w:hAnsi="TimesNewRomanPSMT" w:eastAsia="TimesNewRomanPSMT"/>
          <w:sz w:val="28"/>
        </w:rPr>
        <w:t xml:space="preserve">Загальна тривалість надання Послуг з РЗ складає </w:t>
      </w:r>
      <w:r>
        <w:rPr>
          <w:rFonts w:hint="default" w:ascii="TimesNewRomanPSMT" w:hAnsi="TimesNewRomanPSMT" w:eastAsia="TimesNewRomanPSMT"/>
          <w:sz w:val="28"/>
          <w:lang w:val="en-US"/>
        </w:rPr>
        <w:t>9</w:t>
      </w:r>
      <w:r>
        <w:rPr>
          <w:rFonts w:ascii="TimesNewRomanPSMT" w:hAnsi="TimesNewRomanPSMT" w:eastAsia="TimesNewRomanPSMT"/>
          <w:sz w:val="28"/>
          <w:lang w:val="uk-UA"/>
        </w:rPr>
        <w:t>9</w:t>
      </w:r>
      <w:r>
        <w:rPr>
          <w:rFonts w:ascii="TimesNewRomanPSMT" w:hAnsi="TimesNewRomanPSMT" w:eastAsia="TimesNewRomanPSMT"/>
          <w:sz w:val="28"/>
        </w:rPr>
        <w:t xml:space="preserve"> робочи</w:t>
      </w:r>
      <w:r>
        <w:rPr>
          <w:rFonts w:ascii="TimesNewRomanPSMT" w:hAnsi="TimesNewRomanPSMT" w:eastAsia="TimesNewRomanPSMT"/>
          <w:sz w:val="28"/>
          <w:lang w:val="uk-UA"/>
        </w:rPr>
        <w:t xml:space="preserve">х </w:t>
      </w:r>
      <w:r>
        <w:rPr>
          <w:rFonts w:ascii="TimesNewRomanPSMT" w:hAnsi="TimesNewRomanPSMT" w:eastAsia="TimesNewRomanPSMT"/>
          <w:sz w:val="28"/>
        </w:rPr>
        <w:t>д</w:t>
      </w:r>
      <w:r>
        <w:rPr>
          <w:rFonts w:ascii="TimesNewRomanPSMT" w:hAnsi="TimesNewRomanPSMT" w:eastAsia="TimesNewRomanPSMT"/>
          <w:sz w:val="28"/>
          <w:lang w:val="uk-UA"/>
        </w:rPr>
        <w:t>нів</w:t>
      </w:r>
      <w:r>
        <w:rPr>
          <w:rFonts w:ascii="TimesNewRomanPSMT" w:hAnsi="TimesNewRomanPSMT" w:eastAsia="TimesNewRomanPSMT"/>
          <w:sz w:val="28"/>
        </w:rPr>
        <w:t xml:space="preserve"> з дати підписання РЗ.</w:t>
      </w:r>
    </w:p>
    <w:p>
      <w:pPr>
        <w:ind w:firstLine="420"/>
        <w:jc w:val="both"/>
        <w:rPr>
          <w:rFonts w:ascii="TimesNewRomanPSMT" w:hAnsi="TimesNewRomanPSMT" w:eastAsia="TimesNewRomanPSMT"/>
          <w:sz w:val="28"/>
        </w:rPr>
      </w:pPr>
    </w:p>
    <w:p>
      <w:pPr>
        <w:ind w:firstLine="420"/>
        <w:jc w:val="center"/>
        <w:rPr>
          <w:rFonts w:ascii="TimesNewRomanPSMT" w:hAnsi="TimesNewRomanPSMT" w:eastAsia="TimesNewRomanPSMT"/>
          <w:sz w:val="28"/>
          <w:lang w:val="uk-UA"/>
        </w:rPr>
      </w:pPr>
      <w:r>
        <w:rPr>
          <w:rFonts w:ascii="TimesNewRomanPSMT" w:hAnsi="TimesNewRomanPSMT" w:eastAsia="TimesNewRomanPSMT"/>
          <w:sz w:val="32"/>
          <w:szCs w:val="32"/>
          <w:lang w:val="uk-UA"/>
        </w:rPr>
        <w:t>3 Звітна документація за проектом</w:t>
      </w:r>
    </w:p>
    <w:p>
      <w:pPr>
        <w:ind w:firstLine="420"/>
        <w:jc w:val="both"/>
        <w:rPr>
          <w:rFonts w:ascii="TimesNewRomanPSMT" w:hAnsi="TimesNewRomanPSMT" w:eastAsia="TimesNewRomanPSMT"/>
          <w:sz w:val="28"/>
          <w:lang w:val="uk-UA"/>
        </w:rPr>
      </w:pPr>
      <w:r>
        <w:rPr>
          <w:rFonts w:ascii="TimesNewRomanPSMT" w:hAnsi="TimesNewRomanPSMT" w:eastAsia="TimesNewRomanPSMT"/>
          <w:sz w:val="28"/>
          <w:lang w:val="uk-UA"/>
        </w:rPr>
        <w:t>3.1 Звітна документація Виконавця та Замовника</w:t>
      </w:r>
    </w:p>
    <w:p>
      <w:pPr>
        <w:ind w:firstLine="420"/>
        <w:jc w:val="both"/>
        <w:rPr>
          <w:rFonts w:ascii="TimesNewRomanPSMT" w:hAnsi="TimesNewRomanPSMT" w:eastAsia="TimesNewRomanPSMT"/>
          <w:sz w:val="28"/>
          <w:lang w:val="uk-UA"/>
        </w:rPr>
      </w:pPr>
      <w:r>
        <w:rPr>
          <w:rFonts w:ascii="TimesNewRomanPSMT" w:hAnsi="TimesNewRomanPSMT" w:eastAsia="TimesNewRomanPSMT"/>
          <w:sz w:val="28"/>
          <w:lang w:val="uk-UA"/>
        </w:rPr>
        <w:t>У даному РЗ встановлена наступна звітна документація за проектом і визначені відповідальні Сторони: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6229"/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shd w:val="clear" w:color="auto" w:fill="A4A4A4" w:themeFill="background1" w:themeFillShade="A5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6229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Звітна документація</w:t>
            </w:r>
          </w:p>
        </w:tc>
        <w:tc>
          <w:tcPr>
            <w:tcW w:w="2701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rFonts w:ascii="TimesNewRomanPSMT" w:hAnsi="TimesNewRomanPSMT" w:eastAsia="TimesNewRomanPSMT"/>
                <w:sz w:val="28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Відповідальні</w:t>
            </w:r>
          </w:p>
          <w:p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сторони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2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Робоче завдання</w:t>
            </w:r>
          </w:p>
        </w:tc>
        <w:tc>
          <w:tcPr>
            <w:tcW w:w="270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Виконавець</w:t>
            </w:r>
            <w:r>
              <w:rPr>
                <w:rFonts w:hint="default" w:ascii="TimesNewRomanPSMT" w:hAnsi="TimesNewRomanPSMT" w:eastAsia="TimesNewRomanPSMT"/>
                <w:sz w:val="28"/>
                <w:lang w:val="en-US"/>
              </w:rPr>
              <w:t>(</w:t>
            </w:r>
            <w:r>
              <w:rPr>
                <w:rFonts w:ascii="TimesNewRomanPSMT" w:hAnsi="TimesNewRomanPSMT" w:eastAsia="TimesNewRomanPSMT"/>
                <w:sz w:val="28"/>
                <w:lang w:val="uk-UA"/>
              </w:rPr>
              <w:t>Смоляр Г.В.</w:t>
            </w:r>
            <w:r>
              <w:rPr>
                <w:rFonts w:hint="default" w:ascii="TimesNewRomanPSMT" w:hAnsi="TimesNewRomanPSMT" w:eastAsia="TimesNewRomanPSMT"/>
                <w:sz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2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Проектний план</w:t>
            </w:r>
          </w:p>
        </w:tc>
        <w:tc>
          <w:tcPr>
            <w:tcW w:w="27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Виконавець</w:t>
            </w:r>
            <w:r>
              <w:rPr>
                <w:rFonts w:hint="default" w:ascii="TimesNewRomanPSMT" w:hAnsi="TimesNewRomanPSMT" w:eastAsia="TimesNewRomanPSMT"/>
                <w:sz w:val="28"/>
                <w:lang w:val="en-US"/>
              </w:rPr>
              <w:t>(</w:t>
            </w:r>
            <w:r>
              <w:rPr>
                <w:rFonts w:ascii="TimesNewRomanPSMT" w:hAnsi="TimesNewRomanPSMT" w:eastAsia="TimesNewRomanPSMT"/>
                <w:sz w:val="28"/>
                <w:lang w:val="uk-UA"/>
              </w:rPr>
              <w:t>Смоляр Г.В.</w:t>
            </w:r>
            <w:r>
              <w:rPr>
                <w:rFonts w:hint="default" w:ascii="TimesNewRomanPSMT" w:hAnsi="TimesNewRomanPSMT" w:eastAsia="TimesNewRomanPSMT"/>
                <w:sz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2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Детальні вимоги</w:t>
            </w:r>
          </w:p>
        </w:tc>
        <w:tc>
          <w:tcPr>
            <w:tcW w:w="27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Замовник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62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Архітектура рішення</w:t>
            </w:r>
          </w:p>
        </w:tc>
        <w:tc>
          <w:tcPr>
            <w:tcW w:w="27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Виконавець</w:t>
            </w:r>
            <w:r>
              <w:rPr>
                <w:rFonts w:hint="default" w:ascii="TimesNewRomanPSMT" w:hAnsi="TimesNewRomanPSMT" w:eastAsia="TimesNewRomanPSMT"/>
                <w:sz w:val="28"/>
                <w:lang w:val="en-US"/>
              </w:rPr>
              <w:t>(</w:t>
            </w:r>
            <w:r>
              <w:rPr>
                <w:rFonts w:ascii="TimesNewRomanPSMT" w:hAnsi="TimesNewRomanPSMT" w:eastAsia="TimesNewRomanPSMT"/>
                <w:sz w:val="28"/>
                <w:lang w:val="uk-UA"/>
              </w:rPr>
              <w:t>Смоляр Г.В.</w:t>
            </w:r>
            <w:r>
              <w:rPr>
                <w:rFonts w:hint="default" w:ascii="TimesNewRomanPSMT" w:hAnsi="TimesNewRomanPSMT" w:eastAsia="TimesNewRomanPSMT"/>
                <w:sz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62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</w:p>
        </w:tc>
        <w:tc>
          <w:tcPr>
            <w:tcW w:w="27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Виконавець</w:t>
            </w:r>
            <w:r>
              <w:rPr>
                <w:rFonts w:hint="default" w:ascii="TimesNewRomanPSMT" w:hAnsi="TimesNewRomanPSMT" w:eastAsia="TimesNewRomanPSMT"/>
                <w:sz w:val="28"/>
                <w:lang w:val="en-US"/>
              </w:rPr>
              <w:t>(</w:t>
            </w:r>
            <w:r>
              <w:rPr>
                <w:rFonts w:ascii="TimesNewRomanPSMT" w:hAnsi="TimesNewRomanPSMT" w:eastAsia="TimesNewRomanPSMT"/>
                <w:sz w:val="28"/>
                <w:lang w:val="uk-UA"/>
              </w:rPr>
              <w:t>Смоляр Г.В.</w:t>
            </w:r>
            <w:r>
              <w:rPr>
                <w:rFonts w:hint="default" w:ascii="TimesNewRomanPSMT" w:hAnsi="TimesNewRomanPSMT" w:eastAsia="TimesNewRomanPSMT"/>
                <w:sz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62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Специфікація загального рішення</w:t>
            </w:r>
          </w:p>
        </w:tc>
        <w:tc>
          <w:tcPr>
            <w:tcW w:w="27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Виконавець</w:t>
            </w:r>
            <w:r>
              <w:rPr>
                <w:rFonts w:hint="default" w:ascii="TimesNewRomanPSMT" w:hAnsi="TimesNewRomanPSMT" w:eastAsia="TimesNewRomanPSMT"/>
                <w:sz w:val="28"/>
                <w:lang w:val="en-US"/>
              </w:rPr>
              <w:t>(</w:t>
            </w:r>
            <w:r>
              <w:rPr>
                <w:rFonts w:ascii="TimesNewRomanPSMT" w:hAnsi="TimesNewRomanPSMT" w:eastAsia="TimesNewRomanPSMT"/>
                <w:sz w:val="28"/>
                <w:lang w:val="uk-UA"/>
              </w:rPr>
              <w:t>Смоляр Г.В.</w:t>
            </w:r>
            <w:r>
              <w:rPr>
                <w:rFonts w:hint="default" w:ascii="TimesNewRomanPSMT" w:hAnsi="TimesNewRomanPSMT" w:eastAsia="TimesNewRomanPSMT"/>
                <w:sz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2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Тестові сценарії</w:t>
            </w:r>
          </w:p>
        </w:tc>
        <w:tc>
          <w:tcPr>
            <w:tcW w:w="27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Виконавець</w:t>
            </w:r>
            <w:r>
              <w:rPr>
                <w:rFonts w:hint="default" w:ascii="TimesNewRomanPSMT" w:hAnsi="TimesNewRomanPSMT" w:eastAsia="TimesNewRomanPSMT"/>
                <w:sz w:val="28"/>
                <w:lang w:val="en-US"/>
              </w:rPr>
              <w:t>(</w:t>
            </w:r>
            <w:r>
              <w:rPr>
                <w:rFonts w:ascii="TimesNewRomanPSMT" w:hAnsi="TimesNewRomanPSMT" w:eastAsia="TimesNewRomanPSMT"/>
                <w:sz w:val="28"/>
                <w:lang w:val="uk-UA"/>
              </w:rPr>
              <w:t>Смоляр Г.В.</w:t>
            </w:r>
            <w:r>
              <w:rPr>
                <w:rFonts w:hint="default" w:ascii="TimesNewRomanPSMT" w:hAnsi="TimesNewRomanPSMT" w:eastAsia="TimesNewRomanPSMT"/>
                <w:sz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62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Результати тестування</w:t>
            </w:r>
          </w:p>
        </w:tc>
        <w:tc>
          <w:tcPr>
            <w:tcW w:w="27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Виконавець</w:t>
            </w:r>
            <w:r>
              <w:rPr>
                <w:rFonts w:hint="default" w:ascii="TimesNewRomanPSMT" w:hAnsi="TimesNewRomanPSMT" w:eastAsia="TimesNewRomanPSMT"/>
                <w:sz w:val="28"/>
                <w:lang w:val="en-US"/>
              </w:rPr>
              <w:t>(</w:t>
            </w:r>
            <w:r>
              <w:rPr>
                <w:rFonts w:ascii="TimesNewRomanPSMT" w:hAnsi="TimesNewRomanPSMT" w:eastAsia="TimesNewRomanPSMT"/>
                <w:sz w:val="28"/>
                <w:lang w:val="uk-UA"/>
              </w:rPr>
              <w:t>Смоляр Г.В.</w:t>
            </w:r>
            <w:r>
              <w:rPr>
                <w:rFonts w:hint="default" w:ascii="TimesNewRomanPSMT" w:hAnsi="TimesNewRomanPSMT" w:eastAsia="TimesNewRomanPSMT"/>
                <w:sz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62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Результати</w:t>
            </w:r>
            <w:bookmarkStart w:id="0" w:name="_GoBack"/>
            <w:bookmarkEnd w:id="0"/>
            <w:r>
              <w:rPr>
                <w:rFonts w:ascii="TimesNewRomanPSMT" w:hAnsi="TimesNewRomanPSMT" w:eastAsia="TimesNewRomanPSMT"/>
                <w:sz w:val="28"/>
              </w:rPr>
              <w:t xml:space="preserve"> приймального тестування</w:t>
            </w:r>
          </w:p>
        </w:tc>
        <w:tc>
          <w:tcPr>
            <w:tcW w:w="2701" w:type="dxa"/>
          </w:tcPr>
          <w:p>
            <w:pPr>
              <w:widowControl w:val="0"/>
              <w:jc w:val="both"/>
              <w:rPr>
                <w:rFonts w:hint="default" w:ascii="TimesNewRomanPSMT" w:hAnsi="TimesNewRomanPSMT" w:eastAsia="TimesNewRomanPSMT"/>
                <w:sz w:val="28"/>
                <w:lang w:val="en-US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Виконавець</w:t>
            </w:r>
            <w:r>
              <w:rPr>
                <w:rFonts w:hint="default" w:ascii="TimesNewRomanPSMT" w:hAnsi="TimesNewRomanPSMT" w:eastAsia="TimesNewRomanPSMT"/>
                <w:sz w:val="28"/>
                <w:lang w:val="en-US"/>
              </w:rPr>
              <w:t>(</w:t>
            </w:r>
            <w:r>
              <w:rPr>
                <w:rFonts w:ascii="TimesNewRomanPSMT" w:hAnsi="TimesNewRomanPSMT" w:eastAsia="TimesNewRomanPSMT"/>
                <w:sz w:val="28"/>
                <w:lang w:val="uk-UA"/>
              </w:rPr>
              <w:t>Смоляр Г.В.</w:t>
            </w:r>
            <w:r>
              <w:rPr>
                <w:rFonts w:hint="default" w:ascii="TimesNewRomanPSMT" w:hAnsi="TimesNewRomanPSMT" w:eastAsia="TimesNewRomanPSMT"/>
                <w:sz w:val="28"/>
                <w:lang w:val="en-US"/>
              </w:rPr>
              <w:t>)</w:t>
            </w:r>
          </w:p>
          <w:p>
            <w:pPr>
              <w:widowControl w:val="0"/>
              <w:jc w:val="both"/>
              <w:rPr>
                <w:rFonts w:hint="default" w:ascii="TimesNewRomanPSMT" w:hAnsi="TimesNewRomanPSMT" w:eastAsia="TimesNewRomanPSMT"/>
                <w:sz w:val="28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622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Акт прийому — передачі</w:t>
            </w:r>
          </w:p>
        </w:tc>
        <w:tc>
          <w:tcPr>
            <w:tcW w:w="270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Замовник</w:t>
            </w:r>
          </w:p>
        </w:tc>
      </w:tr>
    </w:tbl>
    <w:p>
      <w:pPr>
        <w:ind w:firstLine="420"/>
        <w:jc w:val="both"/>
        <w:rPr>
          <w:rFonts w:ascii="TimesNewRomanPSMT" w:hAnsi="TimesNewRomanPSMT" w:eastAsia="TimesNewRomanPSMT"/>
          <w:sz w:val="28"/>
          <w:lang w:val="uk-UA"/>
        </w:rPr>
      </w:pPr>
    </w:p>
    <w:p>
      <w:pPr>
        <w:ind w:firstLine="420"/>
        <w:jc w:val="both"/>
        <w:rPr>
          <w:rFonts w:ascii="TimesNewRomanPSMT" w:hAnsi="TimesNewRomanPSMT" w:eastAsia="TimesNewRomanPSMT"/>
          <w:sz w:val="28"/>
          <w:lang w:val="uk-UA"/>
        </w:rPr>
      </w:pPr>
      <w:r>
        <w:rPr>
          <w:rFonts w:ascii="TimesNewRomanPSMT" w:hAnsi="TimesNewRomanPSMT" w:eastAsia="TimesNewRomanPSMT"/>
          <w:sz w:val="28"/>
          <w:lang w:val="uk-UA"/>
        </w:rPr>
        <w:t>3.2 Відповідальність Замовника</w:t>
      </w:r>
    </w:p>
    <w:p>
      <w:pPr>
        <w:jc w:val="both"/>
        <w:rPr>
          <w:rFonts w:ascii="TimesNewRomanPSMT" w:hAnsi="TimesNewRomanPSMT" w:eastAsia="TimesNewRomanPSMT"/>
          <w:sz w:val="28"/>
          <w:lang w:val="uk-UA"/>
        </w:rPr>
      </w:pPr>
      <w:r>
        <w:rPr>
          <w:rFonts w:ascii="TimesNewRomanPSMT" w:hAnsi="TimesNewRomanPSMT" w:eastAsia="TimesNewRomanPSMT"/>
          <w:sz w:val="28"/>
          <w:lang w:val="uk-UA"/>
        </w:rPr>
        <w:t>Відповідальністю Замовника є забезпечення наступних умов до початку робіт по РЗ:</w:t>
      </w:r>
    </w:p>
    <w:p>
      <w:pPr>
        <w:ind w:firstLine="420"/>
        <w:jc w:val="both"/>
        <w:rPr>
          <w:rFonts w:ascii="TimesNewRomanPSMT" w:hAnsi="TimesNewRomanPSMT" w:eastAsia="TimesNewRomanPSMT"/>
          <w:sz w:val="28"/>
          <w:lang w:val="en-US"/>
        </w:rPr>
      </w:pPr>
      <w:r>
        <w:rPr>
          <w:rFonts w:ascii="TimesNewRomanPSMT" w:hAnsi="TimesNewRomanPSMT" w:eastAsia="TimesNewRomanPSMT"/>
          <w:sz w:val="28"/>
          <w:lang w:val="uk-UA"/>
        </w:rPr>
        <w:t>3.2.1. Узгодження і затвердження організаційно-економічних, функціональних вимог, затвердження технічного завдання</w:t>
      </w:r>
      <w:r>
        <w:rPr>
          <w:rFonts w:ascii="TimesNewRomanPSMT" w:hAnsi="TimesNewRomanPSMT" w:eastAsia="TimesNewRomanPSMT"/>
          <w:sz w:val="28"/>
          <w:lang w:val="en-US"/>
        </w:rPr>
        <w:t>;</w:t>
      </w:r>
    </w:p>
    <w:p>
      <w:pPr>
        <w:ind w:firstLine="420"/>
        <w:jc w:val="both"/>
        <w:rPr>
          <w:rFonts w:ascii="TimesNewRomanPSMT" w:hAnsi="TimesNewRomanPSMT" w:eastAsia="TimesNewRomanPSMT"/>
          <w:sz w:val="28"/>
          <w:lang w:val="en-US"/>
        </w:rPr>
      </w:pPr>
      <w:r>
        <w:rPr>
          <w:rFonts w:ascii="TimesNewRomanPSMT" w:hAnsi="TimesNewRomanPSMT" w:eastAsia="TimesNewRomanPSMT"/>
          <w:sz w:val="28"/>
          <w:lang w:val="uk-UA"/>
        </w:rPr>
        <w:t>3.2.2. Надання доступу для тестового контенту</w:t>
      </w:r>
      <w:r>
        <w:rPr>
          <w:rFonts w:ascii="TimesNewRomanPSMT" w:hAnsi="TimesNewRomanPSMT" w:eastAsia="TimesNewRomanPSMT"/>
          <w:sz w:val="28"/>
          <w:lang w:val="en-US"/>
        </w:rPr>
        <w:t>.</w:t>
      </w:r>
    </w:p>
    <w:p>
      <w:pPr>
        <w:jc w:val="both"/>
        <w:rPr>
          <w:rFonts w:ascii="TimesNewRomanPSMT" w:hAnsi="TimesNewRomanPSMT" w:eastAsia="TimesNewRomanPSMT"/>
          <w:sz w:val="28"/>
          <w:lang w:val="uk-UA"/>
        </w:rPr>
      </w:pPr>
      <w:r>
        <w:rPr>
          <w:rFonts w:ascii="TimesNewRomanPSMT" w:hAnsi="TimesNewRomanPSMT" w:eastAsia="TimesNewRomanPSMT"/>
          <w:sz w:val="28"/>
          <w:lang w:val="uk-UA"/>
        </w:rPr>
        <w:t>Відповідальністю Замовника є виконання наступних умов в процесі робіт по РЗ:</w:t>
      </w:r>
    </w:p>
    <w:p>
      <w:pPr>
        <w:ind w:firstLine="420"/>
        <w:jc w:val="both"/>
        <w:rPr>
          <w:rFonts w:ascii="TimesNewRomanPSMT" w:hAnsi="TimesNewRomanPSMT" w:eastAsia="TimesNewRomanPSMT"/>
          <w:sz w:val="28"/>
          <w:lang w:val="uk-UA"/>
        </w:rPr>
      </w:pPr>
      <w:r>
        <w:rPr>
          <w:rFonts w:ascii="TimesNewRomanPSMT" w:hAnsi="TimesNewRomanPSMT" w:eastAsia="TimesNewRomanPSMT"/>
          <w:sz w:val="28"/>
          <w:lang w:val="uk-UA"/>
        </w:rPr>
        <w:t>3.2.3. Дотримання термінів узгодження і затвердження звітної документації;</w:t>
      </w:r>
    </w:p>
    <w:p>
      <w:pPr>
        <w:ind w:firstLine="420"/>
        <w:jc w:val="both"/>
        <w:rPr>
          <w:rFonts w:ascii="TimesNewRomanPSMT" w:hAnsi="TimesNewRomanPSMT" w:eastAsia="TimesNewRomanPSMT"/>
          <w:sz w:val="28"/>
          <w:lang w:val="uk-UA"/>
        </w:rPr>
      </w:pPr>
      <w:r>
        <w:rPr>
          <w:rFonts w:ascii="TimesNewRomanPSMT" w:hAnsi="TimesNewRomanPSMT" w:eastAsia="TimesNewRomanPSMT"/>
          <w:sz w:val="28"/>
          <w:lang w:val="uk-UA"/>
        </w:rPr>
        <w:t>3.2.4. Затвердження та участь у розробці концепту, загального рішення та дизайну;</w:t>
      </w:r>
    </w:p>
    <w:p>
      <w:pPr>
        <w:ind w:firstLine="420"/>
        <w:jc w:val="both"/>
        <w:rPr>
          <w:rFonts w:ascii="TimesNewRomanPSMT" w:hAnsi="TimesNewRomanPSMT" w:eastAsia="TimesNewRomanPSMT"/>
          <w:sz w:val="28"/>
          <w:lang w:val="uk-UA"/>
        </w:rPr>
      </w:pPr>
      <w:r>
        <w:rPr>
          <w:rFonts w:ascii="TimesNewRomanPSMT" w:hAnsi="TimesNewRomanPSMT" w:eastAsia="TimesNewRomanPSMT"/>
          <w:sz w:val="28"/>
          <w:lang w:val="uk-UA"/>
        </w:rPr>
        <w:t>3.2.5. Збір та постачання правильно сформованого контенту.</w:t>
      </w:r>
    </w:p>
    <w:p>
      <w:pPr>
        <w:ind w:firstLine="420"/>
        <w:jc w:val="both"/>
        <w:rPr>
          <w:rFonts w:ascii="Times New Roman" w:hAnsi="Times New Roman" w:eastAsia="TimesNewRomanPSMT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eastAsia="TimesNewRomanPSMT" w:cs="Times New Roman"/>
          <w:sz w:val="32"/>
          <w:szCs w:val="32"/>
        </w:rPr>
      </w:pPr>
      <w:r>
        <w:rPr>
          <w:rFonts w:ascii="Times New Roman" w:hAnsi="Times New Roman" w:eastAsia="Cambria" w:cs="Times New Roman"/>
          <w:sz w:val="32"/>
          <w:szCs w:val="32"/>
        </w:rPr>
        <w:t xml:space="preserve">4 </w:t>
      </w:r>
      <w:r>
        <w:rPr>
          <w:rFonts w:ascii="Times New Roman" w:hAnsi="Times New Roman" w:eastAsia="TimesNewRomanPSMT" w:cs="Times New Roman"/>
          <w:sz w:val="32"/>
          <w:szCs w:val="32"/>
        </w:rPr>
        <w:t>Потреби в ресурсах</w:t>
      </w:r>
    </w:p>
    <w:p>
      <w:pPr>
        <w:jc w:val="both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>Передбачається, що загальне укомплектовування персоналом</w:t>
      </w:r>
      <w:r>
        <w:rPr>
          <w:rFonts w:ascii="Times New Roman" w:hAnsi="Times New Roman" w:eastAsia="TimesNewRomanPSM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NewRomanPSMT" w:cs="Times New Roman"/>
          <w:sz w:val="28"/>
          <w:szCs w:val="28"/>
        </w:rPr>
        <w:t>забезпечується Виконавцем і Замовником. Як зазначалося вище,</w:t>
      </w:r>
      <w:r>
        <w:rPr>
          <w:rFonts w:ascii="Times New Roman" w:hAnsi="Times New Roman" w:eastAsia="TimesNewRomanPSM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NewRomanPSMT" w:cs="Times New Roman"/>
          <w:sz w:val="28"/>
          <w:szCs w:val="28"/>
        </w:rPr>
        <w:t>Виконавець і Замовник несуть індивідуальну або солідарну</w:t>
      </w:r>
      <w:r>
        <w:rPr>
          <w:rFonts w:ascii="Times New Roman" w:hAnsi="Times New Roman" w:eastAsia="TimesNewRomanPSM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NewRomanPSMT" w:cs="Times New Roman"/>
          <w:sz w:val="28"/>
          <w:szCs w:val="28"/>
        </w:rPr>
        <w:t>відповідальність за виконання завдань. Повне розбиття на фази,</w:t>
      </w:r>
      <w:r>
        <w:rPr>
          <w:rFonts w:ascii="Times New Roman" w:hAnsi="Times New Roman" w:eastAsia="TimesNewRomanPSM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NewRomanPSMT" w:cs="Times New Roman"/>
          <w:sz w:val="28"/>
          <w:szCs w:val="28"/>
        </w:rPr>
        <w:t>завдання і ресурси, що залучаються, мають бути визначені в</w:t>
      </w:r>
      <w:r>
        <w:rPr>
          <w:rFonts w:ascii="Times New Roman" w:hAnsi="Times New Roman" w:eastAsia="TimesNewRomanPSM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NewRomanPSMT" w:cs="Times New Roman"/>
          <w:sz w:val="28"/>
          <w:szCs w:val="28"/>
        </w:rPr>
        <w:t>детальному плані проекту, який є окремим документом для</w:t>
      </w:r>
      <w:r>
        <w:rPr>
          <w:rFonts w:ascii="Times New Roman" w:hAnsi="Times New Roman" w:eastAsia="TimesNewRomanPSM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NewRomanPSMT" w:cs="Times New Roman"/>
          <w:sz w:val="28"/>
          <w:szCs w:val="28"/>
        </w:rPr>
        <w:t>представлення. На початковому етапі реалізації проекту Виконавця</w:t>
      </w:r>
      <w:r>
        <w:rPr>
          <w:rFonts w:ascii="Times New Roman" w:hAnsi="Times New Roman" w:eastAsia="TimesNewRomanPSM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NewRomanPSMT" w:cs="Times New Roman"/>
          <w:sz w:val="28"/>
          <w:szCs w:val="28"/>
        </w:rPr>
        <w:t>визначає специфічні ресурси для проекту.</w:t>
      </w:r>
    </w:p>
    <w:p>
      <w:pPr>
        <w:jc w:val="both"/>
        <w:rPr>
          <w:rFonts w:ascii="Times New Roman" w:hAnsi="Times New Roman" w:eastAsia="TimesNewRomanPSMT" w:cs="Times New Roman"/>
          <w:sz w:val="28"/>
          <w:szCs w:val="28"/>
        </w:rPr>
      </w:pPr>
    </w:p>
    <w:p>
      <w:pPr>
        <w:numPr>
          <w:ilvl w:val="1"/>
          <w:numId w:val="1"/>
        </w:numPr>
        <w:ind w:firstLine="420"/>
        <w:jc w:val="both"/>
        <w:rPr>
          <w:rFonts w:ascii="Times New Roman" w:hAnsi="Times New Roman" w:eastAsia="TimesNewRomanPSMT" w:cs="Times New Roman"/>
          <w:sz w:val="28"/>
          <w:szCs w:val="28"/>
          <w:lang w:val="uk-UA"/>
        </w:rPr>
      </w:pPr>
      <w:r>
        <w:rPr>
          <w:rFonts w:ascii="Times New Roman" w:hAnsi="Times New Roman" w:eastAsia="TimesNewRomanPSMT" w:cs="Times New Roman"/>
          <w:sz w:val="28"/>
          <w:szCs w:val="28"/>
          <w:lang w:val="uk-UA"/>
        </w:rPr>
        <w:t>Ресурси виконавця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2826"/>
        <w:gridCol w:w="6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shd w:val="clear" w:color="auto" w:fill="A4A4A4" w:themeFill="background1" w:themeFillShade="A5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826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Рівень ресурсів</w:t>
            </w:r>
          </w:p>
        </w:tc>
        <w:tc>
          <w:tcPr>
            <w:tcW w:w="6104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 w:eastAsia="TimesNewRomanPSMT"/>
                <w:sz w:val="28"/>
              </w:rPr>
              <w:t>Опис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26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eastAsia="TimesNewRomanPSMT" w:cs="Times New Roman"/>
                <w:sz w:val="28"/>
              </w:rPr>
              <w:t>Керівник</w:t>
            </w:r>
            <w:r>
              <w:rPr>
                <w:rFonts w:ascii="Times New Roman" w:hAnsi="Times New Roman" w:eastAsia="TimesNewRomanPSMT" w:cs="Times New Roman"/>
                <w:sz w:val="28"/>
                <w:lang w:val="uk-UA"/>
              </w:rPr>
              <w:t xml:space="preserve"> </w:t>
            </w:r>
            <w:r>
              <w:rPr>
                <w:rFonts w:ascii="Times New Roman" w:hAnsi="Times New Roman" w:eastAsia="TimesNewRomanPSMT" w:cs="Times New Roman"/>
                <w:sz w:val="28"/>
              </w:rPr>
              <w:t>проекту</w:t>
            </w:r>
            <w:r>
              <w:rPr>
                <w:rFonts w:ascii="Times New Roman" w:hAnsi="Times New Roman" w:eastAsia="TimesNewRomanPSMT" w:cs="Times New Roman"/>
                <w:sz w:val="28"/>
                <w:lang w:val="en-US"/>
              </w:rPr>
              <w:t xml:space="preserve"> – </w:t>
            </w:r>
            <w:r>
              <w:rPr>
                <w:rFonts w:ascii="Times New Roman" w:hAnsi="Times New Roman" w:eastAsia="TimesNewRomanPSMT" w:cs="Times New Roman"/>
                <w:sz w:val="28"/>
                <w:lang w:val="zh-CN"/>
              </w:rPr>
              <w:t>Смоляр Герман Володимирович</w:t>
            </w:r>
          </w:p>
        </w:tc>
        <w:tc>
          <w:tcPr>
            <w:tcW w:w="6104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 або Менеджер проекту —фахівець у сфері управління проектами, особа відповідальна за виконання визначених завдань проекту. Головними завданнями менеджера проектів є визначення чітких та реалізованих завдань проекту, визначення вимог до проекту та управління трьома обмеженнями проекту: ціною, часом, межами та обсягом завдань. Керівник також виступає у ролі зв’язної ланки між замовником та виконавцем.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826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NewRomanPSMT" w:cs="Times New Roman"/>
                <w:sz w:val="28"/>
              </w:rPr>
              <w:t>Технічний</w:t>
            </w:r>
            <w:r>
              <w:rPr>
                <w:rFonts w:ascii="Times New Roman" w:hAnsi="Times New Roman" w:eastAsia="TimesNewRomanPSMT" w:cs="Times New Roman"/>
                <w:sz w:val="28"/>
                <w:lang w:val="uk-UA"/>
              </w:rPr>
              <w:t xml:space="preserve"> </w:t>
            </w:r>
            <w:r>
              <w:rPr>
                <w:rFonts w:ascii="Times New Roman" w:hAnsi="Times New Roman" w:eastAsia="TimesNewRomanPSMT" w:cs="Times New Roman"/>
                <w:sz w:val="28"/>
              </w:rPr>
              <w:t>менеджер</w:t>
            </w:r>
            <w:r>
              <w:rPr>
                <w:rFonts w:ascii="Times New Roman" w:hAnsi="Times New Roman" w:eastAsia="TimesNewRomanPSMT" w:cs="Times New Roman"/>
                <w:sz w:val="28"/>
                <w:lang w:val="zh-CN"/>
              </w:rPr>
              <w:t xml:space="preserve"> – Мегеда Дмитро Серг</w:t>
            </w:r>
            <w:r>
              <w:rPr>
                <w:rFonts w:ascii="Times New Roman" w:hAnsi="Times New Roman" w:eastAsia="TimesNewRomanPSMT" w:cs="Times New Roman"/>
                <w:sz w:val="28"/>
                <w:lang w:val="uk-UA"/>
              </w:rPr>
              <w:t>ійович</w:t>
            </w:r>
          </w:p>
        </w:tc>
        <w:tc>
          <w:tcPr>
            <w:tcW w:w="6104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Технічний менеджер здійснює управління даними продуктами від початку розробки і вже після запуску. Менеджер визначає, що робити і як це зробити, затверджує план і зміст роботи, визначає: в розробці якого нового програмного продукту існує потреба, як його краще розробляти, кого залучити для цього.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826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NewRomanPSMT" w:cs="Times New Roman"/>
                <w:sz w:val="28"/>
                <w:lang w:val="en-US"/>
              </w:rPr>
              <w:t>Devops</w:t>
            </w:r>
            <w:r>
              <w:rPr>
                <w:rFonts w:ascii="Times New Roman" w:hAnsi="Times New Roman" w:eastAsia="TimesNewRomanPSMT" w:cs="Times New Roman"/>
                <w:sz w:val="28"/>
                <w:lang w:val="zh-CN"/>
              </w:rPr>
              <w:t xml:space="preserve"> – Мегеда Дмитро Серг</w:t>
            </w:r>
            <w:r>
              <w:rPr>
                <w:rFonts w:ascii="Times New Roman" w:hAnsi="Times New Roman" w:eastAsia="TimesNewRomanPSMT" w:cs="Times New Roman"/>
                <w:sz w:val="28"/>
                <w:lang w:val="uk-UA"/>
              </w:rPr>
              <w:t>ійович</w:t>
            </w:r>
          </w:p>
        </w:tc>
        <w:tc>
          <w:tcPr>
            <w:tcW w:w="6104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Спец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іаліст взаємодії фахівців з розробки з фахівцями з інформаційно-технологічного обслуговування і взаємну інтеграцію їх робочих процесів один в одного для забезпечення якості продукту. Призначена для ефективної організації створення та оновлення програмних продуктів і послуг. Заснована на ідеї тісному взаємозв'язку розробки та експлуатації програмного забезпечення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82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zh-CN"/>
              </w:rPr>
            </w:pPr>
            <w:r>
              <w:rPr>
                <w:rFonts w:ascii="Times New Roman" w:hAnsi="Times New Roman" w:eastAsia="TimesNewRomanPSMT" w:cs="Times New Roman"/>
                <w:sz w:val="28"/>
                <w:lang w:val="en-US"/>
              </w:rPr>
              <w:t xml:space="preserve">BA – </w:t>
            </w:r>
            <w:r>
              <w:rPr>
                <w:rFonts w:ascii="Times New Roman" w:hAnsi="Times New Roman" w:eastAsia="TimesNewRomanPSMT" w:cs="Times New Roman"/>
                <w:sz w:val="28"/>
                <w:lang w:val="zh-CN"/>
              </w:rPr>
              <w:t>Смоляр Герман Володимирович</w:t>
            </w:r>
          </w:p>
        </w:tc>
        <w:tc>
          <w:tcPr>
            <w:tcW w:w="6104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Ф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ахівець, що використовує методи бізнес-аналізу для аналітики потреб діяльності організацій з метою визначення проблем бізнесу і пропозиції їх вирішення.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82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Front-end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розробник</w:t>
            </w:r>
            <w:r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Шмонько Богдан Олегович</w:t>
            </w:r>
          </w:p>
        </w:tc>
        <w:tc>
          <w:tcPr>
            <w:tcW w:w="6104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Фахівець в області веб-розробки та дизайну, в завдання якого входить проектування користувацьких інтерфейсів для сайтів або додатків. Робота фахівця з веб-дизайну включає в себе як оригінальні дизайнерські, так технічні рішення в області проектування веб-інтерфейсів, що забезпечують зручність користування веб-ресурсом.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82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розробник – Лукашенко Валентин Сергійович</w:t>
            </w:r>
          </w:p>
        </w:tc>
        <w:tc>
          <w:tcPr>
            <w:tcW w:w="6104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Фахівець, який відповідає за серверну частину додатку, а саме функціонал сайту.</w:t>
            </w:r>
          </w:p>
        </w:tc>
      </w:tr>
    </w:tbl>
    <w:p>
      <w:pPr>
        <w:ind w:left="420"/>
        <w:jc w:val="center"/>
        <w:rPr>
          <w:rFonts w:ascii="Times New Roman" w:hAnsi="Times New Roman" w:eastAsia="TimesNewRomanPSMT"/>
          <w:sz w:val="32"/>
          <w:szCs w:val="32"/>
          <w:lang w:val="uk-UA"/>
        </w:rPr>
      </w:pPr>
    </w:p>
    <w:p>
      <w:pPr>
        <w:ind w:left="420"/>
        <w:jc w:val="center"/>
        <w:rPr>
          <w:rFonts w:ascii="Times New Roman" w:hAnsi="Times New Roman" w:eastAsia="TimesNewRomanPSMT"/>
          <w:sz w:val="32"/>
          <w:szCs w:val="32"/>
          <w:lang w:val="uk-UA"/>
        </w:rPr>
      </w:pPr>
      <w:r>
        <w:rPr>
          <w:rFonts w:ascii="Times New Roman" w:hAnsi="Times New Roman" w:eastAsia="TimesNewRomanPSMT"/>
          <w:sz w:val="32"/>
          <w:szCs w:val="32"/>
          <w:lang w:val="uk-UA"/>
        </w:rPr>
        <w:t>5 Тестування і прийом</w:t>
      </w:r>
    </w:p>
    <w:p>
      <w:pPr>
        <w:ind w:firstLine="420"/>
        <w:jc w:val="both"/>
        <w:rPr>
          <w:rFonts w:ascii="Times New Roman" w:hAnsi="Times New Roman" w:eastAsia="TimesNewRomanPSMT"/>
          <w:sz w:val="28"/>
          <w:szCs w:val="28"/>
          <w:lang w:val="uk-UA"/>
        </w:rPr>
      </w:pPr>
      <w:r>
        <w:rPr>
          <w:rFonts w:ascii="Times New Roman" w:hAnsi="Times New Roman" w:eastAsia="TimesNewRomanPSMT"/>
          <w:sz w:val="28"/>
          <w:szCs w:val="28"/>
          <w:lang w:val="uk-UA"/>
        </w:rPr>
        <w:t>Порядок тестування, процедура і критерії прийому наданих Послуг погоджені Сторонами та викладені в Додатку.</w:t>
      </w:r>
    </w:p>
    <w:p>
      <w:pPr>
        <w:jc w:val="both"/>
        <w:rPr>
          <w:rFonts w:ascii="Times New Roman" w:hAnsi="Times New Roman" w:eastAsia="TimesNewRomanPSMT"/>
          <w:sz w:val="28"/>
          <w:szCs w:val="28"/>
          <w:lang w:val="uk-UA"/>
        </w:rPr>
      </w:pPr>
    </w:p>
    <w:p>
      <w:pPr>
        <w:ind w:left="420"/>
        <w:jc w:val="center"/>
        <w:rPr>
          <w:rFonts w:ascii="Times New Roman" w:hAnsi="Times New Roman" w:eastAsia="TimesNewRomanPSMT"/>
          <w:sz w:val="28"/>
          <w:szCs w:val="28"/>
          <w:lang w:val="uk-UA"/>
        </w:rPr>
      </w:pPr>
      <w:r>
        <w:rPr>
          <w:rFonts w:ascii="Times New Roman" w:hAnsi="Times New Roman" w:eastAsia="TimesNewRomanPSMT"/>
          <w:sz w:val="32"/>
          <w:szCs w:val="32"/>
          <w:lang w:val="uk-UA"/>
        </w:rPr>
        <w:t>6 Розрахунки</w:t>
      </w:r>
    </w:p>
    <w:p>
      <w:pPr>
        <w:ind w:firstLine="420"/>
        <w:jc w:val="both"/>
        <w:rPr>
          <w:rFonts w:ascii="Times New Roman" w:hAnsi="Times New Roman" w:eastAsia="TimesNewRomanPSMT"/>
          <w:sz w:val="28"/>
          <w:szCs w:val="28"/>
          <w:lang w:val="uk-UA"/>
        </w:rPr>
      </w:pPr>
      <w:r>
        <w:rPr>
          <w:rFonts w:ascii="Times New Roman" w:hAnsi="Times New Roman" w:eastAsia="TimesNewRomanPSMT"/>
          <w:sz w:val="28"/>
          <w:szCs w:val="28"/>
          <w:lang w:val="uk-UA"/>
        </w:rPr>
        <w:t>Плата за надання Послуг у рамках цього Робочого Завдання виконується на підставі підписаного Сторонами Акту приймання виконаних Послуг відповідно до умов, визначених в Додатку.</w:t>
      </w:r>
    </w:p>
    <w:p>
      <w:pPr>
        <w:jc w:val="both"/>
        <w:rPr>
          <w:rFonts w:ascii="Times New Roman" w:hAnsi="Times New Roman" w:eastAsia="TimesNewRomanPSMT"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 w:eastAsia="TimesNewRomanPSMT"/>
          <w:sz w:val="28"/>
          <w:szCs w:val="28"/>
          <w:lang w:val="uk-UA"/>
        </w:rPr>
      </w:pPr>
    </w:p>
    <w:p>
      <w:pPr>
        <w:ind w:left="420"/>
        <w:jc w:val="center"/>
        <w:rPr>
          <w:rFonts w:ascii="Times New Roman" w:hAnsi="Times New Roman" w:eastAsia="TimesNewRomanPSMT"/>
          <w:sz w:val="28"/>
          <w:szCs w:val="28"/>
          <w:lang w:val="uk-UA"/>
        </w:rPr>
      </w:pPr>
      <w:r>
        <w:rPr>
          <w:rFonts w:ascii="Times New Roman" w:hAnsi="Times New Roman" w:eastAsia="TimesNewRomanPSMT"/>
          <w:sz w:val="32"/>
          <w:szCs w:val="32"/>
          <w:lang w:val="uk-UA"/>
        </w:rPr>
        <w:t>7 Термін дії Робочого Завдання</w:t>
      </w:r>
    </w:p>
    <w:p>
      <w:pPr>
        <w:ind w:firstLine="420"/>
        <w:jc w:val="both"/>
        <w:rPr>
          <w:rFonts w:ascii="Times New Roman" w:hAnsi="Times New Roman" w:eastAsia="TimesNewRomanPSMT"/>
          <w:sz w:val="28"/>
          <w:szCs w:val="28"/>
          <w:lang w:val="uk-UA"/>
        </w:rPr>
      </w:pPr>
      <w:r>
        <w:rPr>
          <w:rFonts w:ascii="Times New Roman" w:hAnsi="Times New Roman" w:eastAsia="TimesNewRomanPSMT"/>
          <w:sz w:val="28"/>
          <w:szCs w:val="28"/>
          <w:lang w:val="uk-UA"/>
        </w:rPr>
        <w:t>Умови цього Робочого Завдання набувають чинності з дати підписання РЗ (якщо інший термін додатково не погоджений Сторонами) і діють впродовж 69 (шісдесяти дев’яти) робочих днів, якщо продовження терміну не буде визначено спільною угодою Сторін.</w:t>
      </w:r>
    </w:p>
    <w:p>
      <w:pPr>
        <w:ind w:firstLine="420"/>
        <w:jc w:val="both"/>
        <w:rPr>
          <w:rFonts w:ascii="Times New Roman" w:hAnsi="Times New Roman" w:eastAsia="TimesNewRomanPSMT"/>
          <w:sz w:val="28"/>
          <w:szCs w:val="28"/>
          <w:lang w:val="uk-UA"/>
        </w:rPr>
      </w:pPr>
      <w:r>
        <w:rPr>
          <w:rFonts w:ascii="Times New Roman" w:hAnsi="Times New Roman" w:eastAsia="TimesNewRomanPSMT"/>
          <w:sz w:val="28"/>
          <w:szCs w:val="28"/>
          <w:lang w:val="uk-UA"/>
        </w:rPr>
        <w:t>В ході виконання своїх зобов'язань, Сторони можуть внести певні зміни і доповнення в дане РЗ, дотримуючись положень Додатку.</w:t>
      </w:r>
    </w:p>
    <w:p>
      <w:pPr>
        <w:ind w:firstLine="420"/>
        <w:jc w:val="both"/>
        <w:rPr>
          <w:rFonts w:ascii="Times New Roman" w:hAnsi="Times New Roman" w:eastAsia="TimesNewRomanPSMT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eastAsia="TimesNewRomanPSMT" w:cs="Times New Roman"/>
          <w:sz w:val="32"/>
          <w:szCs w:val="32"/>
        </w:rPr>
      </w:pPr>
      <w:r>
        <w:rPr>
          <w:rFonts w:ascii="Times New Roman" w:hAnsi="Times New Roman" w:eastAsia="TimesNewRomanPSMT" w:cs="Times New Roman"/>
          <w:sz w:val="32"/>
          <w:szCs w:val="32"/>
        </w:rPr>
        <w:t>8 Інші положення</w:t>
      </w:r>
    </w:p>
    <w:p>
      <w:pPr>
        <w:ind w:firstLine="420"/>
        <w:rPr>
          <w:rFonts w:ascii="Times New Roman" w:hAnsi="Times New Roman" w:eastAsia="TimesNewRomanPSMT" w:cs="Times New Roman"/>
          <w:sz w:val="28"/>
          <w:szCs w:val="28"/>
          <w:lang w:val="uk-UA"/>
        </w:rPr>
      </w:pPr>
      <w:r>
        <w:rPr>
          <w:rFonts w:ascii="Times New Roman" w:hAnsi="Times New Roman" w:eastAsia="TimesNewRomanPSMT" w:cs="Times New Roman"/>
          <w:sz w:val="28"/>
        </w:rPr>
        <w:t>Дане Робоче Завдання складене в 2 (двох) чинних екземплярах,</w:t>
      </w:r>
      <w:r>
        <w:rPr>
          <w:rFonts w:ascii="Times New Roman" w:hAnsi="Times New Roman" w:eastAsia="TimesNewRomanPSMT" w:cs="Times New Roman"/>
          <w:sz w:val="28"/>
          <w:lang w:val="uk-UA"/>
        </w:rPr>
        <w:t xml:space="preserve"> </w:t>
      </w:r>
      <w:r>
        <w:rPr>
          <w:rFonts w:ascii="Times New Roman" w:hAnsi="Times New Roman" w:eastAsia="TimesNewRomanPSMT" w:cs="Times New Roman"/>
          <w:sz w:val="28"/>
        </w:rPr>
        <w:t>по 1 (одному) екземпляру для кожної із Сторін, українською мовою.</w:t>
      </w:r>
    </w:p>
    <w:sectPr>
      <w:pgSz w:w="11906" w:h="16838"/>
      <w:pgMar w:top="1440" w:right="1086" w:bottom="1440" w:left="13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TimesNewRomanPSMT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70C927"/>
    <w:multiLevelType w:val="singleLevel"/>
    <w:tmpl w:val="8F70C92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830EEE7"/>
    <w:multiLevelType w:val="singleLevel"/>
    <w:tmpl w:val="C830EEE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37EEE9C"/>
    <w:multiLevelType w:val="multilevel"/>
    <w:tmpl w:val="F37EEE9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1F7DAE9D"/>
    <w:multiLevelType w:val="singleLevel"/>
    <w:tmpl w:val="1F7DAE9D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1B3D"/>
    <w:rsid w:val="00172A27"/>
    <w:rsid w:val="009B763E"/>
    <w:rsid w:val="00A97D0A"/>
    <w:rsid w:val="157E7D14"/>
    <w:rsid w:val="17852147"/>
    <w:rsid w:val="22BF73FE"/>
    <w:rsid w:val="22D144DA"/>
    <w:rsid w:val="271C4C8A"/>
    <w:rsid w:val="49EB312B"/>
    <w:rsid w:val="4E983393"/>
    <w:rsid w:val="6BBF214F"/>
    <w:rsid w:val="6F983342"/>
    <w:rsid w:val="74CF76A8"/>
    <w:rsid w:val="7CA43BB1"/>
    <w:rsid w:val="7DA2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160"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1140</Words>
  <Characters>6503</Characters>
  <Lines>54</Lines>
  <Paragraphs>15</Paragraphs>
  <TotalTime>3</TotalTime>
  <ScaleCrop>false</ScaleCrop>
  <LinksUpToDate>false</LinksUpToDate>
  <CharactersWithSpaces>7628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2020-02-10T17:33:00Z</dcterms:created>
  <dc:creator>Herman</dc:creator>
  <cp:lastModifiedBy>ferari_t_</cp:lastModifiedBy>
  <dcterms:modified xsi:type="dcterms:W3CDTF">2020-02-25T20:49:31Z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1049-11.2.0.9150</vt:lpwstr>
  </property>
</Properties>
</file>