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14EC9" w14:textId="77777777" w:rsidR="008F47E7" w:rsidRDefault="008F47E7" w:rsidP="008F47E7">
      <w:pPr>
        <w:pStyle w:val="Ttulo1"/>
      </w:pPr>
      <w:r>
        <w:t>Programa de Gestão e Desempenho</w:t>
      </w:r>
    </w:p>
    <w:p w14:paraId="5C0CB1C6" w14:textId="77777777" w:rsidR="008F47E7" w:rsidRDefault="008F47E7" w:rsidP="008F47E7">
      <w:pPr>
        <w:pStyle w:val="NormalWeb"/>
      </w:pPr>
      <w:r>
        <w:t xml:space="preserve">O </w:t>
      </w:r>
      <w:r>
        <w:rPr>
          <w:rStyle w:val="Forte"/>
        </w:rPr>
        <w:t>Programa de Gestão e Desempenho (PGD-INPI)</w:t>
      </w:r>
      <w:r>
        <w:t xml:space="preserve"> na modalidade teletrabalho iniciou-se em 2016 no INPI, a partir da necessidade de se aumentar a produtividade dos servidores com vistas à melhoria da eficiência operacional das áreas finalísticas do Instituto, bem como dos serviços de apoio, visto que é uma ferramenta que disciplina o exercício de atividades em que os resultados possam ser efetivamente mensurados e sua execução realizada pelos participantes.</w:t>
      </w:r>
    </w:p>
    <w:p w14:paraId="6E0CCDBF" w14:textId="77777777" w:rsidR="008F47E7" w:rsidRDefault="008F47E7" w:rsidP="008F47E7">
      <w:pPr>
        <w:pStyle w:val="NormalWeb"/>
      </w:pPr>
      <w:r>
        <w:t xml:space="preserve">Um dos principais pilares do teletrabalho é o </w:t>
      </w:r>
      <w:r>
        <w:rPr>
          <w:rStyle w:val="nfase"/>
          <w:u w:val="single"/>
        </w:rPr>
        <w:t>“Princípio de Valorização da Qualidade de Vida dos Servidores”</w:t>
      </w:r>
      <w:r>
        <w:t>, que permite aos participantes do programa organizarem sua jornada de trabalho de acordo com os horários de melhor produtividade.</w:t>
      </w:r>
    </w:p>
    <w:p w14:paraId="7C3E09E6" w14:textId="77777777" w:rsidR="008F47E7" w:rsidRDefault="008F47E7" w:rsidP="008F47E7">
      <w:pPr>
        <w:pStyle w:val="NormalWeb"/>
      </w:pPr>
      <w:r>
        <w:t>O PGD-INPI promove ao participante uma otimização do tempo e uma redução do estresse físico decorrente dos deslocamentos diários para o trabalho, e de todos os impactos psicológicos desta obrigação, bem como permite ao INPI a redução de despesas operacionais.</w:t>
      </w:r>
    </w:p>
    <w:p w14:paraId="730EC3F3" w14:textId="77777777" w:rsidR="008F47E7" w:rsidRDefault="008F47E7" w:rsidP="008F47E7">
      <w:pPr>
        <w:pStyle w:val="NormalWeb"/>
      </w:pPr>
      <w:r>
        <w:t>Evolução do número de pessoas no PGD-INPI:</w:t>
      </w:r>
    </w:p>
    <w:p w14:paraId="188023D0" w14:textId="77777777" w:rsidR="008F47E7" w:rsidRDefault="008F47E7" w:rsidP="008F47E7">
      <w:pPr>
        <w:pStyle w:val="NormalWeb"/>
      </w:pPr>
      <w:r>
        <w:rPr>
          <w:noProof/>
        </w:rPr>
        <w:drawing>
          <wp:inline distT="0" distB="0" distL="0" distR="0" wp14:anchorId="51456D7E" wp14:editId="6F864A6B">
            <wp:extent cx="5506085" cy="3094990"/>
            <wp:effectExtent l="0" t="0" r="0" b="0"/>
            <wp:docPr id="1" name="Imagem 1" descr="http://intranet.inpi.gov.br/images/CGRH/Figuras/Evolucao%20P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intranet.inpi.gov.br/images/CGRH/Figuras/Evolucao%20PGD.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06085" cy="3094990"/>
                    </a:xfrm>
                    <a:prstGeom prst="rect">
                      <a:avLst/>
                    </a:prstGeom>
                    <a:noFill/>
                    <a:ln>
                      <a:noFill/>
                    </a:ln>
                  </pic:spPr>
                </pic:pic>
              </a:graphicData>
            </a:graphic>
          </wp:inline>
        </w:drawing>
      </w:r>
    </w:p>
    <w:p w14:paraId="06EA90A6" w14:textId="77777777" w:rsidR="008F47E7" w:rsidRDefault="008F47E7" w:rsidP="008F47E7">
      <w:pPr>
        <w:pStyle w:val="NormalWeb"/>
      </w:pPr>
      <w:r>
        <w:t>Acesse </w:t>
      </w:r>
      <w:hyperlink r:id="rId6" w:history="1">
        <w:r>
          <w:rPr>
            <w:rStyle w:val="Hyperlink"/>
          </w:rPr>
          <w:t>AQUI</w:t>
        </w:r>
      </w:hyperlink>
      <w:r>
        <w:t xml:space="preserve"> as estatísticas atuais do PGD-INPI (BI da CGRH: Estatísticas de Pessoal)</w:t>
      </w:r>
    </w:p>
    <w:p w14:paraId="6FBBD89D" w14:textId="77777777" w:rsidR="008F47E7" w:rsidRDefault="008F47E7" w:rsidP="008F47E7">
      <w:pPr>
        <w:pStyle w:val="Ttulo5"/>
      </w:pPr>
      <w:r>
        <w:t> </w:t>
      </w:r>
    </w:p>
    <w:p w14:paraId="1471F49A" w14:textId="77777777" w:rsidR="008F47E7" w:rsidRDefault="008F47E7" w:rsidP="008F47E7">
      <w:pPr>
        <w:pStyle w:val="Ttulo5"/>
      </w:pPr>
      <w:r>
        <w:t>NOVO SISTEMA DE ACOMPANHAMENTO DO PGD - PETRVS</w:t>
      </w:r>
    </w:p>
    <w:p w14:paraId="013D202B" w14:textId="77777777" w:rsidR="008F47E7" w:rsidRDefault="008F47E7" w:rsidP="008F47E7">
      <w:pPr>
        <w:pStyle w:val="NormalWeb"/>
      </w:pPr>
      <w:r>
        <w:t>O </w:t>
      </w:r>
      <w:proofErr w:type="spellStart"/>
      <w:r>
        <w:fldChar w:fldCharType="begin"/>
      </w:r>
      <w:r>
        <w:instrText>HYPERLINK "https://petrvs.inpi.gov.br/login"</w:instrText>
      </w:r>
      <w:r>
        <w:fldChar w:fldCharType="separate"/>
      </w:r>
      <w:r>
        <w:rPr>
          <w:rStyle w:val="Hyperlink"/>
          <w:b/>
          <w:bCs/>
        </w:rPr>
        <w:t>PETRVS</w:t>
      </w:r>
      <w:proofErr w:type="spellEnd"/>
      <w:r>
        <w:fldChar w:fldCharType="end"/>
      </w:r>
      <w:r>
        <w:t xml:space="preserve"> é o novo sistema de acompanhamento do PGD foi implantado em dezembro de 2024, quando as unidades que possuem participantes do programa cadastraram seus Planos de Entrega, contendo as entregas de cada unidade homologadas pela unidade imediatamente superior.</w:t>
      </w:r>
    </w:p>
    <w:p w14:paraId="2107CCE4" w14:textId="77777777" w:rsidR="008F47E7" w:rsidRDefault="008F47E7" w:rsidP="008F47E7">
      <w:pPr>
        <w:pStyle w:val="NormalWeb"/>
      </w:pPr>
      <w:r>
        <w:lastRenderedPageBreak/>
        <w:t>A partir de janeiro 2025 passou a ser obrigatória a utilização do sistema PETRVS para registro e acompanhamento do PGD-INPI, iniciando o cadastramento também dos Planos de Trabalho Individuais de todos os participantes do PGD-INPI.</w:t>
      </w:r>
    </w:p>
    <w:p w14:paraId="434C144E" w14:textId="77777777" w:rsidR="008F47E7" w:rsidRDefault="008F47E7" w:rsidP="008F47E7">
      <w:pPr>
        <w:pStyle w:val="NormalWeb"/>
      </w:pPr>
      <w:r>
        <w:t>O Plano de Trabalho contém as tarefas que cada servidor irá realizar para atender a(s) entrega(s) da unidade, podendo ser elaborado e cadastrado pela chefia ou pelo servidor e aprovado pela outra parte.</w:t>
      </w:r>
    </w:p>
    <w:p w14:paraId="58B3D2A2" w14:textId="77777777" w:rsidR="008F47E7" w:rsidRDefault="008F47E7" w:rsidP="008F47E7">
      <w:pPr>
        <w:pStyle w:val="NormalWeb"/>
      </w:pPr>
      <w:r>
        <w:t> </w:t>
      </w:r>
    </w:p>
    <w:p w14:paraId="05A46E5E" w14:textId="77777777" w:rsidR="008F47E7" w:rsidRDefault="008F47E7" w:rsidP="008F47E7">
      <w:pPr>
        <w:pStyle w:val="Ttulo5"/>
      </w:pPr>
      <w:r>
        <w:t>Links Úteis:</w:t>
      </w:r>
    </w:p>
    <w:p w14:paraId="102AB3A4" w14:textId="77777777" w:rsidR="008F47E7" w:rsidRDefault="008F47E7" w:rsidP="008F47E7">
      <w:pPr>
        <w:pStyle w:val="NormalWeb"/>
      </w:pPr>
      <w:r>
        <w:t> </w:t>
      </w:r>
    </w:p>
    <w:p w14:paraId="513A437D" w14:textId="77777777" w:rsidR="008F47E7" w:rsidRDefault="008F47E7" w:rsidP="008F47E7">
      <w:pPr>
        <w:pStyle w:val="NormalWeb"/>
      </w:pPr>
      <w:r>
        <w:t xml:space="preserve">Acesse </w:t>
      </w:r>
      <w:hyperlink r:id="rId7" w:history="1">
        <w:r>
          <w:rPr>
            <w:rStyle w:val="Hyperlink"/>
          </w:rPr>
          <w:t>AQUI</w:t>
        </w:r>
      </w:hyperlink>
      <w:r>
        <w:t xml:space="preserve"> as Orientações para o Programa de Gestão e Desempenho do INPI (PGD-INPI)</w:t>
      </w:r>
    </w:p>
    <w:p w14:paraId="433BF2FE" w14:textId="77777777" w:rsidR="008F47E7" w:rsidRDefault="008F47E7" w:rsidP="008F47E7">
      <w:pPr>
        <w:pStyle w:val="NormalWeb"/>
      </w:pPr>
      <w:r>
        <w:t>Acesse </w:t>
      </w:r>
      <w:hyperlink r:id="rId8" w:history="1">
        <w:r>
          <w:rPr>
            <w:rStyle w:val="Hyperlink"/>
          </w:rPr>
          <w:t>AQUI</w:t>
        </w:r>
      </w:hyperlink>
      <w:r>
        <w:t xml:space="preserve"> o FAQ PGD - Perguntas Frequentes do Portal do Servidor.</w:t>
      </w:r>
    </w:p>
    <w:p w14:paraId="6DE5D948" w14:textId="77777777" w:rsidR="008F47E7" w:rsidRDefault="008F47E7" w:rsidP="008F47E7">
      <w:pPr>
        <w:pStyle w:val="NormalWeb"/>
      </w:pPr>
      <w:r>
        <w:t xml:space="preserve">Acesse </w:t>
      </w:r>
      <w:hyperlink r:id="rId9" w:history="1">
        <w:r>
          <w:rPr>
            <w:rStyle w:val="Hyperlink"/>
          </w:rPr>
          <w:t>AQUI</w:t>
        </w:r>
      </w:hyperlink>
      <w:r>
        <w:t xml:space="preserve"> a apresentação sobre o novo sistema.</w:t>
      </w:r>
    </w:p>
    <w:p w14:paraId="25CD8549" w14:textId="77777777" w:rsidR="008F47E7" w:rsidRDefault="008F47E7" w:rsidP="008F47E7">
      <w:pPr>
        <w:pStyle w:val="NormalWeb"/>
      </w:pPr>
      <w:r>
        <w:t xml:space="preserve">Acesse </w:t>
      </w:r>
      <w:hyperlink r:id="rId10" w:history="1">
        <w:r>
          <w:rPr>
            <w:rStyle w:val="Hyperlink"/>
          </w:rPr>
          <w:t>AQUI</w:t>
        </w:r>
      </w:hyperlink>
      <w:r>
        <w:t xml:space="preserve"> o passo a passo para criação de um Plano de Entregas (unidade).</w:t>
      </w:r>
    </w:p>
    <w:p w14:paraId="587F0B2C" w14:textId="77777777" w:rsidR="008F47E7" w:rsidRDefault="008F47E7" w:rsidP="008F47E7">
      <w:pPr>
        <w:pStyle w:val="NormalWeb"/>
      </w:pPr>
      <w:r>
        <w:t xml:space="preserve">Acesse </w:t>
      </w:r>
      <w:hyperlink r:id="rId11" w:history="1">
        <w:r>
          <w:rPr>
            <w:rStyle w:val="Hyperlink"/>
          </w:rPr>
          <w:t>AQUI</w:t>
        </w:r>
      </w:hyperlink>
      <w:r>
        <w:t xml:space="preserve"> o passo a passo para criação de um Plano de Trabalho (servidor).</w:t>
      </w:r>
    </w:p>
    <w:p w14:paraId="1CDC8608" w14:textId="77777777" w:rsidR="008F47E7" w:rsidRDefault="008F47E7" w:rsidP="008F47E7">
      <w:pPr>
        <w:pStyle w:val="NormalWeb"/>
      </w:pPr>
      <w:r>
        <w:t xml:space="preserve">Acesse </w:t>
      </w:r>
      <w:hyperlink r:id="rId12" w:history="1">
        <w:r>
          <w:rPr>
            <w:rStyle w:val="Hyperlink"/>
          </w:rPr>
          <w:t>AQUI</w:t>
        </w:r>
      </w:hyperlink>
      <w:r>
        <w:t xml:space="preserve"> como realizar o registro de execução de um Plano de Trabalho.</w:t>
      </w:r>
    </w:p>
    <w:p w14:paraId="530E9BB9" w14:textId="77777777" w:rsidR="008F47E7" w:rsidRDefault="008F47E7" w:rsidP="008F47E7">
      <w:pPr>
        <w:pStyle w:val="NormalWeb"/>
      </w:pPr>
      <w:r>
        <w:t xml:space="preserve">Acesse </w:t>
      </w:r>
      <w:hyperlink r:id="rId13" w:history="1">
        <w:r>
          <w:rPr>
            <w:rStyle w:val="Hyperlink"/>
          </w:rPr>
          <w:t>AQUI</w:t>
        </w:r>
      </w:hyperlink>
      <w:r>
        <w:t xml:space="preserve"> como avaliar um Plano de Trabalho.</w:t>
      </w:r>
    </w:p>
    <w:p w14:paraId="7278F899" w14:textId="77777777" w:rsidR="008F47E7" w:rsidRDefault="008F47E7" w:rsidP="008F47E7">
      <w:pPr>
        <w:pStyle w:val="NormalWeb"/>
      </w:pPr>
      <w:r>
        <w:t xml:space="preserve">Acesse </w:t>
      </w:r>
      <w:hyperlink r:id="rId14" w:history="1">
        <w:r>
          <w:rPr>
            <w:rStyle w:val="Hyperlink"/>
          </w:rPr>
          <w:t>AQUI</w:t>
        </w:r>
      </w:hyperlink>
      <w:r>
        <w:t xml:space="preserve"> como realizar o registro de execução de um Plano de Entregas.</w:t>
      </w:r>
    </w:p>
    <w:p w14:paraId="25E5F11B" w14:textId="77777777" w:rsidR="008F47E7" w:rsidRDefault="008F47E7" w:rsidP="008F47E7">
      <w:pPr>
        <w:pStyle w:val="NormalWeb"/>
      </w:pPr>
      <w:r>
        <w:t>Acesse </w:t>
      </w:r>
      <w:hyperlink r:id="rId15" w:tgtFrame="_self" w:history="1">
        <w:r>
          <w:rPr>
            <w:rStyle w:val="Hyperlink"/>
          </w:rPr>
          <w:t>AQUI</w:t>
        </w:r>
      </w:hyperlink>
      <w:r>
        <w:t> como realizar a Correção dos Afastamentos.</w:t>
      </w:r>
    </w:p>
    <w:p w14:paraId="015F6577" w14:textId="77777777" w:rsidR="008F47E7" w:rsidRDefault="008F47E7" w:rsidP="008F47E7">
      <w:pPr>
        <w:pStyle w:val="NormalWeb"/>
      </w:pPr>
      <w:r>
        <w:t>Acesse </w:t>
      </w:r>
      <w:hyperlink r:id="rId16" w:tgtFrame="_self" w:history="1">
        <w:r>
          <w:rPr>
            <w:rStyle w:val="Hyperlink"/>
          </w:rPr>
          <w:t>AQUI</w:t>
        </w:r>
      </w:hyperlink>
      <w:r>
        <w:t xml:space="preserve"> como realizar a Correção dos Registros de Execução.</w:t>
      </w:r>
    </w:p>
    <w:p w14:paraId="43C432BD" w14:textId="77777777" w:rsidR="008F47E7" w:rsidRDefault="008F47E7" w:rsidP="008F47E7">
      <w:pPr>
        <w:pStyle w:val="NormalWeb"/>
      </w:pPr>
      <w:r>
        <w:t>Acesse </w:t>
      </w:r>
      <w:hyperlink r:id="rId17" w:history="1">
        <w:r>
          <w:rPr>
            <w:rStyle w:val="Hyperlink"/>
          </w:rPr>
          <w:t>AQUI</w:t>
        </w:r>
      </w:hyperlink>
      <w:r>
        <w:t xml:space="preserve"> como realizar o registro no SOUGOV do PGD de servidor(a) da equipe, mediante publicação de Portaria de concessão.</w:t>
      </w:r>
    </w:p>
    <w:p w14:paraId="58DB5274" w14:textId="77777777" w:rsidR="008F47E7" w:rsidRDefault="008F47E7" w:rsidP="008F47E7">
      <w:pPr>
        <w:pStyle w:val="NormalWeb"/>
      </w:pPr>
      <w:r>
        <w:t xml:space="preserve">Acesse </w:t>
      </w:r>
      <w:hyperlink r:id="rId18" w:tgtFrame="_blank" w:history="1">
        <w:r>
          <w:rPr>
            <w:rStyle w:val="Hyperlink"/>
          </w:rPr>
          <w:t>AQUI</w:t>
        </w:r>
      </w:hyperlink>
      <w:r>
        <w:t xml:space="preserve"> as orientações sobre o usufruto e a compensação de horas no </w:t>
      </w:r>
      <w:proofErr w:type="spellStart"/>
      <w:r>
        <w:t>Petrvs</w:t>
      </w:r>
      <w:proofErr w:type="spellEnd"/>
      <w:r>
        <w:t>.</w:t>
      </w:r>
    </w:p>
    <w:sectPr w:rsidR="008F47E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EC"/>
    <w:multiLevelType w:val="multilevel"/>
    <w:tmpl w:val="2AD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777D"/>
    <w:multiLevelType w:val="multilevel"/>
    <w:tmpl w:val="7C7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40A20"/>
    <w:multiLevelType w:val="multilevel"/>
    <w:tmpl w:val="347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F056E"/>
    <w:multiLevelType w:val="multilevel"/>
    <w:tmpl w:val="06E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26B79"/>
    <w:multiLevelType w:val="multilevel"/>
    <w:tmpl w:val="808CF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4668FA"/>
    <w:multiLevelType w:val="multilevel"/>
    <w:tmpl w:val="2028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95649"/>
    <w:multiLevelType w:val="multilevel"/>
    <w:tmpl w:val="EAEAA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7A4322"/>
    <w:multiLevelType w:val="multilevel"/>
    <w:tmpl w:val="4768C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C42602"/>
    <w:multiLevelType w:val="multilevel"/>
    <w:tmpl w:val="8E329A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94EFF"/>
    <w:multiLevelType w:val="multilevel"/>
    <w:tmpl w:val="C556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BA0425"/>
    <w:multiLevelType w:val="multilevel"/>
    <w:tmpl w:val="7912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14A73"/>
    <w:multiLevelType w:val="multilevel"/>
    <w:tmpl w:val="E300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BA6649"/>
    <w:multiLevelType w:val="multilevel"/>
    <w:tmpl w:val="7E36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F13FE"/>
    <w:multiLevelType w:val="multilevel"/>
    <w:tmpl w:val="5AEC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0C221A"/>
    <w:multiLevelType w:val="multilevel"/>
    <w:tmpl w:val="F12C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9A1161B"/>
    <w:multiLevelType w:val="multilevel"/>
    <w:tmpl w:val="76A0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A46256"/>
    <w:multiLevelType w:val="multilevel"/>
    <w:tmpl w:val="8E861B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BA2B5E"/>
    <w:multiLevelType w:val="multilevel"/>
    <w:tmpl w:val="FFDC3C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694998"/>
    <w:multiLevelType w:val="multilevel"/>
    <w:tmpl w:val="45E0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53A52"/>
    <w:multiLevelType w:val="multilevel"/>
    <w:tmpl w:val="2AA8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843CF"/>
    <w:multiLevelType w:val="multilevel"/>
    <w:tmpl w:val="36CE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60796"/>
    <w:multiLevelType w:val="multilevel"/>
    <w:tmpl w:val="7ADC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EB4204"/>
    <w:multiLevelType w:val="multilevel"/>
    <w:tmpl w:val="AD3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57784D"/>
    <w:multiLevelType w:val="multilevel"/>
    <w:tmpl w:val="F9B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D40D17"/>
    <w:multiLevelType w:val="multilevel"/>
    <w:tmpl w:val="CDBA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5E15A9"/>
    <w:multiLevelType w:val="multilevel"/>
    <w:tmpl w:val="72AA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B93CA7"/>
    <w:multiLevelType w:val="multilevel"/>
    <w:tmpl w:val="3FA4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28E3881"/>
    <w:multiLevelType w:val="multilevel"/>
    <w:tmpl w:val="CD3040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F44204"/>
    <w:multiLevelType w:val="multilevel"/>
    <w:tmpl w:val="B72A7E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17027D"/>
    <w:multiLevelType w:val="multilevel"/>
    <w:tmpl w:val="6962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0704A0"/>
    <w:multiLevelType w:val="multilevel"/>
    <w:tmpl w:val="3630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B27E82"/>
    <w:multiLevelType w:val="multilevel"/>
    <w:tmpl w:val="41048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1741D8"/>
    <w:multiLevelType w:val="multilevel"/>
    <w:tmpl w:val="6888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5670A2"/>
    <w:multiLevelType w:val="multilevel"/>
    <w:tmpl w:val="6F7A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F14330"/>
    <w:multiLevelType w:val="multilevel"/>
    <w:tmpl w:val="8BEC60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766F534D"/>
    <w:multiLevelType w:val="multilevel"/>
    <w:tmpl w:val="0AC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986D10"/>
    <w:multiLevelType w:val="multilevel"/>
    <w:tmpl w:val="94B21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C947B8"/>
    <w:multiLevelType w:val="multilevel"/>
    <w:tmpl w:val="580C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DD558E"/>
    <w:multiLevelType w:val="multilevel"/>
    <w:tmpl w:val="C02E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59378C"/>
    <w:multiLevelType w:val="multilevel"/>
    <w:tmpl w:val="8E18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DF329D"/>
    <w:multiLevelType w:val="multilevel"/>
    <w:tmpl w:val="BD66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C5076"/>
    <w:multiLevelType w:val="multilevel"/>
    <w:tmpl w:val="10B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211D75"/>
    <w:multiLevelType w:val="multilevel"/>
    <w:tmpl w:val="A1DA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812713">
    <w:abstractNumId w:val="17"/>
  </w:num>
  <w:num w:numId="2" w16cid:durableId="60643873">
    <w:abstractNumId w:val="28"/>
  </w:num>
  <w:num w:numId="3" w16cid:durableId="1010719553">
    <w:abstractNumId w:val="0"/>
  </w:num>
  <w:num w:numId="4" w16cid:durableId="483937432">
    <w:abstractNumId w:val="23"/>
  </w:num>
  <w:num w:numId="5" w16cid:durableId="1573344556">
    <w:abstractNumId w:val="2"/>
  </w:num>
  <w:num w:numId="6" w16cid:durableId="1921018572">
    <w:abstractNumId w:val="27"/>
  </w:num>
  <w:num w:numId="7" w16cid:durableId="291056868">
    <w:abstractNumId w:val="34"/>
  </w:num>
  <w:num w:numId="8" w16cid:durableId="824660531">
    <w:abstractNumId w:val="19"/>
  </w:num>
  <w:num w:numId="9" w16cid:durableId="895702542">
    <w:abstractNumId w:val="37"/>
  </w:num>
  <w:num w:numId="10" w16cid:durableId="1133061211">
    <w:abstractNumId w:val="8"/>
  </w:num>
  <w:num w:numId="11" w16cid:durableId="877815934">
    <w:abstractNumId w:val="13"/>
  </w:num>
  <w:num w:numId="12" w16cid:durableId="1105462407">
    <w:abstractNumId w:val="25"/>
  </w:num>
  <w:num w:numId="13" w16cid:durableId="1325471308">
    <w:abstractNumId w:val="32"/>
  </w:num>
  <w:num w:numId="14" w16cid:durableId="369651133">
    <w:abstractNumId w:val="29"/>
  </w:num>
  <w:num w:numId="15" w16cid:durableId="1638487019">
    <w:abstractNumId w:val="14"/>
  </w:num>
  <w:num w:numId="16" w16cid:durableId="1728917910">
    <w:abstractNumId w:val="16"/>
  </w:num>
  <w:num w:numId="17" w16cid:durableId="1798794050">
    <w:abstractNumId w:val="22"/>
  </w:num>
  <w:num w:numId="18" w16cid:durableId="796799350">
    <w:abstractNumId w:val="26"/>
  </w:num>
  <w:num w:numId="19" w16cid:durableId="287206267">
    <w:abstractNumId w:val="41"/>
  </w:num>
  <w:num w:numId="20" w16cid:durableId="245194092">
    <w:abstractNumId w:val="40"/>
  </w:num>
  <w:num w:numId="21" w16cid:durableId="398208039">
    <w:abstractNumId w:val="18"/>
  </w:num>
  <w:num w:numId="22" w16cid:durableId="24795738">
    <w:abstractNumId w:val="12"/>
  </w:num>
  <w:num w:numId="23" w16cid:durableId="122776317">
    <w:abstractNumId w:val="24"/>
  </w:num>
  <w:num w:numId="24" w16cid:durableId="1065303404">
    <w:abstractNumId w:val="1"/>
  </w:num>
  <w:num w:numId="25" w16cid:durableId="538707061">
    <w:abstractNumId w:val="5"/>
  </w:num>
  <w:num w:numId="26" w16cid:durableId="2110465720">
    <w:abstractNumId w:val="20"/>
  </w:num>
  <w:num w:numId="27" w16cid:durableId="749742057">
    <w:abstractNumId w:val="21"/>
  </w:num>
  <w:num w:numId="28" w16cid:durableId="1418674964">
    <w:abstractNumId w:val="15"/>
  </w:num>
  <w:num w:numId="29" w16cid:durableId="557935389">
    <w:abstractNumId w:val="11"/>
  </w:num>
  <w:num w:numId="30" w16cid:durableId="1048528699">
    <w:abstractNumId w:val="33"/>
  </w:num>
  <w:num w:numId="31" w16cid:durableId="910313121">
    <w:abstractNumId w:val="31"/>
  </w:num>
  <w:num w:numId="32" w16cid:durableId="210508279">
    <w:abstractNumId w:val="39"/>
  </w:num>
  <w:num w:numId="33" w16cid:durableId="1016351731">
    <w:abstractNumId w:val="6"/>
  </w:num>
  <w:num w:numId="34" w16cid:durableId="2067482581">
    <w:abstractNumId w:val="42"/>
  </w:num>
  <w:num w:numId="35" w16cid:durableId="1568758256">
    <w:abstractNumId w:val="7"/>
  </w:num>
  <w:num w:numId="36" w16cid:durableId="2051034547">
    <w:abstractNumId w:val="3"/>
  </w:num>
  <w:num w:numId="37" w16cid:durableId="1894463441">
    <w:abstractNumId w:val="35"/>
  </w:num>
  <w:num w:numId="38" w16cid:durableId="1195269006">
    <w:abstractNumId w:val="30"/>
  </w:num>
  <w:num w:numId="39" w16cid:durableId="1187718827">
    <w:abstractNumId w:val="4"/>
  </w:num>
  <w:num w:numId="40" w16cid:durableId="730345470">
    <w:abstractNumId w:val="10"/>
  </w:num>
  <w:num w:numId="41" w16cid:durableId="1434323981">
    <w:abstractNumId w:val="36"/>
  </w:num>
  <w:num w:numId="42" w16cid:durableId="1312711814">
    <w:abstractNumId w:val="9"/>
  </w:num>
  <w:num w:numId="43" w16cid:durableId="33006816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C11"/>
    <w:rsid w:val="00163C11"/>
    <w:rsid w:val="00515A40"/>
    <w:rsid w:val="008F47E7"/>
    <w:rsid w:val="009178F2"/>
    <w:rsid w:val="00943186"/>
    <w:rsid w:val="00A56309"/>
    <w:rsid w:val="00B46BCF"/>
    <w:rsid w:val="00C23CCF"/>
    <w:rsid w:val="00C255CD"/>
    <w:rsid w:val="00C437E0"/>
    <w:rsid w:val="00D92036"/>
    <w:rsid w:val="00E9220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4F779"/>
  <w15:chartTrackingRefBased/>
  <w15:docId w15:val="{44361C96-74BE-486A-850B-0C67F3C98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163C1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4">
    <w:name w:val="heading 4"/>
    <w:basedOn w:val="Normal"/>
    <w:next w:val="Normal"/>
    <w:link w:val="Ttulo4Char"/>
    <w:uiPriority w:val="9"/>
    <w:semiHidden/>
    <w:unhideWhenUsed/>
    <w:qFormat/>
    <w:rsid w:val="00B46BC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B46BC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94318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3C11"/>
    <w:rPr>
      <w:rFonts w:ascii="Times New Roman" w:eastAsia="Times New Roman" w:hAnsi="Times New Roman" w:cs="Times New Roman"/>
      <w:b/>
      <w:bCs/>
      <w:kern w:val="36"/>
      <w:sz w:val="48"/>
      <w:szCs w:val="48"/>
      <w:lang w:eastAsia="pt-BR"/>
    </w:rPr>
  </w:style>
  <w:style w:type="paragraph" w:customStyle="1" w:styleId="callout">
    <w:name w:val="callout"/>
    <w:basedOn w:val="Normal"/>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63C11"/>
    <w:rPr>
      <w:b/>
      <w:bCs/>
    </w:rPr>
  </w:style>
  <w:style w:type="paragraph" w:styleId="NormalWeb">
    <w:name w:val="Normal (Web)"/>
    <w:basedOn w:val="Normal"/>
    <w:uiPriority w:val="99"/>
    <w:unhideWhenUsed/>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Hyperlink">
    <w:name w:val="Hyperlink"/>
    <w:basedOn w:val="Fontepargpadro"/>
    <w:uiPriority w:val="99"/>
    <w:semiHidden/>
    <w:unhideWhenUsed/>
    <w:rsid w:val="00163C11"/>
    <w:rPr>
      <w:color w:val="0000FF"/>
      <w:u w:val="single"/>
    </w:rPr>
  </w:style>
  <w:style w:type="character" w:customStyle="1" w:styleId="external-link">
    <w:name w:val="external-link"/>
    <w:basedOn w:val="Fontepargpadro"/>
    <w:rsid w:val="00163C11"/>
  </w:style>
  <w:style w:type="character" w:customStyle="1" w:styleId="internal-link">
    <w:name w:val="internal-link"/>
    <w:basedOn w:val="Fontepargpadro"/>
    <w:rsid w:val="00163C11"/>
  </w:style>
  <w:style w:type="character" w:customStyle="1" w:styleId="Ttulo4Char">
    <w:name w:val="Título 4 Char"/>
    <w:basedOn w:val="Fontepargpadro"/>
    <w:link w:val="Ttulo4"/>
    <w:uiPriority w:val="9"/>
    <w:semiHidden/>
    <w:rsid w:val="00B46BCF"/>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B46BCF"/>
    <w:rPr>
      <w:rFonts w:asciiTheme="majorHAnsi" w:eastAsiaTheme="majorEastAsia" w:hAnsiTheme="majorHAnsi" w:cstheme="majorBidi"/>
      <w:color w:val="2F5496" w:themeColor="accent1" w:themeShade="BF"/>
    </w:rPr>
  </w:style>
  <w:style w:type="character" w:styleId="nfase">
    <w:name w:val="Emphasis"/>
    <w:basedOn w:val="Fontepargpadro"/>
    <w:uiPriority w:val="20"/>
    <w:qFormat/>
    <w:rsid w:val="00B46BCF"/>
    <w:rPr>
      <w:i/>
      <w:iCs/>
    </w:rPr>
  </w:style>
  <w:style w:type="character" w:customStyle="1" w:styleId="Ttulo6Char">
    <w:name w:val="Título 6 Char"/>
    <w:basedOn w:val="Fontepargpadro"/>
    <w:link w:val="Ttulo6"/>
    <w:uiPriority w:val="9"/>
    <w:semiHidden/>
    <w:rsid w:val="00943186"/>
    <w:rPr>
      <w:rFonts w:asciiTheme="majorHAnsi" w:eastAsiaTheme="majorEastAsia" w:hAnsiTheme="majorHAnsi" w:cstheme="majorBidi"/>
      <w:color w:val="1F3763" w:themeColor="accent1" w:themeShade="7F"/>
    </w:rPr>
  </w:style>
  <w:style w:type="paragraph" w:customStyle="1" w:styleId="last-item">
    <w:name w:val="last-item"/>
    <w:basedOn w:val="Normal"/>
    <w:rsid w:val="00943186"/>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C255CD"/>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object">
    <w:name w:val="object"/>
    <w:basedOn w:val="Fontepargpadro"/>
    <w:rsid w:val="00C255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42091">
      <w:bodyDiv w:val="1"/>
      <w:marLeft w:val="0"/>
      <w:marRight w:val="0"/>
      <w:marTop w:val="0"/>
      <w:marBottom w:val="0"/>
      <w:divBdr>
        <w:top w:val="none" w:sz="0" w:space="0" w:color="auto"/>
        <w:left w:val="none" w:sz="0" w:space="0" w:color="auto"/>
        <w:bottom w:val="none" w:sz="0" w:space="0" w:color="auto"/>
        <w:right w:val="none" w:sz="0" w:space="0" w:color="auto"/>
      </w:divBdr>
      <w:divsChild>
        <w:div w:id="1690251484">
          <w:marLeft w:val="0"/>
          <w:marRight w:val="0"/>
          <w:marTop w:val="0"/>
          <w:marBottom w:val="0"/>
          <w:divBdr>
            <w:top w:val="none" w:sz="0" w:space="0" w:color="auto"/>
            <w:left w:val="none" w:sz="0" w:space="0" w:color="auto"/>
            <w:bottom w:val="none" w:sz="0" w:space="0" w:color="auto"/>
            <w:right w:val="none" w:sz="0" w:space="0" w:color="auto"/>
          </w:divBdr>
        </w:div>
        <w:div w:id="252788621">
          <w:marLeft w:val="0"/>
          <w:marRight w:val="0"/>
          <w:marTop w:val="0"/>
          <w:marBottom w:val="0"/>
          <w:divBdr>
            <w:top w:val="none" w:sz="0" w:space="0" w:color="auto"/>
            <w:left w:val="none" w:sz="0" w:space="0" w:color="auto"/>
            <w:bottom w:val="none" w:sz="0" w:space="0" w:color="auto"/>
            <w:right w:val="none" w:sz="0" w:space="0" w:color="auto"/>
          </w:divBdr>
        </w:div>
        <w:div w:id="628828009">
          <w:marLeft w:val="0"/>
          <w:marRight w:val="0"/>
          <w:marTop w:val="0"/>
          <w:marBottom w:val="0"/>
          <w:divBdr>
            <w:top w:val="none" w:sz="0" w:space="0" w:color="auto"/>
            <w:left w:val="none" w:sz="0" w:space="0" w:color="auto"/>
            <w:bottom w:val="none" w:sz="0" w:space="0" w:color="auto"/>
            <w:right w:val="none" w:sz="0" w:space="0" w:color="auto"/>
          </w:divBdr>
          <w:divsChild>
            <w:div w:id="1980070368">
              <w:marLeft w:val="0"/>
              <w:marRight w:val="0"/>
              <w:marTop w:val="0"/>
              <w:marBottom w:val="0"/>
              <w:divBdr>
                <w:top w:val="none" w:sz="0" w:space="0" w:color="auto"/>
                <w:left w:val="none" w:sz="0" w:space="0" w:color="auto"/>
                <w:bottom w:val="none" w:sz="0" w:space="0" w:color="auto"/>
                <w:right w:val="none" w:sz="0" w:space="0" w:color="auto"/>
              </w:divBdr>
            </w:div>
            <w:div w:id="682173054">
              <w:marLeft w:val="720"/>
              <w:marRight w:val="0"/>
              <w:marTop w:val="0"/>
              <w:marBottom w:val="0"/>
              <w:divBdr>
                <w:top w:val="none" w:sz="0" w:space="0" w:color="auto"/>
                <w:left w:val="none" w:sz="0" w:space="0" w:color="auto"/>
                <w:bottom w:val="none" w:sz="0" w:space="0" w:color="auto"/>
                <w:right w:val="none" w:sz="0" w:space="0" w:color="auto"/>
              </w:divBdr>
            </w:div>
            <w:div w:id="1513304167">
              <w:marLeft w:val="0"/>
              <w:marRight w:val="0"/>
              <w:marTop w:val="0"/>
              <w:marBottom w:val="0"/>
              <w:divBdr>
                <w:top w:val="none" w:sz="0" w:space="0" w:color="auto"/>
                <w:left w:val="none" w:sz="0" w:space="0" w:color="auto"/>
                <w:bottom w:val="none" w:sz="0" w:space="0" w:color="auto"/>
                <w:right w:val="none" w:sz="0" w:space="0" w:color="auto"/>
              </w:divBdr>
            </w:div>
            <w:div w:id="1830321649">
              <w:marLeft w:val="0"/>
              <w:marRight w:val="0"/>
              <w:marTop w:val="0"/>
              <w:marBottom w:val="0"/>
              <w:divBdr>
                <w:top w:val="none" w:sz="0" w:space="0" w:color="auto"/>
                <w:left w:val="none" w:sz="0" w:space="0" w:color="auto"/>
                <w:bottom w:val="none" w:sz="0" w:space="0" w:color="auto"/>
                <w:right w:val="none" w:sz="0" w:space="0" w:color="auto"/>
              </w:divBdr>
            </w:div>
            <w:div w:id="617490032">
              <w:marLeft w:val="0"/>
              <w:marRight w:val="0"/>
              <w:marTop w:val="0"/>
              <w:marBottom w:val="0"/>
              <w:divBdr>
                <w:top w:val="none" w:sz="0" w:space="0" w:color="auto"/>
                <w:left w:val="none" w:sz="0" w:space="0" w:color="auto"/>
                <w:bottom w:val="none" w:sz="0" w:space="0" w:color="auto"/>
                <w:right w:val="none" w:sz="0" w:space="0" w:color="auto"/>
              </w:divBdr>
            </w:div>
            <w:div w:id="636498865">
              <w:marLeft w:val="0"/>
              <w:marRight w:val="0"/>
              <w:marTop w:val="0"/>
              <w:marBottom w:val="0"/>
              <w:divBdr>
                <w:top w:val="none" w:sz="0" w:space="0" w:color="auto"/>
                <w:left w:val="none" w:sz="0" w:space="0" w:color="auto"/>
                <w:bottom w:val="none" w:sz="0" w:space="0" w:color="auto"/>
                <w:right w:val="none" w:sz="0" w:space="0" w:color="auto"/>
              </w:divBdr>
            </w:div>
            <w:div w:id="863440627">
              <w:marLeft w:val="0"/>
              <w:marRight w:val="0"/>
              <w:marTop w:val="0"/>
              <w:marBottom w:val="0"/>
              <w:divBdr>
                <w:top w:val="none" w:sz="0" w:space="0" w:color="auto"/>
                <w:left w:val="none" w:sz="0" w:space="0" w:color="auto"/>
                <w:bottom w:val="none" w:sz="0" w:space="0" w:color="auto"/>
                <w:right w:val="none" w:sz="0" w:space="0" w:color="auto"/>
              </w:divBdr>
            </w:div>
            <w:div w:id="115100089">
              <w:marLeft w:val="0"/>
              <w:marRight w:val="0"/>
              <w:marTop w:val="0"/>
              <w:marBottom w:val="0"/>
              <w:divBdr>
                <w:top w:val="none" w:sz="0" w:space="0" w:color="auto"/>
                <w:left w:val="none" w:sz="0" w:space="0" w:color="auto"/>
                <w:bottom w:val="none" w:sz="0" w:space="0" w:color="auto"/>
                <w:right w:val="none" w:sz="0" w:space="0" w:color="auto"/>
              </w:divBdr>
            </w:div>
            <w:div w:id="1857577950">
              <w:marLeft w:val="0"/>
              <w:marRight w:val="0"/>
              <w:marTop w:val="0"/>
              <w:marBottom w:val="0"/>
              <w:divBdr>
                <w:top w:val="none" w:sz="0" w:space="0" w:color="auto"/>
                <w:left w:val="none" w:sz="0" w:space="0" w:color="auto"/>
                <w:bottom w:val="none" w:sz="0" w:space="0" w:color="auto"/>
                <w:right w:val="none" w:sz="0" w:space="0" w:color="auto"/>
              </w:divBdr>
            </w:div>
            <w:div w:id="1332559052">
              <w:marLeft w:val="0"/>
              <w:marRight w:val="0"/>
              <w:marTop w:val="0"/>
              <w:marBottom w:val="0"/>
              <w:divBdr>
                <w:top w:val="none" w:sz="0" w:space="0" w:color="auto"/>
                <w:left w:val="none" w:sz="0" w:space="0" w:color="auto"/>
                <w:bottom w:val="none" w:sz="0" w:space="0" w:color="auto"/>
                <w:right w:val="none" w:sz="0" w:space="0" w:color="auto"/>
              </w:divBdr>
            </w:div>
            <w:div w:id="2081781948">
              <w:marLeft w:val="0"/>
              <w:marRight w:val="0"/>
              <w:marTop w:val="0"/>
              <w:marBottom w:val="0"/>
              <w:divBdr>
                <w:top w:val="none" w:sz="0" w:space="0" w:color="auto"/>
                <w:left w:val="none" w:sz="0" w:space="0" w:color="auto"/>
                <w:bottom w:val="none" w:sz="0" w:space="0" w:color="auto"/>
                <w:right w:val="none" w:sz="0" w:space="0" w:color="auto"/>
              </w:divBdr>
            </w:div>
            <w:div w:id="1816027186">
              <w:marLeft w:val="0"/>
              <w:marRight w:val="0"/>
              <w:marTop w:val="0"/>
              <w:marBottom w:val="0"/>
              <w:divBdr>
                <w:top w:val="none" w:sz="0" w:space="0" w:color="auto"/>
                <w:left w:val="none" w:sz="0" w:space="0" w:color="auto"/>
                <w:bottom w:val="none" w:sz="0" w:space="0" w:color="auto"/>
                <w:right w:val="none" w:sz="0" w:space="0" w:color="auto"/>
              </w:divBdr>
            </w:div>
            <w:div w:id="1895388948">
              <w:marLeft w:val="0"/>
              <w:marRight w:val="0"/>
              <w:marTop w:val="0"/>
              <w:marBottom w:val="0"/>
              <w:divBdr>
                <w:top w:val="none" w:sz="0" w:space="0" w:color="auto"/>
                <w:left w:val="none" w:sz="0" w:space="0" w:color="auto"/>
                <w:bottom w:val="none" w:sz="0" w:space="0" w:color="auto"/>
                <w:right w:val="none" w:sz="0" w:space="0" w:color="auto"/>
              </w:divBdr>
            </w:div>
            <w:div w:id="1076512213">
              <w:marLeft w:val="0"/>
              <w:marRight w:val="0"/>
              <w:marTop w:val="0"/>
              <w:marBottom w:val="0"/>
              <w:divBdr>
                <w:top w:val="none" w:sz="0" w:space="0" w:color="auto"/>
                <w:left w:val="none" w:sz="0" w:space="0" w:color="auto"/>
                <w:bottom w:val="none" w:sz="0" w:space="0" w:color="auto"/>
                <w:right w:val="none" w:sz="0" w:space="0" w:color="auto"/>
              </w:divBdr>
            </w:div>
            <w:div w:id="461071161">
              <w:marLeft w:val="0"/>
              <w:marRight w:val="0"/>
              <w:marTop w:val="0"/>
              <w:marBottom w:val="0"/>
              <w:divBdr>
                <w:top w:val="none" w:sz="0" w:space="0" w:color="auto"/>
                <w:left w:val="none" w:sz="0" w:space="0" w:color="auto"/>
                <w:bottom w:val="none" w:sz="0" w:space="0" w:color="auto"/>
                <w:right w:val="none" w:sz="0" w:space="0" w:color="auto"/>
              </w:divBdr>
            </w:div>
            <w:div w:id="504246882">
              <w:marLeft w:val="0"/>
              <w:marRight w:val="0"/>
              <w:marTop w:val="0"/>
              <w:marBottom w:val="0"/>
              <w:divBdr>
                <w:top w:val="none" w:sz="0" w:space="0" w:color="auto"/>
                <w:left w:val="none" w:sz="0" w:space="0" w:color="auto"/>
                <w:bottom w:val="none" w:sz="0" w:space="0" w:color="auto"/>
                <w:right w:val="none" w:sz="0" w:space="0" w:color="auto"/>
              </w:divBdr>
            </w:div>
            <w:div w:id="1951623354">
              <w:marLeft w:val="0"/>
              <w:marRight w:val="0"/>
              <w:marTop w:val="0"/>
              <w:marBottom w:val="0"/>
              <w:divBdr>
                <w:top w:val="none" w:sz="0" w:space="0" w:color="auto"/>
                <w:left w:val="none" w:sz="0" w:space="0" w:color="auto"/>
                <w:bottom w:val="none" w:sz="0" w:space="0" w:color="auto"/>
                <w:right w:val="none" w:sz="0" w:space="0" w:color="auto"/>
              </w:divBdr>
            </w:div>
            <w:div w:id="1283997736">
              <w:marLeft w:val="0"/>
              <w:marRight w:val="0"/>
              <w:marTop w:val="0"/>
              <w:marBottom w:val="0"/>
              <w:divBdr>
                <w:top w:val="none" w:sz="0" w:space="0" w:color="auto"/>
                <w:left w:val="none" w:sz="0" w:space="0" w:color="auto"/>
                <w:bottom w:val="none" w:sz="0" w:space="0" w:color="auto"/>
                <w:right w:val="none" w:sz="0" w:space="0" w:color="auto"/>
              </w:divBdr>
            </w:div>
            <w:div w:id="1487893124">
              <w:marLeft w:val="0"/>
              <w:marRight w:val="0"/>
              <w:marTop w:val="0"/>
              <w:marBottom w:val="0"/>
              <w:divBdr>
                <w:top w:val="none" w:sz="0" w:space="0" w:color="auto"/>
                <w:left w:val="none" w:sz="0" w:space="0" w:color="auto"/>
                <w:bottom w:val="none" w:sz="0" w:space="0" w:color="auto"/>
                <w:right w:val="none" w:sz="0" w:space="0" w:color="auto"/>
              </w:divBdr>
            </w:div>
            <w:div w:id="1701785829">
              <w:marLeft w:val="0"/>
              <w:marRight w:val="0"/>
              <w:marTop w:val="0"/>
              <w:marBottom w:val="0"/>
              <w:divBdr>
                <w:top w:val="none" w:sz="0" w:space="0" w:color="auto"/>
                <w:left w:val="none" w:sz="0" w:space="0" w:color="auto"/>
                <w:bottom w:val="none" w:sz="0" w:space="0" w:color="auto"/>
                <w:right w:val="none" w:sz="0" w:space="0" w:color="auto"/>
              </w:divBdr>
            </w:div>
            <w:div w:id="1383867247">
              <w:marLeft w:val="0"/>
              <w:marRight w:val="0"/>
              <w:marTop w:val="0"/>
              <w:marBottom w:val="0"/>
              <w:divBdr>
                <w:top w:val="none" w:sz="0" w:space="0" w:color="auto"/>
                <w:left w:val="none" w:sz="0" w:space="0" w:color="auto"/>
                <w:bottom w:val="none" w:sz="0" w:space="0" w:color="auto"/>
                <w:right w:val="none" w:sz="0" w:space="0" w:color="auto"/>
              </w:divBdr>
            </w:div>
            <w:div w:id="1066683112">
              <w:marLeft w:val="0"/>
              <w:marRight w:val="0"/>
              <w:marTop w:val="0"/>
              <w:marBottom w:val="0"/>
              <w:divBdr>
                <w:top w:val="none" w:sz="0" w:space="0" w:color="auto"/>
                <w:left w:val="none" w:sz="0" w:space="0" w:color="auto"/>
                <w:bottom w:val="none" w:sz="0" w:space="0" w:color="auto"/>
                <w:right w:val="none" w:sz="0" w:space="0" w:color="auto"/>
              </w:divBdr>
            </w:div>
            <w:div w:id="878519184">
              <w:marLeft w:val="0"/>
              <w:marRight w:val="0"/>
              <w:marTop w:val="0"/>
              <w:marBottom w:val="0"/>
              <w:divBdr>
                <w:top w:val="none" w:sz="0" w:space="0" w:color="auto"/>
                <w:left w:val="none" w:sz="0" w:space="0" w:color="auto"/>
                <w:bottom w:val="none" w:sz="0" w:space="0" w:color="auto"/>
                <w:right w:val="none" w:sz="0" w:space="0" w:color="auto"/>
              </w:divBdr>
            </w:div>
            <w:div w:id="427696218">
              <w:marLeft w:val="0"/>
              <w:marRight w:val="0"/>
              <w:marTop w:val="0"/>
              <w:marBottom w:val="0"/>
              <w:divBdr>
                <w:top w:val="none" w:sz="0" w:space="0" w:color="auto"/>
                <w:left w:val="none" w:sz="0" w:space="0" w:color="auto"/>
                <w:bottom w:val="none" w:sz="0" w:space="0" w:color="auto"/>
                <w:right w:val="none" w:sz="0" w:space="0" w:color="auto"/>
              </w:divBdr>
            </w:div>
            <w:div w:id="641009823">
              <w:marLeft w:val="0"/>
              <w:marRight w:val="0"/>
              <w:marTop w:val="0"/>
              <w:marBottom w:val="0"/>
              <w:divBdr>
                <w:top w:val="none" w:sz="0" w:space="0" w:color="auto"/>
                <w:left w:val="none" w:sz="0" w:space="0" w:color="auto"/>
                <w:bottom w:val="none" w:sz="0" w:space="0" w:color="auto"/>
                <w:right w:val="none" w:sz="0" w:space="0" w:color="auto"/>
              </w:divBdr>
            </w:div>
            <w:div w:id="1136145280">
              <w:marLeft w:val="0"/>
              <w:marRight w:val="0"/>
              <w:marTop w:val="0"/>
              <w:marBottom w:val="0"/>
              <w:divBdr>
                <w:top w:val="none" w:sz="0" w:space="0" w:color="auto"/>
                <w:left w:val="none" w:sz="0" w:space="0" w:color="auto"/>
                <w:bottom w:val="none" w:sz="0" w:space="0" w:color="auto"/>
                <w:right w:val="none" w:sz="0" w:space="0" w:color="auto"/>
              </w:divBdr>
            </w:div>
            <w:div w:id="130404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88511">
      <w:bodyDiv w:val="1"/>
      <w:marLeft w:val="0"/>
      <w:marRight w:val="0"/>
      <w:marTop w:val="0"/>
      <w:marBottom w:val="0"/>
      <w:divBdr>
        <w:top w:val="none" w:sz="0" w:space="0" w:color="auto"/>
        <w:left w:val="none" w:sz="0" w:space="0" w:color="auto"/>
        <w:bottom w:val="none" w:sz="0" w:space="0" w:color="auto"/>
        <w:right w:val="none" w:sz="0" w:space="0" w:color="auto"/>
      </w:divBdr>
      <w:divsChild>
        <w:div w:id="544030155">
          <w:marLeft w:val="0"/>
          <w:marRight w:val="0"/>
          <w:marTop w:val="0"/>
          <w:marBottom w:val="0"/>
          <w:divBdr>
            <w:top w:val="none" w:sz="0" w:space="0" w:color="auto"/>
            <w:left w:val="none" w:sz="0" w:space="0" w:color="auto"/>
            <w:bottom w:val="none" w:sz="0" w:space="0" w:color="auto"/>
            <w:right w:val="none" w:sz="0" w:space="0" w:color="auto"/>
          </w:divBdr>
        </w:div>
        <w:div w:id="627318906">
          <w:marLeft w:val="0"/>
          <w:marRight w:val="0"/>
          <w:marTop w:val="0"/>
          <w:marBottom w:val="0"/>
          <w:divBdr>
            <w:top w:val="none" w:sz="0" w:space="0" w:color="auto"/>
            <w:left w:val="none" w:sz="0" w:space="0" w:color="auto"/>
            <w:bottom w:val="none" w:sz="0" w:space="0" w:color="auto"/>
            <w:right w:val="none" w:sz="0" w:space="0" w:color="auto"/>
          </w:divBdr>
        </w:div>
        <w:div w:id="1933853828">
          <w:marLeft w:val="0"/>
          <w:marRight w:val="0"/>
          <w:marTop w:val="0"/>
          <w:marBottom w:val="0"/>
          <w:divBdr>
            <w:top w:val="none" w:sz="0" w:space="0" w:color="auto"/>
            <w:left w:val="none" w:sz="0" w:space="0" w:color="auto"/>
            <w:bottom w:val="none" w:sz="0" w:space="0" w:color="auto"/>
            <w:right w:val="none" w:sz="0" w:space="0" w:color="auto"/>
          </w:divBdr>
        </w:div>
      </w:divsChild>
    </w:div>
    <w:div w:id="678194805">
      <w:bodyDiv w:val="1"/>
      <w:marLeft w:val="0"/>
      <w:marRight w:val="0"/>
      <w:marTop w:val="0"/>
      <w:marBottom w:val="0"/>
      <w:divBdr>
        <w:top w:val="none" w:sz="0" w:space="0" w:color="auto"/>
        <w:left w:val="none" w:sz="0" w:space="0" w:color="auto"/>
        <w:bottom w:val="none" w:sz="0" w:space="0" w:color="auto"/>
        <w:right w:val="none" w:sz="0" w:space="0" w:color="auto"/>
      </w:divBdr>
      <w:divsChild>
        <w:div w:id="1557276626">
          <w:marLeft w:val="0"/>
          <w:marRight w:val="0"/>
          <w:marTop w:val="0"/>
          <w:marBottom w:val="0"/>
          <w:divBdr>
            <w:top w:val="none" w:sz="0" w:space="0" w:color="auto"/>
            <w:left w:val="none" w:sz="0" w:space="0" w:color="auto"/>
            <w:bottom w:val="none" w:sz="0" w:space="0" w:color="auto"/>
            <w:right w:val="none" w:sz="0" w:space="0" w:color="auto"/>
          </w:divBdr>
          <w:divsChild>
            <w:div w:id="464008435">
              <w:marLeft w:val="0"/>
              <w:marRight w:val="0"/>
              <w:marTop w:val="0"/>
              <w:marBottom w:val="0"/>
              <w:divBdr>
                <w:top w:val="none" w:sz="0" w:space="0" w:color="auto"/>
                <w:left w:val="none" w:sz="0" w:space="0" w:color="auto"/>
                <w:bottom w:val="none" w:sz="0" w:space="0" w:color="auto"/>
                <w:right w:val="none" w:sz="0" w:space="0" w:color="auto"/>
              </w:divBdr>
              <w:divsChild>
                <w:div w:id="970523105">
                  <w:marLeft w:val="0"/>
                  <w:marRight w:val="0"/>
                  <w:marTop w:val="0"/>
                  <w:marBottom w:val="0"/>
                  <w:divBdr>
                    <w:top w:val="none" w:sz="0" w:space="0" w:color="auto"/>
                    <w:left w:val="none" w:sz="0" w:space="0" w:color="auto"/>
                    <w:bottom w:val="none" w:sz="0" w:space="0" w:color="auto"/>
                    <w:right w:val="none" w:sz="0" w:space="0" w:color="auto"/>
                  </w:divBdr>
                  <w:divsChild>
                    <w:div w:id="1119184814">
                      <w:marLeft w:val="0"/>
                      <w:marRight w:val="0"/>
                      <w:marTop w:val="0"/>
                      <w:marBottom w:val="0"/>
                      <w:divBdr>
                        <w:top w:val="none" w:sz="0" w:space="0" w:color="auto"/>
                        <w:left w:val="none" w:sz="0" w:space="0" w:color="auto"/>
                        <w:bottom w:val="none" w:sz="0" w:space="0" w:color="auto"/>
                        <w:right w:val="none" w:sz="0" w:space="0" w:color="auto"/>
                      </w:divBdr>
                    </w:div>
                    <w:div w:id="663822124">
                      <w:marLeft w:val="0"/>
                      <w:marRight w:val="0"/>
                      <w:marTop w:val="0"/>
                      <w:marBottom w:val="0"/>
                      <w:divBdr>
                        <w:top w:val="none" w:sz="0" w:space="0" w:color="auto"/>
                        <w:left w:val="none" w:sz="0" w:space="0" w:color="auto"/>
                        <w:bottom w:val="none" w:sz="0" w:space="0" w:color="auto"/>
                        <w:right w:val="none" w:sz="0" w:space="0" w:color="auto"/>
                      </w:divBdr>
                    </w:div>
                    <w:div w:id="15126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469938">
      <w:bodyDiv w:val="1"/>
      <w:marLeft w:val="0"/>
      <w:marRight w:val="0"/>
      <w:marTop w:val="0"/>
      <w:marBottom w:val="0"/>
      <w:divBdr>
        <w:top w:val="none" w:sz="0" w:space="0" w:color="auto"/>
        <w:left w:val="none" w:sz="0" w:space="0" w:color="auto"/>
        <w:bottom w:val="none" w:sz="0" w:space="0" w:color="auto"/>
        <w:right w:val="none" w:sz="0" w:space="0" w:color="auto"/>
      </w:divBdr>
      <w:divsChild>
        <w:div w:id="1087190303">
          <w:marLeft w:val="0"/>
          <w:marRight w:val="0"/>
          <w:marTop w:val="0"/>
          <w:marBottom w:val="0"/>
          <w:divBdr>
            <w:top w:val="none" w:sz="0" w:space="0" w:color="auto"/>
            <w:left w:val="none" w:sz="0" w:space="0" w:color="auto"/>
            <w:bottom w:val="none" w:sz="0" w:space="0" w:color="auto"/>
            <w:right w:val="none" w:sz="0" w:space="0" w:color="auto"/>
          </w:divBdr>
        </w:div>
        <w:div w:id="2060199255">
          <w:marLeft w:val="0"/>
          <w:marRight w:val="0"/>
          <w:marTop w:val="0"/>
          <w:marBottom w:val="0"/>
          <w:divBdr>
            <w:top w:val="none" w:sz="0" w:space="0" w:color="auto"/>
            <w:left w:val="none" w:sz="0" w:space="0" w:color="auto"/>
            <w:bottom w:val="none" w:sz="0" w:space="0" w:color="auto"/>
            <w:right w:val="none" w:sz="0" w:space="0" w:color="auto"/>
          </w:divBdr>
        </w:div>
        <w:div w:id="361246595">
          <w:marLeft w:val="0"/>
          <w:marRight w:val="0"/>
          <w:marTop w:val="0"/>
          <w:marBottom w:val="0"/>
          <w:divBdr>
            <w:top w:val="none" w:sz="0" w:space="0" w:color="auto"/>
            <w:left w:val="none" w:sz="0" w:space="0" w:color="auto"/>
            <w:bottom w:val="none" w:sz="0" w:space="0" w:color="auto"/>
            <w:right w:val="none" w:sz="0" w:space="0" w:color="auto"/>
          </w:divBdr>
          <w:divsChild>
            <w:div w:id="1083913377">
              <w:marLeft w:val="0"/>
              <w:marRight w:val="0"/>
              <w:marTop w:val="0"/>
              <w:marBottom w:val="0"/>
              <w:divBdr>
                <w:top w:val="none" w:sz="0" w:space="0" w:color="auto"/>
                <w:left w:val="none" w:sz="0" w:space="0" w:color="auto"/>
                <w:bottom w:val="none" w:sz="0" w:space="0" w:color="auto"/>
                <w:right w:val="none" w:sz="0" w:space="0" w:color="auto"/>
              </w:divBdr>
              <w:divsChild>
                <w:div w:id="274487891">
                  <w:marLeft w:val="0"/>
                  <w:marRight w:val="0"/>
                  <w:marTop w:val="0"/>
                  <w:marBottom w:val="0"/>
                  <w:divBdr>
                    <w:top w:val="none" w:sz="0" w:space="0" w:color="auto"/>
                    <w:left w:val="none" w:sz="0" w:space="0" w:color="auto"/>
                    <w:bottom w:val="none" w:sz="0" w:space="0" w:color="auto"/>
                    <w:right w:val="none" w:sz="0" w:space="0" w:color="auto"/>
                  </w:divBdr>
                  <w:divsChild>
                    <w:div w:id="438991154">
                      <w:marLeft w:val="0"/>
                      <w:marRight w:val="0"/>
                      <w:marTop w:val="0"/>
                      <w:marBottom w:val="0"/>
                      <w:divBdr>
                        <w:top w:val="none" w:sz="0" w:space="0" w:color="auto"/>
                        <w:left w:val="none" w:sz="0" w:space="0" w:color="auto"/>
                        <w:bottom w:val="none" w:sz="0" w:space="0" w:color="auto"/>
                        <w:right w:val="none" w:sz="0" w:space="0" w:color="auto"/>
                      </w:divBdr>
                      <w:divsChild>
                        <w:div w:id="1310938686">
                          <w:marLeft w:val="0"/>
                          <w:marRight w:val="0"/>
                          <w:marTop w:val="0"/>
                          <w:marBottom w:val="0"/>
                          <w:divBdr>
                            <w:top w:val="none" w:sz="0" w:space="0" w:color="auto"/>
                            <w:left w:val="none" w:sz="0" w:space="0" w:color="auto"/>
                            <w:bottom w:val="none" w:sz="0" w:space="0" w:color="auto"/>
                            <w:right w:val="none" w:sz="0" w:space="0" w:color="auto"/>
                          </w:divBdr>
                          <w:divsChild>
                            <w:div w:id="201409780">
                              <w:marLeft w:val="0"/>
                              <w:marRight w:val="0"/>
                              <w:marTop w:val="0"/>
                              <w:marBottom w:val="0"/>
                              <w:divBdr>
                                <w:top w:val="none" w:sz="0" w:space="0" w:color="auto"/>
                                <w:left w:val="none" w:sz="0" w:space="0" w:color="auto"/>
                                <w:bottom w:val="none" w:sz="0" w:space="0" w:color="auto"/>
                                <w:right w:val="none" w:sz="0" w:space="0" w:color="auto"/>
                              </w:divBdr>
                              <w:divsChild>
                                <w:div w:id="1434324923">
                                  <w:marLeft w:val="0"/>
                                  <w:marRight w:val="0"/>
                                  <w:marTop w:val="0"/>
                                  <w:marBottom w:val="0"/>
                                  <w:divBdr>
                                    <w:top w:val="none" w:sz="0" w:space="0" w:color="auto"/>
                                    <w:left w:val="none" w:sz="0" w:space="0" w:color="auto"/>
                                    <w:bottom w:val="none" w:sz="0" w:space="0" w:color="auto"/>
                                    <w:right w:val="none" w:sz="0" w:space="0" w:color="auto"/>
                                  </w:divBdr>
                                  <w:divsChild>
                                    <w:div w:id="65668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6606817">
      <w:bodyDiv w:val="1"/>
      <w:marLeft w:val="0"/>
      <w:marRight w:val="0"/>
      <w:marTop w:val="0"/>
      <w:marBottom w:val="0"/>
      <w:divBdr>
        <w:top w:val="none" w:sz="0" w:space="0" w:color="auto"/>
        <w:left w:val="none" w:sz="0" w:space="0" w:color="auto"/>
        <w:bottom w:val="none" w:sz="0" w:space="0" w:color="auto"/>
        <w:right w:val="none" w:sz="0" w:space="0" w:color="auto"/>
      </w:divBdr>
      <w:divsChild>
        <w:div w:id="1179008346">
          <w:marLeft w:val="0"/>
          <w:marRight w:val="0"/>
          <w:marTop w:val="0"/>
          <w:marBottom w:val="0"/>
          <w:divBdr>
            <w:top w:val="none" w:sz="0" w:space="0" w:color="auto"/>
            <w:left w:val="none" w:sz="0" w:space="0" w:color="auto"/>
            <w:bottom w:val="none" w:sz="0" w:space="0" w:color="auto"/>
            <w:right w:val="none" w:sz="0" w:space="0" w:color="auto"/>
          </w:divBdr>
          <w:divsChild>
            <w:div w:id="1161315972">
              <w:marLeft w:val="0"/>
              <w:marRight w:val="0"/>
              <w:marTop w:val="0"/>
              <w:marBottom w:val="0"/>
              <w:divBdr>
                <w:top w:val="none" w:sz="0" w:space="0" w:color="auto"/>
                <w:left w:val="none" w:sz="0" w:space="0" w:color="auto"/>
                <w:bottom w:val="none" w:sz="0" w:space="0" w:color="auto"/>
                <w:right w:val="none" w:sz="0" w:space="0" w:color="auto"/>
              </w:divBdr>
              <w:divsChild>
                <w:div w:id="395323313">
                  <w:marLeft w:val="0"/>
                  <w:marRight w:val="0"/>
                  <w:marTop w:val="0"/>
                  <w:marBottom w:val="0"/>
                  <w:divBdr>
                    <w:top w:val="none" w:sz="0" w:space="0" w:color="auto"/>
                    <w:left w:val="none" w:sz="0" w:space="0" w:color="auto"/>
                    <w:bottom w:val="none" w:sz="0" w:space="0" w:color="auto"/>
                    <w:right w:val="none" w:sz="0" w:space="0" w:color="auto"/>
                  </w:divBdr>
                  <w:divsChild>
                    <w:div w:id="537200826">
                      <w:marLeft w:val="0"/>
                      <w:marRight w:val="0"/>
                      <w:marTop w:val="0"/>
                      <w:marBottom w:val="0"/>
                      <w:divBdr>
                        <w:top w:val="none" w:sz="0" w:space="0" w:color="auto"/>
                        <w:left w:val="none" w:sz="0" w:space="0" w:color="auto"/>
                        <w:bottom w:val="none" w:sz="0" w:space="0" w:color="auto"/>
                        <w:right w:val="none" w:sz="0" w:space="0" w:color="auto"/>
                      </w:divBdr>
                    </w:div>
                    <w:div w:id="1374695531">
                      <w:marLeft w:val="0"/>
                      <w:marRight w:val="0"/>
                      <w:marTop w:val="0"/>
                      <w:marBottom w:val="0"/>
                      <w:divBdr>
                        <w:top w:val="none" w:sz="0" w:space="0" w:color="auto"/>
                        <w:left w:val="none" w:sz="0" w:space="0" w:color="auto"/>
                        <w:bottom w:val="none" w:sz="0" w:space="0" w:color="auto"/>
                        <w:right w:val="none" w:sz="0" w:space="0" w:color="auto"/>
                      </w:divBdr>
                    </w:div>
                    <w:div w:id="1285768137">
                      <w:marLeft w:val="0"/>
                      <w:marRight w:val="0"/>
                      <w:marTop w:val="0"/>
                      <w:marBottom w:val="0"/>
                      <w:divBdr>
                        <w:top w:val="none" w:sz="0" w:space="0" w:color="auto"/>
                        <w:left w:val="none" w:sz="0" w:space="0" w:color="auto"/>
                        <w:bottom w:val="none" w:sz="0" w:space="0" w:color="auto"/>
                        <w:right w:val="none" w:sz="0" w:space="0" w:color="auto"/>
                      </w:divBdr>
                      <w:divsChild>
                        <w:div w:id="13269760">
                          <w:marLeft w:val="0"/>
                          <w:marRight w:val="0"/>
                          <w:marTop w:val="0"/>
                          <w:marBottom w:val="0"/>
                          <w:divBdr>
                            <w:top w:val="none" w:sz="0" w:space="0" w:color="auto"/>
                            <w:left w:val="none" w:sz="0" w:space="0" w:color="auto"/>
                            <w:bottom w:val="none" w:sz="0" w:space="0" w:color="auto"/>
                            <w:right w:val="none" w:sz="0" w:space="0" w:color="auto"/>
                          </w:divBdr>
                        </w:div>
                        <w:div w:id="1543252354">
                          <w:marLeft w:val="0"/>
                          <w:marRight w:val="0"/>
                          <w:marTop w:val="0"/>
                          <w:marBottom w:val="0"/>
                          <w:divBdr>
                            <w:top w:val="none" w:sz="0" w:space="0" w:color="auto"/>
                            <w:left w:val="none" w:sz="0" w:space="0" w:color="auto"/>
                            <w:bottom w:val="none" w:sz="0" w:space="0" w:color="auto"/>
                            <w:right w:val="none" w:sz="0" w:space="0" w:color="auto"/>
                          </w:divBdr>
                        </w:div>
                        <w:div w:id="1685672647">
                          <w:marLeft w:val="0"/>
                          <w:marRight w:val="0"/>
                          <w:marTop w:val="0"/>
                          <w:marBottom w:val="0"/>
                          <w:divBdr>
                            <w:top w:val="none" w:sz="0" w:space="0" w:color="auto"/>
                            <w:left w:val="none" w:sz="0" w:space="0" w:color="auto"/>
                            <w:bottom w:val="none" w:sz="0" w:space="0" w:color="auto"/>
                            <w:right w:val="none" w:sz="0" w:space="0" w:color="auto"/>
                          </w:divBdr>
                          <w:divsChild>
                            <w:div w:id="11611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418092">
      <w:bodyDiv w:val="1"/>
      <w:marLeft w:val="0"/>
      <w:marRight w:val="0"/>
      <w:marTop w:val="0"/>
      <w:marBottom w:val="0"/>
      <w:divBdr>
        <w:top w:val="none" w:sz="0" w:space="0" w:color="auto"/>
        <w:left w:val="none" w:sz="0" w:space="0" w:color="auto"/>
        <w:bottom w:val="none" w:sz="0" w:space="0" w:color="auto"/>
        <w:right w:val="none" w:sz="0" w:space="0" w:color="auto"/>
      </w:divBdr>
      <w:divsChild>
        <w:div w:id="1678380312">
          <w:marLeft w:val="0"/>
          <w:marRight w:val="0"/>
          <w:marTop w:val="0"/>
          <w:marBottom w:val="0"/>
          <w:divBdr>
            <w:top w:val="none" w:sz="0" w:space="0" w:color="auto"/>
            <w:left w:val="none" w:sz="0" w:space="0" w:color="auto"/>
            <w:bottom w:val="none" w:sz="0" w:space="0" w:color="auto"/>
            <w:right w:val="none" w:sz="0" w:space="0" w:color="auto"/>
          </w:divBdr>
        </w:div>
        <w:div w:id="1515807827">
          <w:marLeft w:val="0"/>
          <w:marRight w:val="0"/>
          <w:marTop w:val="0"/>
          <w:marBottom w:val="0"/>
          <w:divBdr>
            <w:top w:val="none" w:sz="0" w:space="0" w:color="auto"/>
            <w:left w:val="none" w:sz="0" w:space="0" w:color="auto"/>
            <w:bottom w:val="none" w:sz="0" w:space="0" w:color="auto"/>
            <w:right w:val="none" w:sz="0" w:space="0" w:color="auto"/>
          </w:divBdr>
        </w:div>
        <w:div w:id="2070151614">
          <w:marLeft w:val="0"/>
          <w:marRight w:val="0"/>
          <w:marTop w:val="0"/>
          <w:marBottom w:val="0"/>
          <w:divBdr>
            <w:top w:val="none" w:sz="0" w:space="0" w:color="auto"/>
            <w:left w:val="none" w:sz="0" w:space="0" w:color="auto"/>
            <w:bottom w:val="none" w:sz="0" w:space="0" w:color="auto"/>
            <w:right w:val="none" w:sz="0" w:space="0" w:color="auto"/>
          </w:divBdr>
        </w:div>
      </w:divsChild>
    </w:div>
    <w:div w:id="2072339564">
      <w:bodyDiv w:val="1"/>
      <w:marLeft w:val="0"/>
      <w:marRight w:val="0"/>
      <w:marTop w:val="0"/>
      <w:marBottom w:val="0"/>
      <w:divBdr>
        <w:top w:val="none" w:sz="0" w:space="0" w:color="auto"/>
        <w:left w:val="none" w:sz="0" w:space="0" w:color="auto"/>
        <w:bottom w:val="none" w:sz="0" w:space="0" w:color="auto"/>
        <w:right w:val="none" w:sz="0" w:space="0" w:color="auto"/>
      </w:divBdr>
      <w:divsChild>
        <w:div w:id="1875775025">
          <w:marLeft w:val="0"/>
          <w:marRight w:val="0"/>
          <w:marTop w:val="0"/>
          <w:marBottom w:val="0"/>
          <w:divBdr>
            <w:top w:val="none" w:sz="0" w:space="0" w:color="auto"/>
            <w:left w:val="none" w:sz="0" w:space="0" w:color="auto"/>
            <w:bottom w:val="none" w:sz="0" w:space="0" w:color="auto"/>
            <w:right w:val="none" w:sz="0" w:space="0" w:color="auto"/>
          </w:divBdr>
          <w:divsChild>
            <w:div w:id="2069761034">
              <w:marLeft w:val="0"/>
              <w:marRight w:val="0"/>
              <w:marTop w:val="0"/>
              <w:marBottom w:val="0"/>
              <w:divBdr>
                <w:top w:val="none" w:sz="0" w:space="0" w:color="auto"/>
                <w:left w:val="none" w:sz="0" w:space="0" w:color="auto"/>
                <w:bottom w:val="none" w:sz="0" w:space="0" w:color="auto"/>
                <w:right w:val="none" w:sz="0" w:space="0" w:color="auto"/>
              </w:divBdr>
              <w:divsChild>
                <w:div w:id="889532896">
                  <w:marLeft w:val="0"/>
                  <w:marRight w:val="0"/>
                  <w:marTop w:val="0"/>
                  <w:marBottom w:val="0"/>
                  <w:divBdr>
                    <w:top w:val="none" w:sz="0" w:space="0" w:color="auto"/>
                    <w:left w:val="none" w:sz="0" w:space="0" w:color="auto"/>
                    <w:bottom w:val="none" w:sz="0" w:space="0" w:color="auto"/>
                    <w:right w:val="none" w:sz="0" w:space="0" w:color="auto"/>
                  </w:divBdr>
                  <w:divsChild>
                    <w:div w:id="965819081">
                      <w:marLeft w:val="0"/>
                      <w:marRight w:val="0"/>
                      <w:marTop w:val="0"/>
                      <w:marBottom w:val="0"/>
                      <w:divBdr>
                        <w:top w:val="none" w:sz="0" w:space="0" w:color="auto"/>
                        <w:left w:val="none" w:sz="0" w:space="0" w:color="auto"/>
                        <w:bottom w:val="none" w:sz="0" w:space="0" w:color="auto"/>
                        <w:right w:val="none" w:sz="0" w:space="0" w:color="auto"/>
                      </w:divBdr>
                    </w:div>
                    <w:div w:id="1468275914">
                      <w:marLeft w:val="0"/>
                      <w:marRight w:val="0"/>
                      <w:marTop w:val="0"/>
                      <w:marBottom w:val="0"/>
                      <w:divBdr>
                        <w:top w:val="none" w:sz="0" w:space="0" w:color="auto"/>
                        <w:left w:val="none" w:sz="0" w:space="0" w:color="auto"/>
                        <w:bottom w:val="none" w:sz="0" w:space="0" w:color="auto"/>
                        <w:right w:val="none" w:sz="0" w:space="0" w:color="auto"/>
                      </w:divBdr>
                    </w:div>
                    <w:div w:id="185337511">
                      <w:marLeft w:val="0"/>
                      <w:marRight w:val="0"/>
                      <w:marTop w:val="0"/>
                      <w:marBottom w:val="0"/>
                      <w:divBdr>
                        <w:top w:val="none" w:sz="0" w:space="0" w:color="auto"/>
                        <w:left w:val="none" w:sz="0" w:space="0" w:color="auto"/>
                        <w:bottom w:val="none" w:sz="0" w:space="0" w:color="auto"/>
                        <w:right w:val="none" w:sz="0" w:space="0" w:color="auto"/>
                      </w:divBdr>
                      <w:divsChild>
                        <w:div w:id="87315323">
                          <w:marLeft w:val="0"/>
                          <w:marRight w:val="0"/>
                          <w:marTop w:val="0"/>
                          <w:marBottom w:val="0"/>
                          <w:divBdr>
                            <w:top w:val="none" w:sz="0" w:space="0" w:color="auto"/>
                            <w:left w:val="none" w:sz="0" w:space="0" w:color="auto"/>
                            <w:bottom w:val="none" w:sz="0" w:space="0" w:color="auto"/>
                            <w:right w:val="none" w:sz="0" w:space="0" w:color="auto"/>
                          </w:divBdr>
                        </w:div>
                        <w:div w:id="1233396118">
                          <w:marLeft w:val="0"/>
                          <w:marRight w:val="0"/>
                          <w:marTop w:val="0"/>
                          <w:marBottom w:val="0"/>
                          <w:divBdr>
                            <w:top w:val="none" w:sz="0" w:space="0" w:color="auto"/>
                            <w:left w:val="none" w:sz="0" w:space="0" w:color="auto"/>
                            <w:bottom w:val="none" w:sz="0" w:space="0" w:color="auto"/>
                            <w:right w:val="none" w:sz="0" w:space="0" w:color="auto"/>
                          </w:divBdr>
                        </w:div>
                        <w:div w:id="26607646">
                          <w:marLeft w:val="0"/>
                          <w:marRight w:val="0"/>
                          <w:marTop w:val="0"/>
                          <w:marBottom w:val="0"/>
                          <w:divBdr>
                            <w:top w:val="none" w:sz="0" w:space="0" w:color="auto"/>
                            <w:left w:val="none" w:sz="0" w:space="0" w:color="auto"/>
                            <w:bottom w:val="none" w:sz="0" w:space="0" w:color="auto"/>
                            <w:right w:val="none" w:sz="0" w:space="0" w:color="auto"/>
                          </w:divBdr>
                        </w:div>
                        <w:div w:id="144393327">
                          <w:marLeft w:val="0"/>
                          <w:marRight w:val="0"/>
                          <w:marTop w:val="0"/>
                          <w:marBottom w:val="0"/>
                          <w:divBdr>
                            <w:top w:val="none" w:sz="0" w:space="0" w:color="auto"/>
                            <w:left w:val="none" w:sz="0" w:space="0" w:color="auto"/>
                            <w:bottom w:val="none" w:sz="0" w:space="0" w:color="auto"/>
                            <w:right w:val="none" w:sz="0" w:space="0" w:color="auto"/>
                          </w:divBdr>
                        </w:div>
                        <w:div w:id="81996094">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621303505">
                          <w:marLeft w:val="0"/>
                          <w:marRight w:val="0"/>
                          <w:marTop w:val="0"/>
                          <w:marBottom w:val="0"/>
                          <w:divBdr>
                            <w:top w:val="none" w:sz="0" w:space="0" w:color="auto"/>
                            <w:left w:val="none" w:sz="0" w:space="0" w:color="auto"/>
                            <w:bottom w:val="none" w:sz="0" w:space="0" w:color="auto"/>
                            <w:right w:val="none" w:sz="0" w:space="0" w:color="auto"/>
                          </w:divBdr>
                          <w:divsChild>
                            <w:div w:id="1151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022854">
      <w:bodyDiv w:val="1"/>
      <w:marLeft w:val="0"/>
      <w:marRight w:val="0"/>
      <w:marTop w:val="0"/>
      <w:marBottom w:val="0"/>
      <w:divBdr>
        <w:top w:val="none" w:sz="0" w:space="0" w:color="auto"/>
        <w:left w:val="none" w:sz="0" w:space="0" w:color="auto"/>
        <w:bottom w:val="none" w:sz="0" w:space="0" w:color="auto"/>
        <w:right w:val="none" w:sz="0" w:space="0" w:color="auto"/>
      </w:divBdr>
      <w:divsChild>
        <w:div w:id="1467623924">
          <w:marLeft w:val="0"/>
          <w:marRight w:val="0"/>
          <w:marTop w:val="0"/>
          <w:marBottom w:val="0"/>
          <w:divBdr>
            <w:top w:val="none" w:sz="0" w:space="0" w:color="auto"/>
            <w:left w:val="none" w:sz="0" w:space="0" w:color="auto"/>
            <w:bottom w:val="none" w:sz="0" w:space="0" w:color="auto"/>
            <w:right w:val="none" w:sz="0" w:space="0" w:color="auto"/>
          </w:divBdr>
          <w:divsChild>
            <w:div w:id="597300421">
              <w:marLeft w:val="0"/>
              <w:marRight w:val="0"/>
              <w:marTop w:val="0"/>
              <w:marBottom w:val="0"/>
              <w:divBdr>
                <w:top w:val="none" w:sz="0" w:space="0" w:color="auto"/>
                <w:left w:val="none" w:sz="0" w:space="0" w:color="auto"/>
                <w:bottom w:val="none" w:sz="0" w:space="0" w:color="auto"/>
                <w:right w:val="none" w:sz="0" w:space="0" w:color="auto"/>
              </w:divBdr>
              <w:divsChild>
                <w:div w:id="2137287778">
                  <w:marLeft w:val="0"/>
                  <w:marRight w:val="0"/>
                  <w:marTop w:val="0"/>
                  <w:marBottom w:val="0"/>
                  <w:divBdr>
                    <w:top w:val="none" w:sz="0" w:space="0" w:color="auto"/>
                    <w:left w:val="none" w:sz="0" w:space="0" w:color="auto"/>
                    <w:bottom w:val="none" w:sz="0" w:space="0" w:color="auto"/>
                    <w:right w:val="none" w:sz="0" w:space="0" w:color="auto"/>
                  </w:divBdr>
                  <w:divsChild>
                    <w:div w:id="519583233">
                      <w:marLeft w:val="0"/>
                      <w:marRight w:val="0"/>
                      <w:marTop w:val="0"/>
                      <w:marBottom w:val="0"/>
                      <w:divBdr>
                        <w:top w:val="none" w:sz="0" w:space="0" w:color="auto"/>
                        <w:left w:val="none" w:sz="0" w:space="0" w:color="auto"/>
                        <w:bottom w:val="none" w:sz="0" w:space="0" w:color="auto"/>
                        <w:right w:val="none" w:sz="0" w:space="0" w:color="auto"/>
                      </w:divBdr>
                    </w:div>
                    <w:div w:id="1261600457">
                      <w:marLeft w:val="0"/>
                      <w:marRight w:val="0"/>
                      <w:marTop w:val="0"/>
                      <w:marBottom w:val="0"/>
                      <w:divBdr>
                        <w:top w:val="none" w:sz="0" w:space="0" w:color="auto"/>
                        <w:left w:val="none" w:sz="0" w:space="0" w:color="auto"/>
                        <w:bottom w:val="none" w:sz="0" w:space="0" w:color="auto"/>
                        <w:right w:val="none" w:sz="0" w:space="0" w:color="auto"/>
                      </w:divBdr>
                    </w:div>
                    <w:div w:id="100362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br/servidor/pt-br/assuntos/programa-de-gestao/nova-in-2023/faq" TargetMode="External"/><Relationship Id="rId13" Type="http://schemas.openxmlformats.org/officeDocument/2006/relationships/hyperlink" Target="https://inpidrive.inpi.gov.br/index.php/s/fDb7rS4zMKrQmha" TargetMode="External"/><Relationship Id="rId18" Type="http://schemas.openxmlformats.org/officeDocument/2006/relationships/hyperlink" Target="http://intranet.inpi.gov.br/images/CGRH/PDF/Usufruto%20e%20compensacao%20de%20carga%20horaria%20-%20Petrvs.pdf" TargetMode="External"/><Relationship Id="rId3" Type="http://schemas.openxmlformats.org/officeDocument/2006/relationships/settings" Target="settings.xml"/><Relationship Id="rId7" Type="http://schemas.openxmlformats.org/officeDocument/2006/relationships/hyperlink" Target="https://inpidrive.inpi.gov.br/index.php/s/SJaLpq2KEO4sjKr" TargetMode="External"/><Relationship Id="rId12" Type="http://schemas.openxmlformats.org/officeDocument/2006/relationships/hyperlink" Target="https://inpidrive.inpi.gov.br/index.php/s/h2eWnV1fOwml9gv" TargetMode="External"/><Relationship Id="rId17" Type="http://schemas.openxmlformats.org/officeDocument/2006/relationships/hyperlink" Target="https://inpidrive.inpi.gov.br/index.php/s/5djf8doY51vje88" TargetMode="External"/><Relationship Id="rId2" Type="http://schemas.openxmlformats.org/officeDocument/2006/relationships/styles" Target="styles.xml"/><Relationship Id="rId16" Type="http://schemas.openxmlformats.org/officeDocument/2006/relationships/hyperlink" Target="https://inpidrive.inpi.gov.br/index.php/s/1E7fKmp5Ef4uhi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powerbi.com/view?r=eyJrIjoiZDZjZjdkZjYtMjY1OS00YjkyLTk5NzQtZTllZGY5NzE1MzNlIiwidCI6IjU4MTVmODA4LTYwOTEtNDdiZC1hY2FiLTMwYzA4ZmU3YjlmMiJ9" TargetMode="External"/><Relationship Id="rId11" Type="http://schemas.openxmlformats.org/officeDocument/2006/relationships/hyperlink" Target="https://inpidrive.inpi.gov.br/index.php/s/XWiNtRG67x8HdQt" TargetMode="External"/><Relationship Id="rId5" Type="http://schemas.openxmlformats.org/officeDocument/2006/relationships/image" Target="media/image1.png"/><Relationship Id="rId15" Type="http://schemas.openxmlformats.org/officeDocument/2006/relationships/hyperlink" Target="https://inpidrive.inpi.gov.br/index.php/s/fVo6BRpaeJOhG2I" TargetMode="External"/><Relationship Id="rId10" Type="http://schemas.openxmlformats.org/officeDocument/2006/relationships/hyperlink" Target="https://inpidrive.inpi.gov.br/index.php/s/nLHDzRqtpJ80Nc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inpidrive.inpi.gov.br/index.php/s/2ciFtkB68pf15FG" TargetMode="External"/><Relationship Id="rId14" Type="http://schemas.openxmlformats.org/officeDocument/2006/relationships/hyperlink" Target="https://inpidrive.inpi.gov.br/index.php/s/v0EeZuVGHaCo8j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561</Words>
  <Characters>3394</Characters>
  <Application>Microsoft Office Word</Application>
  <DocSecurity>0</DocSecurity>
  <Lines>77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Davison Rego Menezes</dc:creator>
  <cp:keywords/>
  <dc:description/>
  <cp:lastModifiedBy>DAVISON MENEZES</cp:lastModifiedBy>
  <cp:revision>3</cp:revision>
  <dcterms:created xsi:type="dcterms:W3CDTF">2025-12-04T20:28:00Z</dcterms:created>
  <dcterms:modified xsi:type="dcterms:W3CDTF">2025-12-05T11:03:00Z</dcterms:modified>
</cp:coreProperties>
</file>