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FÉRIAS</w:t>
      </w:r>
    </w:p>
    <w:p>
      <w:pPr>
        <w:spacing w:after="240"/>
      </w:pPr>
      <w:r>
        <w:t>FÉRIAS (MARCAÇÃO E HOMOLOGAÇÃO)</w:t>
      </w:r>
    </w:p>
    <w:p>
      <w:pPr>
        <w:pStyle w:val="Heading2"/>
      </w:pPr>
      <w:r>
        <w:t>O QUE É?</w:t>
      </w:r>
    </w:p>
    <w:p>
      <w:r>
        <w:t>É o gerenciamento do período de descanso anual do servidor. O processo engloba a marcação, alteração e a homologação obrigatória das férias, garantindo o registro efetivo nos assentamentos funcionais e os devidos reflexos financeiros.</w:t>
      </w:r>
    </w:p>
    <w:p>
      <w:pPr>
        <w:pStyle w:val="Heading2"/>
      </w:pPr>
      <w:r>
        <w:t>QUEM TEM DIREITO?</w:t>
      </w:r>
    </w:p>
    <w:p>
      <w:r>
        <w:t>Servidores ativos do INPI com acesso ao sistema SouGov.</w:t>
      </w:r>
    </w:p>
    <w:p>
      <w:pPr>
        <w:pStyle w:val="Heading2"/>
      </w:pPr>
      <w:r>
        <w:t>COMO SOLICITAR?</w:t>
      </w:r>
    </w:p>
    <w:p>
      <w:pPr>
        <w:pStyle w:val="ListNumber"/>
      </w:pPr>
      <w:r>
        <w:t>Para o Servidor (Marcação):</w:t>
      </w:r>
    </w:p>
    <w:p>
      <w:pPr>
        <w:pStyle w:val="ListNumber"/>
      </w:pPr>
      <w:r>
        <w:t>1. Acesse o aplicativo ou site do SouGov.br.</w:t>
      </w:r>
      <w:hyperlink r:id="rId9">
        <w:r>
          <w:rPr>
            <w:color w:val="0563C1"/>
            <w:u w:val="single"/>
          </w:rPr>
          <w:t xml:space="preserve"> [SouGov.br]</w:t>
        </w:r>
      </w:hyperlink>
    </w:p>
    <w:p>
      <w:pPr>
        <w:pStyle w:val="ListNumber"/>
      </w:pPr>
      <w:r>
        <w:t>2. No menu "Autoatendimento", clique na opção "Férias".</w:t>
      </w:r>
    </w:p>
    <w:p>
      <w:pPr>
        <w:pStyle w:val="ListNumber"/>
      </w:pPr>
      <w:r>
        <w:t>3. Selecione a opção "Programar Férias" para realizar a marcação ou alteração desejada.</w:t>
      </w:r>
    </w:p>
    <w:p>
      <w:pPr>
        <w:pStyle w:val="ListNumber"/>
      </w:pPr>
      <w:r>
        <w:t>4. Aguarde a homologação da sua chefia imediata.</w:t>
      </w:r>
    </w:p>
    <w:p>
      <w:pPr>
        <w:pStyle w:val="ListNumber"/>
      </w:pPr>
      <w:r>
        <w:t>Para a Chefia (Homologação):</w:t>
      </w:r>
    </w:p>
    <w:p>
      <w:pPr>
        <w:pStyle w:val="ListNumber"/>
      </w:pPr>
      <w:r>
        <w:t>1. Ao receber a notificação de marcação/alteração via mensagem no SouGov, acesse o aplicativo ou site.</w:t>
      </w:r>
    </w:p>
    <w:p>
      <w:pPr>
        <w:pStyle w:val="ListNumber"/>
      </w:pPr>
      <w:r>
        <w:t>2. Utilize a opção "SouGov Líder".</w:t>
      </w:r>
    </w:p>
    <w:p>
      <w:pPr>
        <w:pStyle w:val="ListNumber"/>
      </w:pPr>
      <w:r>
        <w:t>3. Analise o pedido e realize a homologação. Atenção: O registro das férias e a autorização para usufruto só ocorrem efetivamente após esta etapa.</w:t>
      </w:r>
    </w:p>
    <w:p>
      <w:pPr>
        <w:pStyle w:val="Heading2"/>
      </w:pPr>
      <w:r>
        <w:t>PRAZOS</w:t>
      </w:r>
    </w:p>
    <w:p>
      <w:r>
        <w:t>• Fechamento da Folha: Fique atento à data limite de homologação informada mensalmente (ex: dia 09 para folhas de dezembro).</w:t>
        <w:br/>
        <w:br/>
        <w:t>• Restrições de Alteração:</w:t>
        <w:br/>
        <w:br/>
        <w:t>• Após o prazo mensal, não serão aceitos ofícios ou e-mails para alterações com início no mês corrente.</w:t>
        <w:br/>
        <w:br/>
        <w:t>• Alterações para o mês seguinte feitas após o prazo não permitirão inclusão ou exclusão de valores financeiros (adicional de férias e adiantamento de gratificação natalina) na folha imediata.</w:t>
      </w:r>
    </w:p>
    <w:p>
      <w:pPr>
        <w:pStyle w:val="Heading2"/>
      </w:pPr>
      <w:r>
        <w:t>DOCUMENTAÇÃO NECESSÁRIA</w:t>
      </w:r>
    </w:p>
    <w:p>
      <w:pPr>
        <w:pStyle w:val="ListBullet"/>
      </w:pPr>
      <w:r>
        <w:t>• Todo o procedimento é realizado digitalmente via sistema SouGov, não sendo necessário o envio físico de documentos ou e-mails, exceto em casos de orientação específica.</w:t>
      </w:r>
    </w:p>
    <w:p>
      <w:pPr>
        <w:pStyle w:val="Heading2"/>
      </w:pPr>
      <w:r>
        <w:t>LEGISLAÇÃO</w:t>
      </w:r>
    </w:p>
    <w:p>
      <w:r>
        <w:t>• Normativas do Ministério da Economia (SEDGGG/SGDP) aplicáveis ao sistema SouGov.</w:t>
      </w:r>
    </w:p>
    <w:p>
      <w:pPr>
        <w:pStyle w:val="Heading2"/>
      </w:pPr>
      <w:r>
        <w:t>DÚVIDAS FREQUENTES</w:t>
      </w:r>
    </w:p>
    <w:p>
      <w:r>
        <w:t>• • O que acontece se a chefia não homologar? Sem a homologação, não há o registro efetivo das férias no sistema, impedindo o servidor de usufruí-las legalmente. A chefia deve estar atenta às mensagens do sistema.</w:t>
      </w:r>
    </w:p>
    <w:p>
      <w:r>
        <w:t>• • Posso alterar a data das minhas férias em cima da hora? Alterações do 1º período de férias cujas datas originais sejam no mês corrente (com valores já lançados na prévia do contracheque) podem gerar a necessidade de devolução de valores (parcelas do adiantamento de gratificação natalina e 1/3 de férias).</w:t>
      </w:r>
    </w:p>
    <w:p>
      <w:pPr>
        <w:pStyle w:val="Heading2"/>
      </w:pPr>
      <w:r>
        <w:t>CONTATO</w:t>
      </w:r>
    </w:p>
    <w:p>
      <w:r>
        <w:t>Em caso de dúvidas ou para orientações específicas: E-mail: feriasweb@inpi.gov.br.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67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url?sa=E&amp;q=https%3A%2F%2Fwww.gov.br%2Fsou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