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:rsidR="00F94041" w:rsidRPr="00A55167" w:rsidRDefault="00703A2B">
      <w:pPr>
        <w:jc w:val="center"/>
        <w:rPr>
          <w:rFonts w:ascii="Arial" w:hAnsi="Arial" w:cs="Arial"/>
          <w:sz w:val="28"/>
        </w:rPr>
      </w:pPr>
      <w:r w:rsidRPr="00A55167">
        <w:rPr>
          <w:rFonts w:ascii="Arial" w:hAnsi="Arial" w:cs="Arial"/>
          <w:b/>
          <w:color w:val="1F3864"/>
          <w:sz w:val="44"/>
        </w:rPr>
        <w:t xml:space="preserve">PROGRAMA DE </w:t>
      </w:r>
      <w:r w:rsidR="00B70F72" w:rsidRPr="00A55167">
        <w:rPr>
          <w:rFonts w:ascii="Arial" w:hAnsi="Arial" w:cs="Arial"/>
          <w:b/>
          <w:color w:val="1F3864"/>
          <w:sz w:val="44"/>
        </w:rPr>
        <w:t>GOVERNANÇA</w:t>
      </w:r>
      <w:r w:rsidRPr="00A55167">
        <w:rPr>
          <w:rFonts w:ascii="Arial" w:hAnsi="Arial" w:cs="Arial"/>
          <w:b/>
          <w:color w:val="1F3864"/>
          <w:sz w:val="44"/>
        </w:rPr>
        <w:br/>
        <w:t>EM PRIVACIDADE (PGP)</w:t>
      </w:r>
    </w:p>
    <w:p w:rsidR="00531000" w:rsidRPr="00531000" w:rsidRDefault="00531000" w:rsidP="00531000">
      <w:pPr>
        <w:rPr>
          <w:rFonts w:ascii="Arial" w:hAnsi="Arial" w:cs="Arial"/>
        </w:rPr>
      </w:pPr>
      <w:bookmarkStart w:id="0" w:name="_Hlk226375595"/>
    </w:p>
    <w:p w:rsidR="00F94041" w:rsidRPr="00F93161" w:rsidRDefault="00703A2B">
      <w:pPr>
        <w:jc w:val="center"/>
        <w:rPr>
          <w:rFonts w:ascii="Arial" w:hAnsi="Arial" w:cs="Arial"/>
        </w:rPr>
      </w:pPr>
      <w:bookmarkStart w:id="1" w:name="_Hlk226374794"/>
      <w:r w:rsidRPr="00F93161">
        <w:rPr>
          <w:rFonts w:ascii="Arial" w:hAnsi="Arial" w:cs="Arial"/>
          <w:b/>
          <w:color w:val="1F3864"/>
          <w:sz w:val="26"/>
        </w:rPr>
        <w:t>Câmara Municipal de Morro do Chapéu - Bahia</w:t>
      </w:r>
    </w:p>
    <w:p w:rsidR="00F94041" w:rsidRPr="00F93161" w:rsidRDefault="00F94041">
      <w:pPr>
        <w:rPr>
          <w:rFonts w:ascii="Arial" w:hAnsi="Arial" w:cs="Arial"/>
        </w:rPr>
      </w:pPr>
    </w:p>
    <w:p w:rsidR="00557C1F" w:rsidRPr="00557C1F" w:rsidRDefault="00557C1F" w:rsidP="00557C1F">
      <w:pPr>
        <w:spacing w:after="0" w:line="240" w:lineRule="auto"/>
        <w:jc w:val="center"/>
        <w:rPr>
          <w:rFonts w:ascii="Times New Roman" w:eastAsia="Times New Roman" w:hAnsi="Times New Roman" w:cs="Times New Roman"/>
          <w:sz w:val="28"/>
          <w:szCs w:val="24"/>
        </w:rPr>
      </w:pPr>
      <w:bookmarkStart w:id="2" w:name="_Hlk226374749"/>
      <w:bookmarkEnd w:id="1"/>
      <w:r w:rsidRPr="00557C1F">
        <w:rPr>
          <w:rFonts w:ascii="Arial" w:eastAsia="Times New Roman" w:hAnsi="Arial" w:cs="Arial"/>
          <w:b/>
          <w:bCs/>
          <w:color w:val="000000"/>
          <w:szCs w:val="21"/>
        </w:rPr>
        <w:t xml:space="preserve">PORTARIA Nº XXX, DE XX DE </w:t>
      </w:r>
      <w:r w:rsidR="00B52CC8">
        <w:rPr>
          <w:rFonts w:ascii="Arial" w:eastAsia="Times New Roman" w:hAnsi="Arial" w:cs="Arial"/>
          <w:b/>
          <w:bCs/>
          <w:color w:val="000000"/>
          <w:szCs w:val="21"/>
        </w:rPr>
        <w:t>ABRIL</w:t>
      </w:r>
      <w:r w:rsidRPr="00557C1F">
        <w:rPr>
          <w:rFonts w:ascii="Arial" w:eastAsia="Times New Roman" w:hAnsi="Arial" w:cs="Arial"/>
          <w:b/>
          <w:bCs/>
          <w:color w:val="000000"/>
          <w:szCs w:val="21"/>
        </w:rPr>
        <w:t xml:space="preserve"> DE 2026</w:t>
      </w:r>
    </w:p>
    <w:p w:rsidR="00557C1F" w:rsidRPr="00557C1F" w:rsidRDefault="00557C1F" w:rsidP="00557C1F">
      <w:pPr>
        <w:spacing w:after="240" w:line="240" w:lineRule="auto"/>
        <w:rPr>
          <w:rFonts w:ascii="Times New Roman" w:eastAsia="Times New Roman" w:hAnsi="Times New Roman" w:cs="Times New Roman"/>
          <w:sz w:val="28"/>
          <w:szCs w:val="24"/>
        </w:rPr>
      </w:pPr>
    </w:p>
    <w:tbl>
      <w:tblPr>
        <w:tblW w:w="0" w:type="auto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4253"/>
        <w:gridCol w:w="4585"/>
      </w:tblGrid>
      <w:tr w:rsidR="00557C1F" w:rsidRPr="00557C1F" w:rsidTr="00557C1F">
        <w:tc>
          <w:tcPr>
            <w:tcW w:w="4253" w:type="dxa"/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:rsidR="00557C1F" w:rsidRPr="00557C1F" w:rsidRDefault="00557C1F" w:rsidP="00557C1F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  <w:tc>
          <w:tcPr>
            <w:tcW w:w="4585" w:type="dxa"/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:rsidR="00557C1F" w:rsidRPr="00557C1F" w:rsidRDefault="00557C1F" w:rsidP="00557C1F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Arial" w:eastAsia="Times New Roman" w:hAnsi="Arial" w:cs="Arial"/>
                <w:color w:val="000000"/>
                <w:sz w:val="21"/>
                <w:szCs w:val="21"/>
              </w:rPr>
              <w:t>A</w:t>
            </w:r>
            <w:r w:rsidRPr="00557C1F">
              <w:rPr>
                <w:rFonts w:ascii="Arial" w:eastAsia="Times New Roman" w:hAnsi="Arial" w:cs="Arial"/>
                <w:color w:val="000000"/>
                <w:sz w:val="21"/>
                <w:szCs w:val="21"/>
              </w:rPr>
              <w:t>prova o Programa de Governança em Privacidade (PGP) da Câmara Municipal de Morro do Chapéu</w:t>
            </w:r>
            <w:r>
              <w:rPr>
                <w:rFonts w:ascii="Arial" w:eastAsia="Times New Roman" w:hAnsi="Arial" w:cs="Arial"/>
                <w:color w:val="000000"/>
                <w:sz w:val="21"/>
                <w:szCs w:val="21"/>
              </w:rPr>
              <w:t>,</w:t>
            </w:r>
            <w:r w:rsidRPr="00557C1F">
              <w:rPr>
                <w:rFonts w:ascii="Arial" w:eastAsia="Times New Roman" w:hAnsi="Arial" w:cs="Arial"/>
                <w:color w:val="000000"/>
                <w:sz w:val="21"/>
                <w:szCs w:val="21"/>
              </w:rPr>
              <w:t xml:space="preserve"> Estado da Bahia.</w:t>
            </w:r>
          </w:p>
        </w:tc>
      </w:tr>
    </w:tbl>
    <w:p w:rsidR="00557C1F" w:rsidRDefault="00557C1F" w:rsidP="007B5B79">
      <w:pPr>
        <w:spacing w:after="120"/>
        <w:jc w:val="both"/>
        <w:rPr>
          <w:rFonts w:ascii="Arial" w:hAnsi="Arial"/>
          <w:color w:val="000000"/>
        </w:rPr>
      </w:pPr>
    </w:p>
    <w:p w:rsidR="007B5B79" w:rsidRPr="007B5B79" w:rsidRDefault="007B5B79" w:rsidP="009C5695">
      <w:pPr>
        <w:spacing w:after="120"/>
        <w:jc w:val="both"/>
        <w:rPr>
          <w:rFonts w:ascii="Arial" w:hAnsi="Arial" w:cs="Arial"/>
        </w:rPr>
      </w:pPr>
      <w:r w:rsidRPr="007B5B79">
        <w:rPr>
          <w:rFonts w:ascii="Arial" w:hAnsi="Arial" w:cs="Arial"/>
        </w:rPr>
        <w:t xml:space="preserve">O </w:t>
      </w:r>
      <w:r w:rsidRPr="007B5B79">
        <w:rPr>
          <w:rFonts w:ascii="Arial" w:hAnsi="Arial" w:cs="Arial"/>
          <w:b/>
        </w:rPr>
        <w:t>PRESIDENTE DA CÂMARA MUNICIPAL DE MORRO DO CHAPÉU</w:t>
      </w:r>
      <w:r w:rsidR="00557C1F" w:rsidRPr="009C5695">
        <w:rPr>
          <w:rFonts w:ascii="Arial" w:hAnsi="Arial" w:cs="Arial"/>
          <w:b/>
        </w:rPr>
        <w:t>,</w:t>
      </w:r>
      <w:r w:rsidRPr="007B5B79">
        <w:rPr>
          <w:rFonts w:ascii="Arial" w:hAnsi="Arial" w:cs="Arial"/>
          <w:b/>
        </w:rPr>
        <w:t xml:space="preserve"> ESTADO DA BAH</w:t>
      </w:r>
      <w:r w:rsidR="001B3CD1" w:rsidRPr="009C5695">
        <w:rPr>
          <w:rFonts w:ascii="Arial" w:hAnsi="Arial" w:cs="Arial"/>
          <w:b/>
        </w:rPr>
        <w:t>IA</w:t>
      </w:r>
      <w:r w:rsidRPr="007B5B79">
        <w:rPr>
          <w:rFonts w:ascii="Arial" w:hAnsi="Arial" w:cs="Arial"/>
        </w:rPr>
        <w:t xml:space="preserve">, </w:t>
      </w:r>
      <w:bookmarkEnd w:id="2"/>
      <w:r w:rsidRPr="007B5B79">
        <w:rPr>
          <w:rFonts w:ascii="Arial" w:hAnsi="Arial" w:cs="Arial"/>
        </w:rPr>
        <w:t xml:space="preserve">no uso de suas atribuições legais e regimentais, considerando a necessidade de consolidar diretrizes de privacidade e proteção de dados pessoais no âmbito do Poder Legislativo Municipal, </w:t>
      </w:r>
      <w:r w:rsidRPr="007B5B79">
        <w:rPr>
          <w:rFonts w:ascii="Arial" w:hAnsi="Arial" w:cs="Arial"/>
          <w:b/>
        </w:rPr>
        <w:t>RESOLVE</w:t>
      </w:r>
      <w:r w:rsidRPr="007B5B79">
        <w:rPr>
          <w:rFonts w:ascii="Arial" w:hAnsi="Arial" w:cs="Arial"/>
        </w:rPr>
        <w:t>:</w:t>
      </w:r>
    </w:p>
    <w:p w:rsidR="007B5B79" w:rsidRPr="009C5695" w:rsidRDefault="007B5B79" w:rsidP="009C5695">
      <w:pPr>
        <w:spacing w:after="120"/>
        <w:jc w:val="both"/>
        <w:rPr>
          <w:rFonts w:ascii="Arial" w:hAnsi="Arial" w:cs="Arial"/>
        </w:rPr>
      </w:pPr>
      <w:r w:rsidRPr="007B5B79">
        <w:rPr>
          <w:rFonts w:ascii="Arial" w:hAnsi="Arial" w:cs="Arial"/>
        </w:rPr>
        <w:t xml:space="preserve">Art. 1º Fica </w:t>
      </w:r>
      <w:r w:rsidRPr="009C5695">
        <w:rPr>
          <w:rFonts w:ascii="Arial" w:hAnsi="Arial" w:cs="Arial"/>
        </w:rPr>
        <w:t xml:space="preserve">aprovado o Programa de Governança em Privacidade </w:t>
      </w:r>
      <w:r w:rsidRPr="007B5B79">
        <w:rPr>
          <w:rFonts w:ascii="Arial" w:hAnsi="Arial" w:cs="Arial"/>
        </w:rPr>
        <w:t>(P</w:t>
      </w:r>
      <w:r w:rsidRPr="009C5695">
        <w:rPr>
          <w:rFonts w:ascii="Arial" w:hAnsi="Arial" w:cs="Arial"/>
        </w:rPr>
        <w:t>GP</w:t>
      </w:r>
      <w:r w:rsidRPr="007B5B79">
        <w:rPr>
          <w:rFonts w:ascii="Arial" w:hAnsi="Arial" w:cs="Arial"/>
        </w:rPr>
        <w:t>) da Câmara Municipal de Morro do Chapéu</w:t>
      </w:r>
      <w:r w:rsidR="00557C1F" w:rsidRPr="009C5695">
        <w:rPr>
          <w:rFonts w:ascii="Arial" w:hAnsi="Arial" w:cs="Arial"/>
        </w:rPr>
        <w:t>,</w:t>
      </w:r>
      <w:r w:rsidRPr="007B5B79">
        <w:rPr>
          <w:rFonts w:ascii="Arial" w:hAnsi="Arial" w:cs="Arial"/>
        </w:rPr>
        <w:t xml:space="preserve"> Estado da Bahia.</w:t>
      </w:r>
    </w:p>
    <w:p w:rsidR="007B5B79" w:rsidRPr="007B5B79" w:rsidRDefault="007B5B79" w:rsidP="009C5695">
      <w:pPr>
        <w:spacing w:after="120"/>
        <w:jc w:val="both"/>
        <w:rPr>
          <w:rFonts w:ascii="Arial" w:hAnsi="Arial" w:cs="Arial"/>
        </w:rPr>
      </w:pPr>
      <w:bookmarkStart w:id="3" w:name="_Hlk226322112"/>
      <w:r w:rsidRPr="007B5B79">
        <w:rPr>
          <w:rFonts w:ascii="Arial" w:hAnsi="Arial" w:cs="Arial"/>
        </w:rPr>
        <w:t xml:space="preserve">Art. </w:t>
      </w:r>
      <w:r w:rsidRPr="009C5695">
        <w:rPr>
          <w:rFonts w:ascii="Arial" w:hAnsi="Arial" w:cs="Arial"/>
        </w:rPr>
        <w:t>2</w:t>
      </w:r>
      <w:r w:rsidRPr="007B5B79">
        <w:rPr>
          <w:rFonts w:ascii="Arial" w:hAnsi="Arial" w:cs="Arial"/>
        </w:rPr>
        <w:t>º Os casos omissos serão avaliados pela Presidência, com apoio da Procuradoria Jurídica e do Encarregado</w:t>
      </w:r>
      <w:r w:rsidR="00557C1F" w:rsidRPr="009C5695">
        <w:rPr>
          <w:rFonts w:ascii="Arial" w:hAnsi="Arial" w:cs="Arial"/>
        </w:rPr>
        <w:t xml:space="preserve"> pelo Tratamento de Dados Pessoais</w:t>
      </w:r>
      <w:r w:rsidRPr="007B5B79">
        <w:rPr>
          <w:rFonts w:ascii="Arial" w:hAnsi="Arial" w:cs="Arial"/>
        </w:rPr>
        <w:t>, observada a legislação vigente.</w:t>
      </w:r>
    </w:p>
    <w:p w:rsidR="007B5B79" w:rsidRPr="007B5B79" w:rsidRDefault="007B5B79" w:rsidP="009C5695">
      <w:pPr>
        <w:spacing w:after="120"/>
        <w:jc w:val="both"/>
        <w:rPr>
          <w:rFonts w:ascii="Arial" w:hAnsi="Arial" w:cs="Arial"/>
        </w:rPr>
      </w:pPr>
      <w:r w:rsidRPr="007B5B79">
        <w:rPr>
          <w:rFonts w:ascii="Arial" w:hAnsi="Arial" w:cs="Arial"/>
        </w:rPr>
        <w:t xml:space="preserve">Art. </w:t>
      </w:r>
      <w:r w:rsidRPr="009C5695">
        <w:rPr>
          <w:rFonts w:ascii="Arial" w:hAnsi="Arial" w:cs="Arial"/>
        </w:rPr>
        <w:t>3</w:t>
      </w:r>
      <w:r w:rsidRPr="007B5B79">
        <w:rPr>
          <w:rFonts w:ascii="Arial" w:hAnsi="Arial" w:cs="Arial"/>
        </w:rPr>
        <w:t>º Est</w:t>
      </w:r>
      <w:r w:rsidR="00557C1F" w:rsidRPr="009C5695">
        <w:rPr>
          <w:rFonts w:ascii="Arial" w:hAnsi="Arial" w:cs="Arial"/>
        </w:rPr>
        <w:t>a</w:t>
      </w:r>
      <w:r w:rsidRPr="007B5B79">
        <w:rPr>
          <w:rFonts w:ascii="Arial" w:hAnsi="Arial" w:cs="Arial"/>
        </w:rPr>
        <w:t xml:space="preserve"> P</w:t>
      </w:r>
      <w:r w:rsidR="00557C1F" w:rsidRPr="009C5695">
        <w:rPr>
          <w:rFonts w:ascii="Arial" w:hAnsi="Arial" w:cs="Arial"/>
        </w:rPr>
        <w:t>ortaria</w:t>
      </w:r>
      <w:r w:rsidRPr="007B5B79">
        <w:rPr>
          <w:rFonts w:ascii="Arial" w:hAnsi="Arial" w:cs="Arial"/>
        </w:rPr>
        <w:t xml:space="preserve"> entra em vigor na data da sua publicação no Diário Oficial.</w:t>
      </w:r>
    </w:p>
    <w:bookmarkEnd w:id="3"/>
    <w:p w:rsidR="001B3CD1" w:rsidRPr="009C5695" w:rsidRDefault="001B3CD1" w:rsidP="009C5695">
      <w:pPr>
        <w:pStyle w:val="NormalWeb"/>
        <w:spacing w:before="0" w:beforeAutospacing="0" w:after="120" w:afterAutospacing="0" w:line="276" w:lineRule="auto"/>
        <w:jc w:val="center"/>
        <w:rPr>
          <w:rFonts w:ascii="Arial" w:hAnsi="Arial" w:cs="Arial"/>
          <w:sz w:val="22"/>
          <w:szCs w:val="22"/>
        </w:rPr>
      </w:pPr>
      <w:r w:rsidRPr="009C5695">
        <w:rPr>
          <w:rFonts w:ascii="Arial" w:hAnsi="Arial" w:cs="Arial"/>
          <w:sz w:val="22"/>
          <w:szCs w:val="22"/>
        </w:rPr>
        <w:t xml:space="preserve">Morro do Chapéu – BA, </w:t>
      </w:r>
      <w:r w:rsidRPr="009C5695">
        <w:rPr>
          <w:rFonts w:ascii="Arial" w:hAnsi="Arial" w:cs="Arial"/>
          <w:sz w:val="22"/>
          <w:szCs w:val="22"/>
        </w:rPr>
        <w:t>6</w:t>
      </w:r>
      <w:r w:rsidRPr="009C5695">
        <w:rPr>
          <w:rFonts w:ascii="Arial" w:hAnsi="Arial" w:cs="Arial"/>
          <w:sz w:val="22"/>
          <w:szCs w:val="22"/>
        </w:rPr>
        <w:t xml:space="preserve"> de </w:t>
      </w:r>
      <w:r w:rsidRPr="009C5695">
        <w:rPr>
          <w:rFonts w:ascii="Arial" w:hAnsi="Arial" w:cs="Arial"/>
          <w:sz w:val="22"/>
          <w:szCs w:val="22"/>
        </w:rPr>
        <w:t>abril</w:t>
      </w:r>
      <w:r w:rsidRPr="009C5695">
        <w:rPr>
          <w:rFonts w:ascii="Arial" w:hAnsi="Arial" w:cs="Arial"/>
          <w:sz w:val="22"/>
          <w:szCs w:val="22"/>
        </w:rPr>
        <w:t xml:space="preserve"> de 2026.</w:t>
      </w:r>
    </w:p>
    <w:p w:rsidR="001B3CD1" w:rsidRPr="009C5695" w:rsidRDefault="001B3CD1" w:rsidP="009C5695">
      <w:pPr>
        <w:spacing w:after="120"/>
        <w:jc w:val="center"/>
        <w:rPr>
          <w:rFonts w:ascii="Arial" w:hAnsi="Arial" w:cs="Arial"/>
        </w:rPr>
      </w:pPr>
      <w:r w:rsidRPr="009C5695">
        <w:rPr>
          <w:rFonts w:ascii="Arial" w:hAnsi="Arial" w:cs="Arial"/>
        </w:rPr>
        <w:br/>
      </w:r>
      <w:r w:rsidRPr="009C5695">
        <w:rPr>
          <w:rFonts w:ascii="Arial" w:hAnsi="Arial" w:cs="Arial"/>
          <w:b/>
          <w:bCs/>
        </w:rPr>
        <w:br/>
      </w:r>
      <w:r w:rsidRPr="009C5695">
        <w:rPr>
          <w:rFonts w:ascii="Arial" w:hAnsi="Arial" w:cs="Arial"/>
          <w:b/>
          <w:bCs/>
        </w:rPr>
        <w:t>ELOIS BARBOSA FALCÃO FILHO</w:t>
      </w:r>
      <w:r w:rsidRPr="009C5695">
        <w:rPr>
          <w:rFonts w:ascii="Arial" w:hAnsi="Arial" w:cs="Arial"/>
          <w:b/>
          <w:bCs/>
        </w:rPr>
        <w:br/>
      </w:r>
      <w:r w:rsidRPr="009C5695">
        <w:rPr>
          <w:rFonts w:ascii="Arial" w:hAnsi="Arial" w:cs="Arial"/>
          <w:b/>
          <w:bCs/>
        </w:rPr>
        <w:t>PRESIDENTE</w:t>
      </w:r>
    </w:p>
    <w:bookmarkEnd w:id="0"/>
    <w:p w:rsidR="00F94041" w:rsidRPr="009C5695" w:rsidRDefault="001B3CD1" w:rsidP="009C5695">
      <w:pPr>
        <w:spacing w:after="120"/>
        <w:rPr>
          <w:rFonts w:ascii="Arial" w:hAnsi="Arial" w:cs="Arial"/>
        </w:rPr>
      </w:pPr>
      <w:r w:rsidRPr="009C5695">
        <w:rPr>
          <w:rFonts w:ascii="Arial" w:hAnsi="Arial" w:cs="Arial"/>
        </w:rPr>
        <w:t xml:space="preserve"> </w:t>
      </w:r>
      <w:r w:rsidR="00703A2B" w:rsidRPr="009C5695">
        <w:rPr>
          <w:rFonts w:ascii="Arial" w:hAnsi="Arial" w:cs="Arial"/>
        </w:rPr>
        <w:br w:type="page"/>
      </w:r>
    </w:p>
    <w:p w:rsidR="00F94041" w:rsidRPr="009C5695" w:rsidRDefault="00293CA5" w:rsidP="009C5695">
      <w:pPr>
        <w:pStyle w:val="Ttulo1"/>
        <w:spacing w:before="0" w:after="120"/>
        <w:rPr>
          <w:rFonts w:ascii="Arial" w:hAnsi="Arial" w:cs="Arial"/>
          <w:color w:val="auto"/>
          <w:sz w:val="22"/>
          <w:szCs w:val="22"/>
        </w:rPr>
      </w:pPr>
      <w:r w:rsidRPr="009C5695">
        <w:rPr>
          <w:rFonts w:ascii="Arial" w:hAnsi="Arial" w:cs="Arial"/>
          <w:color w:val="auto"/>
          <w:sz w:val="22"/>
          <w:szCs w:val="22"/>
        </w:rPr>
        <w:lastRenderedPageBreak/>
        <w:t>Histórico de Revisões</w:t>
      </w:r>
    </w:p>
    <w:tbl>
      <w:tblPr>
        <w:tblStyle w:val="Tabelacomgrade"/>
        <w:tblW w:w="0" w:type="auto"/>
        <w:tblLook w:val="04A0" w:firstRow="1" w:lastRow="0" w:firstColumn="1" w:lastColumn="0" w:noHBand="0" w:noVBand="1"/>
      </w:tblPr>
      <w:tblGrid>
        <w:gridCol w:w="2160"/>
        <w:gridCol w:w="2160"/>
        <w:gridCol w:w="2160"/>
        <w:gridCol w:w="2160"/>
      </w:tblGrid>
      <w:tr w:rsidR="009C5695" w:rsidRPr="009C5695">
        <w:tc>
          <w:tcPr>
            <w:tcW w:w="2160" w:type="dxa"/>
          </w:tcPr>
          <w:p w:rsidR="00F94041" w:rsidRPr="009C5695" w:rsidRDefault="00703A2B" w:rsidP="009C5695">
            <w:pPr>
              <w:spacing w:after="120" w:line="276" w:lineRule="auto"/>
              <w:rPr>
                <w:rFonts w:ascii="Arial" w:hAnsi="Arial" w:cs="Arial"/>
              </w:rPr>
            </w:pPr>
            <w:r w:rsidRPr="009C5695">
              <w:rPr>
                <w:rFonts w:ascii="Arial" w:hAnsi="Arial" w:cs="Arial"/>
                <w:b/>
              </w:rPr>
              <w:t>Data</w:t>
            </w:r>
          </w:p>
        </w:tc>
        <w:tc>
          <w:tcPr>
            <w:tcW w:w="2160" w:type="dxa"/>
          </w:tcPr>
          <w:p w:rsidR="00F94041" w:rsidRPr="009C5695" w:rsidRDefault="00703A2B" w:rsidP="009C5695">
            <w:pPr>
              <w:spacing w:after="120" w:line="276" w:lineRule="auto"/>
              <w:rPr>
                <w:rFonts w:ascii="Arial" w:hAnsi="Arial" w:cs="Arial"/>
              </w:rPr>
            </w:pPr>
            <w:r w:rsidRPr="009C5695">
              <w:rPr>
                <w:rFonts w:ascii="Arial" w:hAnsi="Arial" w:cs="Arial"/>
                <w:b/>
              </w:rPr>
              <w:t>Versão</w:t>
            </w:r>
          </w:p>
        </w:tc>
        <w:tc>
          <w:tcPr>
            <w:tcW w:w="2160" w:type="dxa"/>
          </w:tcPr>
          <w:p w:rsidR="00F94041" w:rsidRPr="009C5695" w:rsidRDefault="00703A2B" w:rsidP="009C5695">
            <w:pPr>
              <w:spacing w:after="120" w:line="276" w:lineRule="auto"/>
              <w:rPr>
                <w:rFonts w:ascii="Arial" w:hAnsi="Arial" w:cs="Arial"/>
              </w:rPr>
            </w:pPr>
            <w:r w:rsidRPr="009C5695">
              <w:rPr>
                <w:rFonts w:ascii="Arial" w:hAnsi="Arial" w:cs="Arial"/>
                <w:b/>
              </w:rPr>
              <w:t>Descrição</w:t>
            </w:r>
          </w:p>
        </w:tc>
        <w:tc>
          <w:tcPr>
            <w:tcW w:w="2160" w:type="dxa"/>
          </w:tcPr>
          <w:p w:rsidR="00F94041" w:rsidRPr="009C5695" w:rsidRDefault="00703A2B" w:rsidP="009C5695">
            <w:pPr>
              <w:spacing w:after="120" w:line="276" w:lineRule="auto"/>
              <w:rPr>
                <w:rFonts w:ascii="Arial" w:hAnsi="Arial" w:cs="Arial"/>
              </w:rPr>
            </w:pPr>
            <w:r w:rsidRPr="009C5695">
              <w:rPr>
                <w:rFonts w:ascii="Arial" w:hAnsi="Arial" w:cs="Arial"/>
                <w:b/>
              </w:rPr>
              <w:t>Autor</w:t>
            </w:r>
          </w:p>
        </w:tc>
      </w:tr>
      <w:tr w:rsidR="009C5695" w:rsidRPr="009C5695">
        <w:tc>
          <w:tcPr>
            <w:tcW w:w="2160" w:type="dxa"/>
          </w:tcPr>
          <w:p w:rsidR="00F94041" w:rsidRPr="009C5695" w:rsidRDefault="00703A2B" w:rsidP="009C5695">
            <w:pPr>
              <w:spacing w:after="120" w:line="276" w:lineRule="auto"/>
              <w:rPr>
                <w:rFonts w:ascii="Arial" w:hAnsi="Arial" w:cs="Arial"/>
              </w:rPr>
            </w:pPr>
            <w:r w:rsidRPr="009C5695">
              <w:rPr>
                <w:rFonts w:ascii="Arial" w:hAnsi="Arial" w:cs="Arial"/>
              </w:rPr>
              <w:t>05/04/2026</w:t>
            </w:r>
          </w:p>
        </w:tc>
        <w:tc>
          <w:tcPr>
            <w:tcW w:w="2160" w:type="dxa"/>
          </w:tcPr>
          <w:p w:rsidR="00F94041" w:rsidRPr="009C5695" w:rsidRDefault="00703A2B" w:rsidP="009C5695">
            <w:pPr>
              <w:spacing w:after="120" w:line="276" w:lineRule="auto"/>
              <w:rPr>
                <w:rFonts w:ascii="Arial" w:hAnsi="Arial" w:cs="Arial"/>
              </w:rPr>
            </w:pPr>
            <w:r w:rsidRPr="009C5695">
              <w:rPr>
                <w:rFonts w:ascii="Arial" w:hAnsi="Arial" w:cs="Arial"/>
              </w:rPr>
              <w:t>1.0</w:t>
            </w:r>
          </w:p>
        </w:tc>
        <w:tc>
          <w:tcPr>
            <w:tcW w:w="2160" w:type="dxa"/>
          </w:tcPr>
          <w:p w:rsidR="00F94041" w:rsidRPr="009C5695" w:rsidRDefault="00703A2B" w:rsidP="009C5695">
            <w:pPr>
              <w:spacing w:after="120" w:line="276" w:lineRule="auto"/>
              <w:rPr>
                <w:rFonts w:ascii="Arial" w:hAnsi="Arial" w:cs="Arial"/>
              </w:rPr>
            </w:pPr>
            <w:r w:rsidRPr="009C5695">
              <w:rPr>
                <w:rFonts w:ascii="Arial" w:hAnsi="Arial" w:cs="Arial"/>
              </w:rPr>
              <w:t>Emissão inicial do PGP adaptado para o Poder Legislativo Municipal</w:t>
            </w:r>
          </w:p>
        </w:tc>
        <w:tc>
          <w:tcPr>
            <w:tcW w:w="2160" w:type="dxa"/>
          </w:tcPr>
          <w:p w:rsidR="00F94041" w:rsidRPr="009C5695" w:rsidRDefault="00293CA5" w:rsidP="009C5695">
            <w:pPr>
              <w:spacing w:after="120" w:line="276" w:lineRule="auto"/>
              <w:rPr>
                <w:rFonts w:ascii="Arial" w:hAnsi="Arial" w:cs="Arial"/>
              </w:rPr>
            </w:pPr>
            <w:r w:rsidRPr="009C5695">
              <w:rPr>
                <w:rFonts w:ascii="Arial" w:hAnsi="Arial" w:cs="Arial"/>
              </w:rPr>
              <w:t>Encarregado (DPO)</w:t>
            </w:r>
          </w:p>
        </w:tc>
      </w:tr>
    </w:tbl>
    <w:p w:rsidR="009C5695" w:rsidRDefault="009C5695" w:rsidP="009C5695">
      <w:pPr>
        <w:pStyle w:val="Ttulo1"/>
        <w:spacing w:before="0" w:after="120"/>
        <w:rPr>
          <w:rFonts w:ascii="Arial" w:hAnsi="Arial" w:cs="Arial"/>
          <w:color w:val="auto"/>
          <w:sz w:val="22"/>
          <w:szCs w:val="22"/>
        </w:rPr>
      </w:pPr>
    </w:p>
    <w:p w:rsidR="00F94041" w:rsidRPr="009C5695" w:rsidRDefault="00293CA5" w:rsidP="009C5695">
      <w:pPr>
        <w:pStyle w:val="Ttulo1"/>
        <w:spacing w:before="0" w:after="120"/>
        <w:rPr>
          <w:rFonts w:ascii="Arial" w:hAnsi="Arial" w:cs="Arial"/>
          <w:color w:val="auto"/>
          <w:sz w:val="22"/>
          <w:szCs w:val="22"/>
        </w:rPr>
      </w:pPr>
      <w:bookmarkStart w:id="4" w:name="_GoBack"/>
      <w:bookmarkEnd w:id="4"/>
      <w:r w:rsidRPr="009C5695">
        <w:rPr>
          <w:rFonts w:ascii="Arial" w:hAnsi="Arial" w:cs="Arial"/>
          <w:color w:val="auto"/>
          <w:sz w:val="22"/>
          <w:szCs w:val="22"/>
        </w:rPr>
        <w:t xml:space="preserve">1. </w:t>
      </w:r>
      <w:r w:rsidR="00703A2B" w:rsidRPr="009C5695">
        <w:rPr>
          <w:rFonts w:ascii="Arial" w:hAnsi="Arial" w:cs="Arial"/>
          <w:color w:val="auto"/>
          <w:sz w:val="22"/>
          <w:szCs w:val="22"/>
        </w:rPr>
        <w:t xml:space="preserve">Siglas e </w:t>
      </w:r>
      <w:r w:rsidRPr="009C5695">
        <w:rPr>
          <w:rFonts w:ascii="Arial" w:hAnsi="Arial" w:cs="Arial"/>
          <w:color w:val="auto"/>
          <w:sz w:val="22"/>
          <w:szCs w:val="22"/>
        </w:rPr>
        <w:t>A</w:t>
      </w:r>
      <w:r w:rsidR="00703A2B" w:rsidRPr="009C5695">
        <w:rPr>
          <w:rFonts w:ascii="Arial" w:hAnsi="Arial" w:cs="Arial"/>
          <w:color w:val="auto"/>
          <w:sz w:val="22"/>
          <w:szCs w:val="22"/>
        </w:rPr>
        <w:t>cr</w:t>
      </w:r>
      <w:r w:rsidR="00F93161" w:rsidRPr="009C5695">
        <w:rPr>
          <w:rFonts w:ascii="Arial" w:hAnsi="Arial" w:cs="Arial"/>
          <w:color w:val="auto"/>
          <w:sz w:val="22"/>
          <w:szCs w:val="22"/>
        </w:rPr>
        <w:t>ô</w:t>
      </w:r>
      <w:r w:rsidR="00703A2B" w:rsidRPr="009C5695">
        <w:rPr>
          <w:rFonts w:ascii="Arial" w:hAnsi="Arial" w:cs="Arial"/>
          <w:color w:val="auto"/>
          <w:sz w:val="22"/>
          <w:szCs w:val="22"/>
        </w:rPr>
        <w:t>nimos</w:t>
      </w:r>
    </w:p>
    <w:p w:rsidR="00F94041" w:rsidRPr="009C5695" w:rsidRDefault="00703A2B" w:rsidP="009C5695">
      <w:pPr>
        <w:pStyle w:val="Commarcadores"/>
        <w:spacing w:after="120"/>
        <w:jc w:val="both"/>
        <w:rPr>
          <w:rFonts w:ascii="Arial" w:hAnsi="Arial" w:cs="Arial"/>
        </w:rPr>
      </w:pPr>
      <w:r w:rsidRPr="009C5695">
        <w:rPr>
          <w:rFonts w:ascii="Arial" w:hAnsi="Arial" w:cs="Arial"/>
        </w:rPr>
        <w:t>LGPD: Lei Geral de Proteção de Dados Pessoais</w:t>
      </w:r>
    </w:p>
    <w:p w:rsidR="00F94041" w:rsidRPr="009C5695" w:rsidRDefault="00703A2B" w:rsidP="009C5695">
      <w:pPr>
        <w:pStyle w:val="Commarcadores"/>
        <w:spacing w:after="120"/>
        <w:jc w:val="both"/>
        <w:rPr>
          <w:rFonts w:ascii="Arial" w:hAnsi="Arial" w:cs="Arial"/>
        </w:rPr>
      </w:pPr>
      <w:r w:rsidRPr="009C5695">
        <w:rPr>
          <w:rFonts w:ascii="Arial" w:hAnsi="Arial" w:cs="Arial"/>
        </w:rPr>
        <w:t>ANPD: Autoridade Nacional de Proteção de Dados</w:t>
      </w:r>
    </w:p>
    <w:p w:rsidR="00F94041" w:rsidRPr="009C5695" w:rsidRDefault="00703A2B" w:rsidP="009C5695">
      <w:pPr>
        <w:pStyle w:val="Commarcadores"/>
        <w:spacing w:after="120"/>
        <w:jc w:val="both"/>
        <w:rPr>
          <w:rFonts w:ascii="Arial" w:hAnsi="Arial" w:cs="Arial"/>
        </w:rPr>
      </w:pPr>
      <w:r w:rsidRPr="009C5695">
        <w:rPr>
          <w:rFonts w:ascii="Arial" w:hAnsi="Arial" w:cs="Arial"/>
        </w:rPr>
        <w:t>IDP: Inventario de Dados Pessoais</w:t>
      </w:r>
    </w:p>
    <w:p w:rsidR="00F94041" w:rsidRPr="009C5695" w:rsidRDefault="00703A2B" w:rsidP="009C5695">
      <w:pPr>
        <w:pStyle w:val="Commarcadores"/>
        <w:spacing w:after="120"/>
        <w:jc w:val="both"/>
        <w:rPr>
          <w:rFonts w:ascii="Arial" w:hAnsi="Arial" w:cs="Arial"/>
        </w:rPr>
      </w:pPr>
      <w:r w:rsidRPr="009C5695">
        <w:rPr>
          <w:rFonts w:ascii="Arial" w:hAnsi="Arial" w:cs="Arial"/>
        </w:rPr>
        <w:t>RIPD: Relatório de Impacto a Proteção de Dados Pessoais</w:t>
      </w:r>
    </w:p>
    <w:p w:rsidR="00F94041" w:rsidRPr="009C5695" w:rsidRDefault="00703A2B" w:rsidP="009C5695">
      <w:pPr>
        <w:pStyle w:val="Commarcadores"/>
        <w:spacing w:after="120"/>
        <w:jc w:val="both"/>
        <w:rPr>
          <w:rFonts w:ascii="Arial" w:hAnsi="Arial" w:cs="Arial"/>
        </w:rPr>
      </w:pPr>
      <w:r w:rsidRPr="009C5695">
        <w:rPr>
          <w:rFonts w:ascii="Arial" w:hAnsi="Arial" w:cs="Arial"/>
        </w:rPr>
        <w:t>PGP: Programa de Governança em Privacidade</w:t>
      </w:r>
    </w:p>
    <w:p w:rsidR="00F94041" w:rsidRPr="009C5695" w:rsidRDefault="00703A2B" w:rsidP="009C5695">
      <w:pPr>
        <w:pStyle w:val="Commarcadores"/>
        <w:spacing w:after="120"/>
        <w:jc w:val="both"/>
        <w:rPr>
          <w:rFonts w:ascii="Arial" w:hAnsi="Arial" w:cs="Arial"/>
        </w:rPr>
      </w:pPr>
      <w:r w:rsidRPr="009C5695">
        <w:rPr>
          <w:rFonts w:ascii="Arial" w:hAnsi="Arial" w:cs="Arial"/>
        </w:rPr>
        <w:t>DPO: Data Protection Officer (Encarregado)</w:t>
      </w:r>
    </w:p>
    <w:p w:rsidR="00F94041" w:rsidRPr="009C5695" w:rsidRDefault="00703A2B" w:rsidP="009C5695">
      <w:pPr>
        <w:pStyle w:val="Commarcadores"/>
        <w:spacing w:after="120"/>
        <w:jc w:val="both"/>
        <w:rPr>
          <w:rFonts w:ascii="Arial" w:hAnsi="Arial" w:cs="Arial"/>
        </w:rPr>
      </w:pPr>
      <w:r w:rsidRPr="009C5695">
        <w:rPr>
          <w:rFonts w:ascii="Arial" w:hAnsi="Arial" w:cs="Arial"/>
        </w:rPr>
        <w:t>LAI: Lei de Acesso a Informação</w:t>
      </w:r>
    </w:p>
    <w:p w:rsidR="00F94041" w:rsidRPr="009C5695" w:rsidRDefault="00703A2B" w:rsidP="009C5695">
      <w:pPr>
        <w:pStyle w:val="Commarcadores"/>
        <w:spacing w:after="120"/>
        <w:jc w:val="both"/>
        <w:rPr>
          <w:rFonts w:ascii="Arial" w:hAnsi="Arial" w:cs="Arial"/>
        </w:rPr>
      </w:pPr>
      <w:r w:rsidRPr="009C5695">
        <w:rPr>
          <w:rFonts w:ascii="Arial" w:hAnsi="Arial" w:cs="Arial"/>
        </w:rPr>
        <w:t>TCM-BA: Tribunal de Contas dos Municípios do Estado da Bahia</w:t>
      </w:r>
    </w:p>
    <w:p w:rsidR="00F94041" w:rsidRPr="009C5695" w:rsidRDefault="00703A2B" w:rsidP="009C5695">
      <w:pPr>
        <w:pStyle w:val="Commarcadores"/>
        <w:spacing w:after="120"/>
        <w:jc w:val="both"/>
        <w:rPr>
          <w:rFonts w:ascii="Arial" w:hAnsi="Arial" w:cs="Arial"/>
        </w:rPr>
      </w:pPr>
      <w:r w:rsidRPr="009C5695">
        <w:rPr>
          <w:rFonts w:ascii="Arial" w:hAnsi="Arial" w:cs="Arial"/>
        </w:rPr>
        <w:t>SAPL: Sistema de Apoio ao Processo Legislativo</w:t>
      </w:r>
    </w:p>
    <w:p w:rsidR="00F94041" w:rsidRPr="009C5695" w:rsidRDefault="00703A2B" w:rsidP="009C5695">
      <w:pPr>
        <w:pStyle w:val="Ttulo1"/>
        <w:spacing w:before="0" w:after="120"/>
        <w:jc w:val="both"/>
        <w:rPr>
          <w:rFonts w:ascii="Arial" w:hAnsi="Arial" w:cs="Arial"/>
          <w:color w:val="auto"/>
          <w:sz w:val="22"/>
          <w:szCs w:val="22"/>
        </w:rPr>
      </w:pPr>
      <w:r w:rsidRPr="009C5695">
        <w:rPr>
          <w:rFonts w:ascii="Arial" w:hAnsi="Arial" w:cs="Arial"/>
          <w:color w:val="auto"/>
          <w:sz w:val="22"/>
          <w:szCs w:val="22"/>
        </w:rPr>
        <w:t>2. Introdução</w:t>
      </w:r>
    </w:p>
    <w:p w:rsidR="00F94041" w:rsidRPr="009C5695" w:rsidRDefault="00703A2B" w:rsidP="009C5695">
      <w:pPr>
        <w:spacing w:after="120"/>
        <w:jc w:val="both"/>
        <w:rPr>
          <w:rFonts w:ascii="Arial" w:hAnsi="Arial" w:cs="Arial"/>
        </w:rPr>
      </w:pPr>
      <w:r w:rsidRPr="009C5695">
        <w:rPr>
          <w:rFonts w:ascii="Arial" w:hAnsi="Arial" w:cs="Arial"/>
        </w:rPr>
        <w:t xml:space="preserve">Este Programa de Governança em Privacidade (PGP) estabelece diretrizes, papeis, responsabilidades e mecanismos de controle para o tratamento de dados pessoais no </w:t>
      </w:r>
      <w:r w:rsidR="00B70F72" w:rsidRPr="009C5695">
        <w:rPr>
          <w:rFonts w:ascii="Arial" w:hAnsi="Arial" w:cs="Arial"/>
        </w:rPr>
        <w:t>âmbito</w:t>
      </w:r>
      <w:r w:rsidRPr="009C5695">
        <w:rPr>
          <w:rFonts w:ascii="Arial" w:hAnsi="Arial" w:cs="Arial"/>
        </w:rPr>
        <w:t xml:space="preserve"> da Câmara Municipal de Morro do Chapéu.</w:t>
      </w:r>
    </w:p>
    <w:p w:rsidR="00F94041" w:rsidRPr="009C5695" w:rsidRDefault="00703A2B" w:rsidP="009C5695">
      <w:pPr>
        <w:spacing w:after="120"/>
        <w:jc w:val="both"/>
        <w:rPr>
          <w:rFonts w:ascii="Arial" w:hAnsi="Arial" w:cs="Arial"/>
        </w:rPr>
      </w:pPr>
      <w:r w:rsidRPr="009C5695">
        <w:rPr>
          <w:rFonts w:ascii="Arial" w:hAnsi="Arial" w:cs="Arial"/>
        </w:rPr>
        <w:t xml:space="preserve">O documento foi </w:t>
      </w:r>
      <w:r w:rsidR="00B70F72" w:rsidRPr="009C5695">
        <w:rPr>
          <w:rFonts w:ascii="Arial" w:hAnsi="Arial" w:cs="Arial"/>
        </w:rPr>
        <w:t>construído</w:t>
      </w:r>
      <w:r w:rsidRPr="009C5695">
        <w:rPr>
          <w:rFonts w:ascii="Arial" w:hAnsi="Arial" w:cs="Arial"/>
        </w:rPr>
        <w:t xml:space="preserve"> com base no Inventario de Dados Pessoais (IDP) e no RIPD institucional, considerando as especificidades do Poder Legislativo Municipal e os titulares mais relevantes: munícipes, vereadores, servidores efetivos e comissionados, trabalhadores terceirizados e representantes de fornecedores.</w:t>
      </w:r>
    </w:p>
    <w:p w:rsidR="00F94041" w:rsidRPr="009C5695" w:rsidRDefault="00703A2B" w:rsidP="009C5695">
      <w:pPr>
        <w:pStyle w:val="Ttulo1"/>
        <w:spacing w:before="0" w:after="120"/>
        <w:jc w:val="both"/>
        <w:rPr>
          <w:rFonts w:ascii="Arial" w:hAnsi="Arial" w:cs="Arial"/>
          <w:color w:val="auto"/>
          <w:sz w:val="22"/>
          <w:szCs w:val="22"/>
        </w:rPr>
      </w:pPr>
      <w:r w:rsidRPr="009C5695">
        <w:rPr>
          <w:rFonts w:ascii="Arial" w:hAnsi="Arial" w:cs="Arial"/>
          <w:color w:val="auto"/>
          <w:sz w:val="22"/>
          <w:szCs w:val="22"/>
        </w:rPr>
        <w:t>3. Programa de Governança em Privacidade</w:t>
      </w:r>
    </w:p>
    <w:p w:rsidR="00F94041" w:rsidRPr="009C5695" w:rsidRDefault="00703A2B" w:rsidP="009C5695">
      <w:pPr>
        <w:pStyle w:val="Ttulo2"/>
        <w:spacing w:before="0" w:after="120"/>
        <w:jc w:val="both"/>
        <w:rPr>
          <w:rFonts w:ascii="Arial" w:hAnsi="Arial" w:cs="Arial"/>
          <w:color w:val="auto"/>
          <w:sz w:val="22"/>
          <w:szCs w:val="22"/>
        </w:rPr>
      </w:pPr>
      <w:r w:rsidRPr="009C5695">
        <w:rPr>
          <w:rFonts w:ascii="Arial" w:hAnsi="Arial" w:cs="Arial"/>
          <w:color w:val="auto"/>
          <w:sz w:val="22"/>
          <w:szCs w:val="22"/>
        </w:rPr>
        <w:t xml:space="preserve">3.1 O que </w:t>
      </w:r>
      <w:r w:rsidR="00F93161" w:rsidRPr="009C5695">
        <w:rPr>
          <w:rFonts w:ascii="Arial" w:hAnsi="Arial" w:cs="Arial"/>
          <w:color w:val="auto"/>
          <w:sz w:val="22"/>
          <w:szCs w:val="22"/>
        </w:rPr>
        <w:t>é</w:t>
      </w:r>
      <w:r w:rsidRPr="009C5695">
        <w:rPr>
          <w:rFonts w:ascii="Arial" w:hAnsi="Arial" w:cs="Arial"/>
          <w:color w:val="auto"/>
          <w:sz w:val="22"/>
          <w:szCs w:val="22"/>
        </w:rPr>
        <w:t xml:space="preserve"> o PGP</w:t>
      </w:r>
    </w:p>
    <w:p w:rsidR="00F94041" w:rsidRPr="009C5695" w:rsidRDefault="00703A2B" w:rsidP="009C5695">
      <w:pPr>
        <w:spacing w:after="120"/>
        <w:jc w:val="both"/>
        <w:rPr>
          <w:rFonts w:ascii="Arial" w:hAnsi="Arial" w:cs="Arial"/>
        </w:rPr>
      </w:pPr>
      <w:r w:rsidRPr="009C5695">
        <w:rPr>
          <w:rFonts w:ascii="Arial" w:hAnsi="Arial" w:cs="Arial"/>
        </w:rPr>
        <w:t xml:space="preserve">O PGP </w:t>
      </w:r>
      <w:r w:rsidR="00293CA5" w:rsidRPr="009C5695">
        <w:rPr>
          <w:rFonts w:ascii="Arial" w:hAnsi="Arial" w:cs="Arial"/>
        </w:rPr>
        <w:t>é</w:t>
      </w:r>
      <w:r w:rsidRPr="009C5695">
        <w:rPr>
          <w:rFonts w:ascii="Arial" w:hAnsi="Arial" w:cs="Arial"/>
        </w:rPr>
        <w:t xml:space="preserve"> o conjunto integrado de políticas, processos, controles e evidencias de conformidade destinado a assegurar o cumprimento da LGPD em toda a estrutura da Câmara, com foco em </w:t>
      </w:r>
      <w:r w:rsidR="00B70F72" w:rsidRPr="009C5695">
        <w:rPr>
          <w:rFonts w:ascii="Arial" w:hAnsi="Arial" w:cs="Arial"/>
        </w:rPr>
        <w:t>prevenção</w:t>
      </w:r>
      <w:r w:rsidRPr="009C5695">
        <w:rPr>
          <w:rFonts w:ascii="Arial" w:hAnsi="Arial" w:cs="Arial"/>
        </w:rPr>
        <w:t xml:space="preserve"> de riscos, proteção dos direitos dos titulares e accountability institucional.</w:t>
      </w:r>
    </w:p>
    <w:p w:rsidR="00F94041" w:rsidRPr="009C5695" w:rsidRDefault="00703A2B" w:rsidP="009C5695">
      <w:pPr>
        <w:pStyle w:val="Ttulo2"/>
        <w:spacing w:before="0" w:after="120"/>
        <w:jc w:val="both"/>
        <w:rPr>
          <w:rFonts w:ascii="Arial" w:hAnsi="Arial" w:cs="Arial"/>
          <w:color w:val="auto"/>
          <w:sz w:val="22"/>
          <w:szCs w:val="22"/>
        </w:rPr>
      </w:pPr>
      <w:r w:rsidRPr="009C5695">
        <w:rPr>
          <w:rFonts w:ascii="Arial" w:hAnsi="Arial" w:cs="Arial"/>
          <w:color w:val="auto"/>
          <w:sz w:val="22"/>
          <w:szCs w:val="22"/>
        </w:rPr>
        <w:t>3.2 Estrutura</w:t>
      </w:r>
      <w:r w:rsidR="00F93161" w:rsidRPr="009C5695">
        <w:rPr>
          <w:rFonts w:ascii="Arial" w:hAnsi="Arial" w:cs="Arial"/>
          <w:color w:val="auto"/>
          <w:sz w:val="22"/>
          <w:szCs w:val="22"/>
        </w:rPr>
        <w:t>çã</w:t>
      </w:r>
      <w:r w:rsidRPr="009C5695">
        <w:rPr>
          <w:rFonts w:ascii="Arial" w:hAnsi="Arial" w:cs="Arial"/>
          <w:color w:val="auto"/>
          <w:sz w:val="22"/>
          <w:szCs w:val="22"/>
        </w:rPr>
        <w:t>o do PGP na Câmara</w:t>
      </w:r>
    </w:p>
    <w:p w:rsidR="00F94041" w:rsidRPr="009C5695" w:rsidRDefault="00703A2B" w:rsidP="009C5695">
      <w:pPr>
        <w:spacing w:after="120"/>
        <w:jc w:val="both"/>
        <w:rPr>
          <w:rFonts w:ascii="Arial" w:hAnsi="Arial" w:cs="Arial"/>
        </w:rPr>
      </w:pPr>
      <w:r w:rsidRPr="009C5695">
        <w:rPr>
          <w:rFonts w:ascii="Arial" w:hAnsi="Arial" w:cs="Arial"/>
        </w:rPr>
        <w:t xml:space="preserve">A </w:t>
      </w:r>
      <w:r w:rsidR="00B70F72" w:rsidRPr="009C5695">
        <w:rPr>
          <w:rFonts w:ascii="Arial" w:hAnsi="Arial" w:cs="Arial"/>
        </w:rPr>
        <w:t>estruturação</w:t>
      </w:r>
      <w:r w:rsidRPr="009C5695">
        <w:rPr>
          <w:rFonts w:ascii="Arial" w:hAnsi="Arial" w:cs="Arial"/>
        </w:rPr>
        <w:t xml:space="preserve"> observa o art. 50, </w:t>
      </w:r>
      <w:r w:rsidR="00B70F72" w:rsidRPr="009C5695">
        <w:rPr>
          <w:rFonts w:ascii="Arial" w:hAnsi="Arial" w:cs="Arial"/>
        </w:rPr>
        <w:t>parágrafo</w:t>
      </w:r>
      <w:r w:rsidRPr="009C5695">
        <w:rPr>
          <w:rFonts w:ascii="Arial" w:hAnsi="Arial" w:cs="Arial"/>
        </w:rPr>
        <w:t xml:space="preserve"> 2 da LGPD e envolve: (i) processos e políticas internas; (ii) </w:t>
      </w:r>
      <w:r w:rsidR="00B70F72" w:rsidRPr="009C5695">
        <w:rPr>
          <w:rFonts w:ascii="Arial" w:hAnsi="Arial" w:cs="Arial"/>
        </w:rPr>
        <w:t>adaptação</w:t>
      </w:r>
      <w:r w:rsidRPr="009C5695">
        <w:rPr>
          <w:rFonts w:ascii="Arial" w:hAnsi="Arial" w:cs="Arial"/>
        </w:rPr>
        <w:t xml:space="preserve"> a escala e sensibilidade dos tratamentos; (iii) avaliação </w:t>
      </w:r>
      <w:r w:rsidR="00B70F72" w:rsidRPr="009C5695">
        <w:rPr>
          <w:rFonts w:ascii="Arial" w:hAnsi="Arial" w:cs="Arial"/>
        </w:rPr>
        <w:t>sistemática</w:t>
      </w:r>
      <w:r w:rsidRPr="009C5695">
        <w:rPr>
          <w:rFonts w:ascii="Arial" w:hAnsi="Arial" w:cs="Arial"/>
        </w:rPr>
        <w:t xml:space="preserve"> de riscos; (iv) medidas de </w:t>
      </w:r>
      <w:r w:rsidR="00B70F72" w:rsidRPr="009C5695">
        <w:rPr>
          <w:rFonts w:ascii="Arial" w:hAnsi="Arial" w:cs="Arial"/>
        </w:rPr>
        <w:t>segurança</w:t>
      </w:r>
      <w:r w:rsidRPr="009C5695">
        <w:rPr>
          <w:rFonts w:ascii="Arial" w:hAnsi="Arial" w:cs="Arial"/>
        </w:rPr>
        <w:t xml:space="preserve"> técnicas e administrativas; (v) plano de resposta a incidentes; e (vi) revisão periódica de maturidade.</w:t>
      </w:r>
    </w:p>
    <w:p w:rsidR="00F94041" w:rsidRPr="009C5695" w:rsidRDefault="00703A2B" w:rsidP="009C5695">
      <w:pPr>
        <w:pStyle w:val="Ttulo1"/>
        <w:spacing w:before="0" w:after="120"/>
        <w:jc w:val="both"/>
        <w:rPr>
          <w:rFonts w:ascii="Arial" w:hAnsi="Arial" w:cs="Arial"/>
          <w:color w:val="auto"/>
          <w:sz w:val="22"/>
          <w:szCs w:val="22"/>
        </w:rPr>
      </w:pPr>
      <w:r w:rsidRPr="009C5695">
        <w:rPr>
          <w:rFonts w:ascii="Arial" w:hAnsi="Arial" w:cs="Arial"/>
          <w:color w:val="auto"/>
          <w:sz w:val="22"/>
          <w:szCs w:val="22"/>
        </w:rPr>
        <w:lastRenderedPageBreak/>
        <w:t>4. Princ</w:t>
      </w:r>
      <w:r w:rsidR="00F93161" w:rsidRPr="009C5695">
        <w:rPr>
          <w:rFonts w:ascii="Arial" w:hAnsi="Arial" w:cs="Arial"/>
          <w:color w:val="auto"/>
          <w:sz w:val="22"/>
          <w:szCs w:val="22"/>
        </w:rPr>
        <w:t>í</w:t>
      </w:r>
      <w:r w:rsidRPr="009C5695">
        <w:rPr>
          <w:rFonts w:ascii="Arial" w:hAnsi="Arial" w:cs="Arial"/>
          <w:color w:val="auto"/>
          <w:sz w:val="22"/>
          <w:szCs w:val="22"/>
        </w:rPr>
        <w:t>pios de Privacidade Aplicados</w:t>
      </w:r>
    </w:p>
    <w:p w:rsidR="00F94041" w:rsidRPr="009C5695" w:rsidRDefault="00703A2B" w:rsidP="009C5695">
      <w:pPr>
        <w:pStyle w:val="Commarcadores"/>
        <w:spacing w:after="120"/>
        <w:jc w:val="both"/>
        <w:rPr>
          <w:rFonts w:ascii="Arial" w:hAnsi="Arial" w:cs="Arial"/>
        </w:rPr>
      </w:pPr>
      <w:r w:rsidRPr="009C5695">
        <w:rPr>
          <w:rFonts w:ascii="Arial" w:hAnsi="Arial" w:cs="Arial"/>
        </w:rPr>
        <w:t>Finalidade: todo tratamento deve possuir proposito legitimo, especifico e explicito.</w:t>
      </w:r>
    </w:p>
    <w:p w:rsidR="00F94041" w:rsidRPr="009C5695" w:rsidRDefault="00B70F72" w:rsidP="009C5695">
      <w:pPr>
        <w:pStyle w:val="Commarcadores"/>
        <w:spacing w:after="120"/>
        <w:jc w:val="both"/>
        <w:rPr>
          <w:rFonts w:ascii="Arial" w:hAnsi="Arial" w:cs="Arial"/>
        </w:rPr>
      </w:pPr>
      <w:r w:rsidRPr="009C5695">
        <w:rPr>
          <w:rFonts w:ascii="Arial" w:hAnsi="Arial" w:cs="Arial"/>
        </w:rPr>
        <w:t>Adequação</w:t>
      </w:r>
      <w:r w:rsidR="00703A2B" w:rsidRPr="009C5695">
        <w:rPr>
          <w:rFonts w:ascii="Arial" w:hAnsi="Arial" w:cs="Arial"/>
        </w:rPr>
        <w:t>: o tratamento deve ser compatível com as finalidades informadas ao titular.</w:t>
      </w:r>
    </w:p>
    <w:p w:rsidR="00F94041" w:rsidRPr="009C5695" w:rsidRDefault="00703A2B" w:rsidP="009C5695">
      <w:pPr>
        <w:pStyle w:val="Commarcadores"/>
        <w:spacing w:after="120"/>
        <w:jc w:val="both"/>
        <w:rPr>
          <w:rFonts w:ascii="Arial" w:hAnsi="Arial" w:cs="Arial"/>
        </w:rPr>
      </w:pPr>
      <w:r w:rsidRPr="009C5695">
        <w:rPr>
          <w:rFonts w:ascii="Arial" w:hAnsi="Arial" w:cs="Arial"/>
        </w:rPr>
        <w:t>Necessidade: coleta e uso do mínimo de dados necessário para cada processo.</w:t>
      </w:r>
    </w:p>
    <w:p w:rsidR="00F94041" w:rsidRPr="009C5695" w:rsidRDefault="00703A2B" w:rsidP="009C5695">
      <w:pPr>
        <w:pStyle w:val="Commarcadores"/>
        <w:spacing w:after="120"/>
        <w:jc w:val="both"/>
        <w:rPr>
          <w:rFonts w:ascii="Arial" w:hAnsi="Arial" w:cs="Arial"/>
        </w:rPr>
      </w:pPr>
      <w:r w:rsidRPr="009C5695">
        <w:rPr>
          <w:rFonts w:ascii="Arial" w:hAnsi="Arial" w:cs="Arial"/>
        </w:rPr>
        <w:t xml:space="preserve">Livre acesso e qualidade dos dados: garantia de acesso e </w:t>
      </w:r>
      <w:r w:rsidR="00B70F72" w:rsidRPr="009C5695">
        <w:rPr>
          <w:rFonts w:ascii="Arial" w:hAnsi="Arial" w:cs="Arial"/>
        </w:rPr>
        <w:t>correção</w:t>
      </w:r>
      <w:r w:rsidRPr="009C5695">
        <w:rPr>
          <w:rFonts w:ascii="Arial" w:hAnsi="Arial" w:cs="Arial"/>
        </w:rPr>
        <w:t xml:space="preserve"> quando </w:t>
      </w:r>
      <w:r w:rsidR="00B70F72" w:rsidRPr="009C5695">
        <w:rPr>
          <w:rFonts w:ascii="Arial" w:hAnsi="Arial" w:cs="Arial"/>
        </w:rPr>
        <w:t>cabível</w:t>
      </w:r>
      <w:r w:rsidRPr="009C5695">
        <w:rPr>
          <w:rFonts w:ascii="Arial" w:hAnsi="Arial" w:cs="Arial"/>
        </w:rPr>
        <w:t>.</w:t>
      </w:r>
    </w:p>
    <w:p w:rsidR="00F94041" w:rsidRPr="009C5695" w:rsidRDefault="00B70F72" w:rsidP="009C5695">
      <w:pPr>
        <w:pStyle w:val="Commarcadores"/>
        <w:spacing w:after="120"/>
        <w:jc w:val="both"/>
        <w:rPr>
          <w:rFonts w:ascii="Arial" w:hAnsi="Arial" w:cs="Arial"/>
        </w:rPr>
      </w:pPr>
      <w:r w:rsidRPr="009C5695">
        <w:rPr>
          <w:rFonts w:ascii="Arial" w:hAnsi="Arial" w:cs="Arial"/>
        </w:rPr>
        <w:t>Transparência</w:t>
      </w:r>
      <w:r w:rsidR="00703A2B" w:rsidRPr="009C5695">
        <w:rPr>
          <w:rFonts w:ascii="Arial" w:hAnsi="Arial" w:cs="Arial"/>
        </w:rPr>
        <w:t>: informação clara sobre tratamento e compartilhamentos.</w:t>
      </w:r>
    </w:p>
    <w:p w:rsidR="00F94041" w:rsidRPr="009C5695" w:rsidRDefault="00B70F72" w:rsidP="009C5695">
      <w:pPr>
        <w:pStyle w:val="Commarcadores"/>
        <w:spacing w:after="120"/>
        <w:jc w:val="both"/>
        <w:rPr>
          <w:rFonts w:ascii="Arial" w:hAnsi="Arial" w:cs="Arial"/>
        </w:rPr>
      </w:pPr>
      <w:r w:rsidRPr="009C5695">
        <w:rPr>
          <w:rFonts w:ascii="Arial" w:hAnsi="Arial" w:cs="Arial"/>
        </w:rPr>
        <w:t>Segurança</w:t>
      </w:r>
      <w:r w:rsidR="00703A2B" w:rsidRPr="009C5695">
        <w:rPr>
          <w:rFonts w:ascii="Arial" w:hAnsi="Arial" w:cs="Arial"/>
        </w:rPr>
        <w:t xml:space="preserve"> e </w:t>
      </w:r>
      <w:r w:rsidRPr="009C5695">
        <w:rPr>
          <w:rFonts w:ascii="Arial" w:hAnsi="Arial" w:cs="Arial"/>
        </w:rPr>
        <w:t>prevenção</w:t>
      </w:r>
      <w:r w:rsidR="00703A2B" w:rsidRPr="009C5695">
        <w:rPr>
          <w:rFonts w:ascii="Arial" w:hAnsi="Arial" w:cs="Arial"/>
        </w:rPr>
        <w:t>: medidas técnicas e administrativas para evitar incidentes.</w:t>
      </w:r>
    </w:p>
    <w:p w:rsidR="00F94041" w:rsidRPr="009C5695" w:rsidRDefault="00703A2B" w:rsidP="009C5695">
      <w:pPr>
        <w:pStyle w:val="Commarcadores"/>
        <w:spacing w:after="120"/>
        <w:jc w:val="both"/>
        <w:rPr>
          <w:rFonts w:ascii="Arial" w:hAnsi="Arial" w:cs="Arial"/>
        </w:rPr>
      </w:pPr>
      <w:r w:rsidRPr="009C5695">
        <w:rPr>
          <w:rFonts w:ascii="Arial" w:hAnsi="Arial" w:cs="Arial"/>
        </w:rPr>
        <w:t xml:space="preserve">Não </w:t>
      </w:r>
      <w:r w:rsidR="00B70F72" w:rsidRPr="009C5695">
        <w:rPr>
          <w:rFonts w:ascii="Arial" w:hAnsi="Arial" w:cs="Arial"/>
        </w:rPr>
        <w:t>discriminação</w:t>
      </w:r>
      <w:r w:rsidRPr="009C5695">
        <w:rPr>
          <w:rFonts w:ascii="Arial" w:hAnsi="Arial" w:cs="Arial"/>
        </w:rPr>
        <w:t xml:space="preserve">: </w:t>
      </w:r>
      <w:r w:rsidR="00B70F72" w:rsidRPr="009C5695">
        <w:rPr>
          <w:rFonts w:ascii="Arial" w:hAnsi="Arial" w:cs="Arial"/>
        </w:rPr>
        <w:t>vedação</w:t>
      </w:r>
      <w:r w:rsidRPr="009C5695">
        <w:rPr>
          <w:rFonts w:ascii="Arial" w:hAnsi="Arial" w:cs="Arial"/>
        </w:rPr>
        <w:t xml:space="preserve"> de tratamento para fins </w:t>
      </w:r>
      <w:r w:rsidR="00B70F72" w:rsidRPr="009C5695">
        <w:rPr>
          <w:rFonts w:ascii="Arial" w:hAnsi="Arial" w:cs="Arial"/>
        </w:rPr>
        <w:t>ilícitos</w:t>
      </w:r>
      <w:r w:rsidRPr="009C5695">
        <w:rPr>
          <w:rFonts w:ascii="Arial" w:hAnsi="Arial" w:cs="Arial"/>
        </w:rPr>
        <w:t xml:space="preserve"> ou abusivos.</w:t>
      </w:r>
    </w:p>
    <w:p w:rsidR="00F94041" w:rsidRPr="009C5695" w:rsidRDefault="00B70F72" w:rsidP="009C5695">
      <w:pPr>
        <w:pStyle w:val="Commarcadores"/>
        <w:spacing w:after="120"/>
        <w:jc w:val="both"/>
        <w:rPr>
          <w:rFonts w:ascii="Arial" w:hAnsi="Arial" w:cs="Arial"/>
        </w:rPr>
      </w:pPr>
      <w:r w:rsidRPr="009C5695">
        <w:rPr>
          <w:rFonts w:ascii="Arial" w:hAnsi="Arial" w:cs="Arial"/>
        </w:rPr>
        <w:t>Responsabilização</w:t>
      </w:r>
      <w:r w:rsidR="00703A2B" w:rsidRPr="009C5695">
        <w:rPr>
          <w:rFonts w:ascii="Arial" w:hAnsi="Arial" w:cs="Arial"/>
        </w:rPr>
        <w:t xml:space="preserve"> e </w:t>
      </w:r>
      <w:r w:rsidRPr="009C5695">
        <w:rPr>
          <w:rFonts w:ascii="Arial" w:hAnsi="Arial" w:cs="Arial"/>
        </w:rPr>
        <w:t>prestação</w:t>
      </w:r>
      <w:r w:rsidR="00703A2B" w:rsidRPr="009C5695">
        <w:rPr>
          <w:rFonts w:ascii="Arial" w:hAnsi="Arial" w:cs="Arial"/>
        </w:rPr>
        <w:t xml:space="preserve"> de contas: </w:t>
      </w:r>
      <w:r w:rsidRPr="009C5695">
        <w:rPr>
          <w:rFonts w:ascii="Arial" w:hAnsi="Arial" w:cs="Arial"/>
        </w:rPr>
        <w:t>demonstração</w:t>
      </w:r>
      <w:r w:rsidR="00703A2B" w:rsidRPr="009C5695">
        <w:rPr>
          <w:rFonts w:ascii="Arial" w:hAnsi="Arial" w:cs="Arial"/>
        </w:rPr>
        <w:t xml:space="preserve"> de conformidade com evidencias.</w:t>
      </w:r>
    </w:p>
    <w:p w:rsidR="00F94041" w:rsidRPr="009C5695" w:rsidRDefault="00703A2B" w:rsidP="009C5695">
      <w:pPr>
        <w:pStyle w:val="Ttulo1"/>
        <w:spacing w:before="0" w:after="120"/>
        <w:jc w:val="both"/>
        <w:rPr>
          <w:rFonts w:ascii="Arial" w:hAnsi="Arial" w:cs="Arial"/>
          <w:color w:val="auto"/>
          <w:sz w:val="22"/>
          <w:szCs w:val="22"/>
        </w:rPr>
      </w:pPr>
      <w:r w:rsidRPr="009C5695">
        <w:rPr>
          <w:rFonts w:ascii="Arial" w:hAnsi="Arial" w:cs="Arial"/>
          <w:color w:val="auto"/>
          <w:sz w:val="22"/>
          <w:szCs w:val="22"/>
        </w:rPr>
        <w:t>5. Objetivos do PGP</w:t>
      </w:r>
    </w:p>
    <w:p w:rsidR="00F94041" w:rsidRPr="009C5695" w:rsidRDefault="00703A2B" w:rsidP="009C5695">
      <w:pPr>
        <w:pStyle w:val="Commarcadores"/>
        <w:spacing w:after="120"/>
        <w:jc w:val="both"/>
        <w:rPr>
          <w:rFonts w:ascii="Arial" w:hAnsi="Arial" w:cs="Arial"/>
        </w:rPr>
      </w:pPr>
      <w:r w:rsidRPr="009C5695">
        <w:rPr>
          <w:rFonts w:ascii="Arial" w:hAnsi="Arial" w:cs="Arial"/>
        </w:rPr>
        <w:t>Consolidar um modelo de compliance LGPD aderente ao Legislativo Municipal.</w:t>
      </w:r>
    </w:p>
    <w:p w:rsidR="00F94041" w:rsidRPr="009C5695" w:rsidRDefault="00703A2B" w:rsidP="009C5695">
      <w:pPr>
        <w:pStyle w:val="Commarcadores"/>
        <w:spacing w:after="120"/>
        <w:jc w:val="both"/>
        <w:rPr>
          <w:rFonts w:ascii="Arial" w:hAnsi="Arial" w:cs="Arial"/>
        </w:rPr>
      </w:pPr>
      <w:r w:rsidRPr="009C5695">
        <w:rPr>
          <w:rFonts w:ascii="Arial" w:hAnsi="Arial" w:cs="Arial"/>
        </w:rPr>
        <w:t xml:space="preserve">Reduzir riscos de </w:t>
      </w:r>
      <w:r w:rsidR="00B70F72" w:rsidRPr="009C5695">
        <w:rPr>
          <w:rFonts w:ascii="Arial" w:hAnsi="Arial" w:cs="Arial"/>
        </w:rPr>
        <w:t>exposição</w:t>
      </w:r>
      <w:r w:rsidRPr="009C5695">
        <w:rPr>
          <w:rFonts w:ascii="Arial" w:hAnsi="Arial" w:cs="Arial"/>
        </w:rPr>
        <w:t xml:space="preserve"> indevida de dados de munícipes, servidores e vereadores.</w:t>
      </w:r>
    </w:p>
    <w:p w:rsidR="00F94041" w:rsidRPr="009C5695" w:rsidRDefault="00703A2B" w:rsidP="009C5695">
      <w:pPr>
        <w:pStyle w:val="Commarcadores"/>
        <w:spacing w:after="120"/>
        <w:jc w:val="both"/>
        <w:rPr>
          <w:rFonts w:ascii="Arial" w:hAnsi="Arial" w:cs="Arial"/>
        </w:rPr>
      </w:pPr>
      <w:r w:rsidRPr="009C5695">
        <w:rPr>
          <w:rFonts w:ascii="Arial" w:hAnsi="Arial" w:cs="Arial"/>
        </w:rPr>
        <w:t xml:space="preserve">Implementar cultura de privacidade e </w:t>
      </w:r>
      <w:r w:rsidR="00B70F72" w:rsidRPr="009C5695">
        <w:rPr>
          <w:rFonts w:ascii="Arial" w:hAnsi="Arial" w:cs="Arial"/>
        </w:rPr>
        <w:t>segurança</w:t>
      </w:r>
      <w:r w:rsidRPr="009C5695">
        <w:rPr>
          <w:rFonts w:ascii="Arial" w:hAnsi="Arial" w:cs="Arial"/>
        </w:rPr>
        <w:t xml:space="preserve"> da informação na Casa Legislativa.</w:t>
      </w:r>
    </w:p>
    <w:p w:rsidR="00F94041" w:rsidRPr="009C5695" w:rsidRDefault="00703A2B" w:rsidP="009C5695">
      <w:pPr>
        <w:pStyle w:val="Commarcadores"/>
        <w:spacing w:after="120"/>
        <w:jc w:val="both"/>
        <w:rPr>
          <w:rFonts w:ascii="Arial" w:hAnsi="Arial" w:cs="Arial"/>
        </w:rPr>
      </w:pPr>
      <w:r w:rsidRPr="009C5695">
        <w:rPr>
          <w:rFonts w:ascii="Arial" w:hAnsi="Arial" w:cs="Arial"/>
        </w:rPr>
        <w:t xml:space="preserve">Garantir </w:t>
      </w:r>
      <w:r w:rsidR="00B70F72" w:rsidRPr="009C5695">
        <w:rPr>
          <w:rFonts w:ascii="Arial" w:hAnsi="Arial" w:cs="Arial"/>
        </w:rPr>
        <w:t>equilíbrio</w:t>
      </w:r>
      <w:r w:rsidRPr="009C5695">
        <w:rPr>
          <w:rFonts w:ascii="Arial" w:hAnsi="Arial" w:cs="Arial"/>
        </w:rPr>
        <w:t xml:space="preserve"> entre </w:t>
      </w:r>
      <w:r w:rsidR="00B70F72" w:rsidRPr="009C5695">
        <w:rPr>
          <w:rFonts w:ascii="Arial" w:hAnsi="Arial" w:cs="Arial"/>
        </w:rPr>
        <w:t>transparência</w:t>
      </w:r>
      <w:r w:rsidRPr="009C5695">
        <w:rPr>
          <w:rFonts w:ascii="Arial" w:hAnsi="Arial" w:cs="Arial"/>
        </w:rPr>
        <w:t xml:space="preserve"> pública e proteção de dados pessoais.</w:t>
      </w:r>
    </w:p>
    <w:p w:rsidR="00F94041" w:rsidRPr="009C5695" w:rsidRDefault="00703A2B" w:rsidP="009C5695">
      <w:pPr>
        <w:pStyle w:val="Commarcadores"/>
        <w:spacing w:after="120"/>
        <w:jc w:val="both"/>
        <w:rPr>
          <w:rFonts w:ascii="Arial" w:hAnsi="Arial" w:cs="Arial"/>
        </w:rPr>
      </w:pPr>
      <w:r w:rsidRPr="009C5695">
        <w:rPr>
          <w:rFonts w:ascii="Arial" w:hAnsi="Arial" w:cs="Arial"/>
        </w:rPr>
        <w:t>Fortalecer mecanismos de governança, monitoramento e melhoria continua.</w:t>
      </w:r>
    </w:p>
    <w:p w:rsidR="00F94041" w:rsidRPr="009C5695" w:rsidRDefault="00703A2B" w:rsidP="009C5695">
      <w:pPr>
        <w:pStyle w:val="Ttulo1"/>
        <w:spacing w:before="0" w:after="120"/>
        <w:jc w:val="both"/>
        <w:rPr>
          <w:rFonts w:ascii="Arial" w:hAnsi="Arial" w:cs="Arial"/>
          <w:color w:val="auto"/>
          <w:sz w:val="22"/>
          <w:szCs w:val="22"/>
        </w:rPr>
      </w:pPr>
      <w:r w:rsidRPr="009C5695">
        <w:rPr>
          <w:rFonts w:ascii="Arial" w:hAnsi="Arial" w:cs="Arial"/>
          <w:color w:val="auto"/>
          <w:sz w:val="22"/>
          <w:szCs w:val="22"/>
        </w:rPr>
        <w:t>6. Gestão, Papeis e Responsabilidades</w:t>
      </w:r>
    </w:p>
    <w:tbl>
      <w:tblPr>
        <w:tblStyle w:val="Tabelacomgrade"/>
        <w:tblW w:w="0" w:type="auto"/>
        <w:tblLook w:val="04A0" w:firstRow="1" w:lastRow="0" w:firstColumn="1" w:lastColumn="0" w:noHBand="0" w:noVBand="1"/>
      </w:tblPr>
      <w:tblGrid>
        <w:gridCol w:w="4320"/>
        <w:gridCol w:w="4320"/>
      </w:tblGrid>
      <w:tr w:rsidR="009C5695" w:rsidRPr="009C5695">
        <w:tc>
          <w:tcPr>
            <w:tcW w:w="4320" w:type="dxa"/>
          </w:tcPr>
          <w:p w:rsidR="00F94041" w:rsidRPr="009C5695" w:rsidRDefault="00703A2B" w:rsidP="009C5695">
            <w:pPr>
              <w:spacing w:after="120" w:line="276" w:lineRule="auto"/>
              <w:rPr>
                <w:rFonts w:ascii="Arial" w:hAnsi="Arial" w:cs="Arial"/>
              </w:rPr>
            </w:pPr>
            <w:r w:rsidRPr="009C5695">
              <w:rPr>
                <w:rFonts w:ascii="Arial" w:hAnsi="Arial" w:cs="Arial"/>
                <w:b/>
              </w:rPr>
              <w:t>Estrutura</w:t>
            </w:r>
          </w:p>
        </w:tc>
        <w:tc>
          <w:tcPr>
            <w:tcW w:w="4320" w:type="dxa"/>
          </w:tcPr>
          <w:p w:rsidR="00F94041" w:rsidRPr="009C5695" w:rsidRDefault="00703A2B" w:rsidP="009C5695">
            <w:pPr>
              <w:spacing w:after="120" w:line="276" w:lineRule="auto"/>
              <w:rPr>
                <w:rFonts w:ascii="Arial" w:hAnsi="Arial" w:cs="Arial"/>
              </w:rPr>
            </w:pPr>
            <w:r w:rsidRPr="009C5695">
              <w:rPr>
                <w:rFonts w:ascii="Arial" w:hAnsi="Arial" w:cs="Arial"/>
                <w:b/>
              </w:rPr>
              <w:t>Responsabilidade principal</w:t>
            </w:r>
          </w:p>
        </w:tc>
      </w:tr>
      <w:tr w:rsidR="009C5695" w:rsidRPr="009C5695">
        <w:tc>
          <w:tcPr>
            <w:tcW w:w="4320" w:type="dxa"/>
          </w:tcPr>
          <w:p w:rsidR="00F94041" w:rsidRPr="009C5695" w:rsidRDefault="00703A2B" w:rsidP="009C5695">
            <w:pPr>
              <w:spacing w:after="120" w:line="276" w:lineRule="auto"/>
              <w:rPr>
                <w:rFonts w:ascii="Arial" w:hAnsi="Arial" w:cs="Arial"/>
              </w:rPr>
            </w:pPr>
            <w:r w:rsidRPr="009C5695">
              <w:rPr>
                <w:rFonts w:ascii="Arial" w:hAnsi="Arial" w:cs="Arial"/>
              </w:rPr>
              <w:t>Mesa Diretora / Presid</w:t>
            </w:r>
            <w:r w:rsidR="006826D1" w:rsidRPr="009C5695">
              <w:rPr>
                <w:rFonts w:ascii="Arial" w:hAnsi="Arial" w:cs="Arial"/>
              </w:rPr>
              <w:t>ê</w:t>
            </w:r>
            <w:r w:rsidRPr="009C5695">
              <w:rPr>
                <w:rFonts w:ascii="Arial" w:hAnsi="Arial" w:cs="Arial"/>
              </w:rPr>
              <w:t>ncia</w:t>
            </w:r>
          </w:p>
        </w:tc>
        <w:tc>
          <w:tcPr>
            <w:tcW w:w="4320" w:type="dxa"/>
          </w:tcPr>
          <w:p w:rsidR="00F94041" w:rsidRPr="009C5695" w:rsidRDefault="00703A2B" w:rsidP="009C5695">
            <w:pPr>
              <w:spacing w:after="120" w:line="276" w:lineRule="auto"/>
              <w:rPr>
                <w:rFonts w:ascii="Arial" w:hAnsi="Arial" w:cs="Arial"/>
              </w:rPr>
            </w:pPr>
            <w:r w:rsidRPr="009C5695">
              <w:rPr>
                <w:rFonts w:ascii="Arial" w:hAnsi="Arial" w:cs="Arial"/>
              </w:rPr>
              <w:t>Patroc</w:t>
            </w:r>
            <w:r w:rsidR="006826D1" w:rsidRPr="009C5695">
              <w:rPr>
                <w:rFonts w:ascii="Arial" w:hAnsi="Arial" w:cs="Arial"/>
              </w:rPr>
              <w:t>í</w:t>
            </w:r>
            <w:r w:rsidRPr="009C5695">
              <w:rPr>
                <w:rFonts w:ascii="Arial" w:hAnsi="Arial" w:cs="Arial"/>
              </w:rPr>
              <w:t xml:space="preserve">nio institucional do PGP, aprovação de políticas e </w:t>
            </w:r>
            <w:r w:rsidR="00B70F72" w:rsidRPr="009C5695">
              <w:rPr>
                <w:rFonts w:ascii="Arial" w:hAnsi="Arial" w:cs="Arial"/>
              </w:rPr>
              <w:t>alocação</w:t>
            </w:r>
            <w:r w:rsidRPr="009C5695">
              <w:rPr>
                <w:rFonts w:ascii="Arial" w:hAnsi="Arial" w:cs="Arial"/>
              </w:rPr>
              <w:t xml:space="preserve"> de recursos.</w:t>
            </w:r>
          </w:p>
        </w:tc>
      </w:tr>
      <w:tr w:rsidR="009C5695" w:rsidRPr="009C5695">
        <w:tc>
          <w:tcPr>
            <w:tcW w:w="4320" w:type="dxa"/>
          </w:tcPr>
          <w:p w:rsidR="00F94041" w:rsidRPr="009C5695" w:rsidRDefault="00703A2B" w:rsidP="009C5695">
            <w:pPr>
              <w:spacing w:after="120" w:line="276" w:lineRule="auto"/>
              <w:rPr>
                <w:rFonts w:ascii="Arial" w:hAnsi="Arial" w:cs="Arial"/>
              </w:rPr>
            </w:pPr>
            <w:r w:rsidRPr="009C5695">
              <w:rPr>
                <w:rFonts w:ascii="Arial" w:hAnsi="Arial" w:cs="Arial"/>
              </w:rPr>
              <w:t>Encarregado (DPO)</w:t>
            </w:r>
          </w:p>
        </w:tc>
        <w:tc>
          <w:tcPr>
            <w:tcW w:w="4320" w:type="dxa"/>
          </w:tcPr>
          <w:p w:rsidR="00F94041" w:rsidRPr="009C5695" w:rsidRDefault="00703A2B" w:rsidP="009C5695">
            <w:pPr>
              <w:spacing w:after="120" w:line="276" w:lineRule="auto"/>
              <w:rPr>
                <w:rFonts w:ascii="Arial" w:hAnsi="Arial" w:cs="Arial"/>
              </w:rPr>
            </w:pPr>
            <w:r w:rsidRPr="009C5695">
              <w:rPr>
                <w:rFonts w:ascii="Arial" w:hAnsi="Arial" w:cs="Arial"/>
              </w:rPr>
              <w:t xml:space="preserve">Canal com titulares e ANPD, </w:t>
            </w:r>
            <w:r w:rsidR="00B70F72" w:rsidRPr="009C5695">
              <w:rPr>
                <w:rFonts w:ascii="Arial" w:hAnsi="Arial" w:cs="Arial"/>
              </w:rPr>
              <w:t>orientação</w:t>
            </w:r>
            <w:r w:rsidRPr="009C5695">
              <w:rPr>
                <w:rFonts w:ascii="Arial" w:hAnsi="Arial" w:cs="Arial"/>
              </w:rPr>
              <w:t xml:space="preserve"> interna, apoio em incidentes e monitoramento de conformidade.</w:t>
            </w:r>
          </w:p>
        </w:tc>
      </w:tr>
      <w:tr w:rsidR="009C5695" w:rsidRPr="009C5695">
        <w:tc>
          <w:tcPr>
            <w:tcW w:w="4320" w:type="dxa"/>
          </w:tcPr>
          <w:p w:rsidR="00F94041" w:rsidRPr="009C5695" w:rsidRDefault="00703A2B" w:rsidP="009C5695">
            <w:pPr>
              <w:spacing w:after="120" w:line="276" w:lineRule="auto"/>
              <w:rPr>
                <w:rFonts w:ascii="Arial" w:hAnsi="Arial" w:cs="Arial"/>
              </w:rPr>
            </w:pPr>
            <w:r w:rsidRPr="009C5695">
              <w:rPr>
                <w:rFonts w:ascii="Arial" w:hAnsi="Arial" w:cs="Arial"/>
              </w:rPr>
              <w:t>Procuradoria Jurídica</w:t>
            </w:r>
          </w:p>
        </w:tc>
        <w:tc>
          <w:tcPr>
            <w:tcW w:w="4320" w:type="dxa"/>
          </w:tcPr>
          <w:p w:rsidR="00F94041" w:rsidRPr="009C5695" w:rsidRDefault="00703A2B" w:rsidP="009C5695">
            <w:pPr>
              <w:spacing w:after="120" w:line="276" w:lineRule="auto"/>
              <w:rPr>
                <w:rFonts w:ascii="Arial" w:hAnsi="Arial" w:cs="Arial"/>
              </w:rPr>
            </w:pPr>
            <w:r w:rsidRPr="009C5695">
              <w:rPr>
                <w:rFonts w:ascii="Arial" w:hAnsi="Arial" w:cs="Arial"/>
              </w:rPr>
              <w:t>Analise de bases legais, revisão de respostas LAI e suporte jurídico em incidentes.</w:t>
            </w:r>
          </w:p>
        </w:tc>
      </w:tr>
      <w:tr w:rsidR="009C5695" w:rsidRPr="009C5695">
        <w:tc>
          <w:tcPr>
            <w:tcW w:w="4320" w:type="dxa"/>
          </w:tcPr>
          <w:p w:rsidR="00F94041" w:rsidRPr="009C5695" w:rsidRDefault="00703A2B" w:rsidP="009C5695">
            <w:pPr>
              <w:spacing w:after="120" w:line="276" w:lineRule="auto"/>
              <w:rPr>
                <w:rFonts w:ascii="Arial" w:hAnsi="Arial" w:cs="Arial"/>
              </w:rPr>
            </w:pPr>
            <w:r w:rsidRPr="009C5695">
              <w:rPr>
                <w:rFonts w:ascii="Arial" w:hAnsi="Arial" w:cs="Arial"/>
              </w:rPr>
              <w:t>Controladoria Interna</w:t>
            </w:r>
          </w:p>
        </w:tc>
        <w:tc>
          <w:tcPr>
            <w:tcW w:w="4320" w:type="dxa"/>
          </w:tcPr>
          <w:p w:rsidR="00F94041" w:rsidRPr="009C5695" w:rsidRDefault="00703A2B" w:rsidP="009C5695">
            <w:pPr>
              <w:spacing w:after="120" w:line="276" w:lineRule="auto"/>
              <w:rPr>
                <w:rFonts w:ascii="Arial" w:hAnsi="Arial" w:cs="Arial"/>
              </w:rPr>
            </w:pPr>
            <w:r w:rsidRPr="009C5695">
              <w:rPr>
                <w:rFonts w:ascii="Arial" w:hAnsi="Arial" w:cs="Arial"/>
              </w:rPr>
              <w:t>Acompanhamento de controles, auditoria interna e reporte de achados.</w:t>
            </w:r>
          </w:p>
        </w:tc>
      </w:tr>
      <w:tr w:rsidR="009C5695" w:rsidRPr="009C5695">
        <w:tc>
          <w:tcPr>
            <w:tcW w:w="4320" w:type="dxa"/>
          </w:tcPr>
          <w:p w:rsidR="00F94041" w:rsidRPr="009C5695" w:rsidRDefault="00703A2B" w:rsidP="009C5695">
            <w:pPr>
              <w:spacing w:after="120" w:line="276" w:lineRule="auto"/>
              <w:rPr>
                <w:rFonts w:ascii="Arial" w:hAnsi="Arial" w:cs="Arial"/>
              </w:rPr>
            </w:pPr>
            <w:r w:rsidRPr="009C5695">
              <w:rPr>
                <w:rFonts w:ascii="Arial" w:hAnsi="Arial" w:cs="Arial"/>
              </w:rPr>
              <w:t xml:space="preserve">TI / </w:t>
            </w:r>
            <w:r w:rsidR="00B70F72" w:rsidRPr="009C5695">
              <w:rPr>
                <w:rFonts w:ascii="Arial" w:hAnsi="Arial" w:cs="Arial"/>
              </w:rPr>
              <w:t>Segurança</w:t>
            </w:r>
            <w:r w:rsidRPr="009C5695">
              <w:rPr>
                <w:rFonts w:ascii="Arial" w:hAnsi="Arial" w:cs="Arial"/>
              </w:rPr>
              <w:t xml:space="preserve"> da Informação</w:t>
            </w:r>
          </w:p>
        </w:tc>
        <w:tc>
          <w:tcPr>
            <w:tcW w:w="4320" w:type="dxa"/>
          </w:tcPr>
          <w:p w:rsidR="00F94041" w:rsidRPr="009C5695" w:rsidRDefault="00B70F72" w:rsidP="009C5695">
            <w:pPr>
              <w:spacing w:after="120" w:line="276" w:lineRule="auto"/>
              <w:rPr>
                <w:rFonts w:ascii="Arial" w:hAnsi="Arial" w:cs="Arial"/>
              </w:rPr>
            </w:pPr>
            <w:r w:rsidRPr="009C5695">
              <w:rPr>
                <w:rFonts w:ascii="Arial" w:hAnsi="Arial" w:cs="Arial"/>
              </w:rPr>
              <w:t>Implementação</w:t>
            </w:r>
            <w:r w:rsidR="00703A2B" w:rsidRPr="009C5695">
              <w:rPr>
                <w:rFonts w:ascii="Arial" w:hAnsi="Arial" w:cs="Arial"/>
              </w:rPr>
              <w:t xml:space="preserve"> de controles técnicos, backups, perfis de acesso e logs.</w:t>
            </w:r>
          </w:p>
        </w:tc>
      </w:tr>
      <w:tr w:rsidR="009C5695" w:rsidRPr="009C5695">
        <w:tc>
          <w:tcPr>
            <w:tcW w:w="4320" w:type="dxa"/>
          </w:tcPr>
          <w:p w:rsidR="00F94041" w:rsidRPr="009C5695" w:rsidRDefault="00703A2B" w:rsidP="009C5695">
            <w:pPr>
              <w:spacing w:after="120" w:line="276" w:lineRule="auto"/>
              <w:rPr>
                <w:rFonts w:ascii="Arial" w:hAnsi="Arial" w:cs="Arial"/>
              </w:rPr>
            </w:pPr>
            <w:r w:rsidRPr="009C5695">
              <w:rPr>
                <w:rFonts w:ascii="Arial" w:hAnsi="Arial" w:cs="Arial"/>
              </w:rPr>
              <w:t xml:space="preserve">Setores finalísticos (RH, </w:t>
            </w:r>
            <w:r w:rsidR="00B70F72" w:rsidRPr="009C5695">
              <w:rPr>
                <w:rFonts w:ascii="Arial" w:hAnsi="Arial" w:cs="Arial"/>
              </w:rPr>
              <w:t>Licitações</w:t>
            </w:r>
            <w:r w:rsidRPr="009C5695">
              <w:rPr>
                <w:rFonts w:ascii="Arial" w:hAnsi="Arial" w:cs="Arial"/>
              </w:rPr>
              <w:t>, Ouvidoria, Legislativo)</w:t>
            </w:r>
          </w:p>
        </w:tc>
        <w:tc>
          <w:tcPr>
            <w:tcW w:w="4320" w:type="dxa"/>
          </w:tcPr>
          <w:p w:rsidR="00F94041" w:rsidRPr="009C5695" w:rsidRDefault="00703A2B" w:rsidP="009C5695">
            <w:pPr>
              <w:spacing w:after="120" w:line="276" w:lineRule="auto"/>
              <w:rPr>
                <w:rFonts w:ascii="Arial" w:hAnsi="Arial" w:cs="Arial"/>
              </w:rPr>
            </w:pPr>
            <w:r w:rsidRPr="009C5695">
              <w:rPr>
                <w:rFonts w:ascii="Arial" w:hAnsi="Arial" w:cs="Arial"/>
              </w:rPr>
              <w:t xml:space="preserve">Execução dos procedimentos de privacidade no dia a dia e </w:t>
            </w:r>
            <w:r w:rsidR="00B70F72" w:rsidRPr="009C5695">
              <w:rPr>
                <w:rFonts w:ascii="Arial" w:hAnsi="Arial" w:cs="Arial"/>
              </w:rPr>
              <w:t>manutenção</w:t>
            </w:r>
            <w:r w:rsidRPr="009C5695">
              <w:rPr>
                <w:rFonts w:ascii="Arial" w:hAnsi="Arial" w:cs="Arial"/>
              </w:rPr>
              <w:t xml:space="preserve"> de evidencias.</w:t>
            </w:r>
          </w:p>
        </w:tc>
      </w:tr>
    </w:tbl>
    <w:p w:rsidR="009C5695" w:rsidRDefault="009C5695" w:rsidP="009C5695">
      <w:pPr>
        <w:pStyle w:val="Ttulo1"/>
        <w:spacing w:before="0" w:after="120"/>
        <w:jc w:val="both"/>
        <w:rPr>
          <w:rFonts w:ascii="Arial" w:hAnsi="Arial" w:cs="Arial"/>
          <w:color w:val="auto"/>
          <w:sz w:val="22"/>
          <w:szCs w:val="22"/>
        </w:rPr>
      </w:pPr>
    </w:p>
    <w:p w:rsidR="00F94041" w:rsidRPr="009C5695" w:rsidRDefault="00703A2B" w:rsidP="009C5695">
      <w:pPr>
        <w:pStyle w:val="Ttulo1"/>
        <w:spacing w:before="0" w:after="120"/>
        <w:jc w:val="both"/>
        <w:rPr>
          <w:rFonts w:ascii="Arial" w:hAnsi="Arial" w:cs="Arial"/>
          <w:color w:val="auto"/>
          <w:sz w:val="22"/>
          <w:szCs w:val="22"/>
        </w:rPr>
      </w:pPr>
      <w:r w:rsidRPr="009C5695">
        <w:rPr>
          <w:rFonts w:ascii="Arial" w:hAnsi="Arial" w:cs="Arial"/>
          <w:color w:val="auto"/>
          <w:sz w:val="22"/>
          <w:szCs w:val="22"/>
        </w:rPr>
        <w:t>7. Etapas do Programa de Governança em Privacidade</w:t>
      </w:r>
    </w:p>
    <w:p w:rsidR="00F94041" w:rsidRPr="009C5695" w:rsidRDefault="00703A2B" w:rsidP="009C5695">
      <w:pPr>
        <w:pStyle w:val="Ttulo2"/>
        <w:spacing w:before="0" w:after="120"/>
        <w:jc w:val="both"/>
        <w:rPr>
          <w:rFonts w:ascii="Arial" w:hAnsi="Arial" w:cs="Arial"/>
          <w:color w:val="auto"/>
          <w:sz w:val="22"/>
          <w:szCs w:val="22"/>
        </w:rPr>
      </w:pPr>
      <w:r w:rsidRPr="009C5695">
        <w:rPr>
          <w:rFonts w:ascii="Arial" w:hAnsi="Arial" w:cs="Arial"/>
          <w:color w:val="auto"/>
          <w:sz w:val="22"/>
          <w:szCs w:val="22"/>
        </w:rPr>
        <w:t>7.1 Inicia</w:t>
      </w:r>
      <w:r w:rsidR="006826D1" w:rsidRPr="009C5695">
        <w:rPr>
          <w:rFonts w:ascii="Arial" w:hAnsi="Arial" w:cs="Arial"/>
          <w:color w:val="auto"/>
          <w:sz w:val="22"/>
          <w:szCs w:val="22"/>
        </w:rPr>
        <w:t>çã</w:t>
      </w:r>
      <w:r w:rsidRPr="009C5695">
        <w:rPr>
          <w:rFonts w:ascii="Arial" w:hAnsi="Arial" w:cs="Arial"/>
          <w:color w:val="auto"/>
          <w:sz w:val="22"/>
          <w:szCs w:val="22"/>
        </w:rPr>
        <w:t>o e Planejamento</w:t>
      </w:r>
    </w:p>
    <w:p w:rsidR="00F94041" w:rsidRPr="009C5695" w:rsidRDefault="00703A2B" w:rsidP="009C5695">
      <w:pPr>
        <w:spacing w:after="120"/>
        <w:jc w:val="both"/>
        <w:rPr>
          <w:rFonts w:ascii="Arial" w:hAnsi="Arial" w:cs="Arial"/>
        </w:rPr>
      </w:pPr>
      <w:r w:rsidRPr="009C5695">
        <w:rPr>
          <w:rFonts w:ascii="Arial" w:hAnsi="Arial" w:cs="Arial"/>
        </w:rPr>
        <w:t>Esta fase compreende:</w:t>
      </w:r>
    </w:p>
    <w:p w:rsidR="00F94041" w:rsidRPr="009C5695" w:rsidRDefault="00703A2B" w:rsidP="009C5695">
      <w:pPr>
        <w:pStyle w:val="Commarcadores"/>
        <w:spacing w:after="120"/>
        <w:jc w:val="both"/>
        <w:rPr>
          <w:rFonts w:ascii="Arial" w:hAnsi="Arial" w:cs="Arial"/>
        </w:rPr>
      </w:pPr>
      <w:r w:rsidRPr="009C5695">
        <w:rPr>
          <w:rFonts w:ascii="Arial" w:hAnsi="Arial" w:cs="Arial"/>
        </w:rPr>
        <w:t>Designa</w:t>
      </w:r>
      <w:r w:rsidR="006826D1" w:rsidRPr="009C5695">
        <w:rPr>
          <w:rFonts w:ascii="Arial" w:hAnsi="Arial" w:cs="Arial"/>
        </w:rPr>
        <w:t>çã</w:t>
      </w:r>
      <w:r w:rsidRPr="009C5695">
        <w:rPr>
          <w:rFonts w:ascii="Arial" w:hAnsi="Arial" w:cs="Arial"/>
        </w:rPr>
        <w:t xml:space="preserve">o formal do Encarregado (DPO) e </w:t>
      </w:r>
      <w:r w:rsidR="00B70F72" w:rsidRPr="009C5695">
        <w:rPr>
          <w:rFonts w:ascii="Arial" w:hAnsi="Arial" w:cs="Arial"/>
        </w:rPr>
        <w:t>definição</w:t>
      </w:r>
      <w:r w:rsidRPr="009C5695">
        <w:rPr>
          <w:rFonts w:ascii="Arial" w:hAnsi="Arial" w:cs="Arial"/>
        </w:rPr>
        <w:t xml:space="preserve"> de canal de atendimento ao titular;</w:t>
      </w:r>
    </w:p>
    <w:p w:rsidR="00F94041" w:rsidRPr="009C5695" w:rsidRDefault="00703A2B" w:rsidP="009C5695">
      <w:pPr>
        <w:pStyle w:val="Commarcadores"/>
        <w:spacing w:after="120"/>
        <w:jc w:val="both"/>
        <w:rPr>
          <w:rFonts w:ascii="Arial" w:hAnsi="Arial" w:cs="Arial"/>
        </w:rPr>
      </w:pPr>
      <w:r w:rsidRPr="009C5695">
        <w:rPr>
          <w:rFonts w:ascii="Arial" w:hAnsi="Arial" w:cs="Arial"/>
        </w:rPr>
        <w:t>Alinhamento de expectativas com a Alta Administração (Mesa Diretora);</w:t>
      </w:r>
    </w:p>
    <w:p w:rsidR="00F94041" w:rsidRPr="009C5695" w:rsidRDefault="00703A2B" w:rsidP="009C5695">
      <w:pPr>
        <w:pStyle w:val="Commarcadores"/>
        <w:spacing w:after="120"/>
        <w:jc w:val="both"/>
        <w:rPr>
          <w:rFonts w:ascii="Arial" w:hAnsi="Arial" w:cs="Arial"/>
        </w:rPr>
      </w:pPr>
      <w:r w:rsidRPr="009C5695">
        <w:rPr>
          <w:rFonts w:ascii="Arial" w:hAnsi="Arial" w:cs="Arial"/>
        </w:rPr>
        <w:t xml:space="preserve">Avaliação de maturidade de privacidade e </w:t>
      </w:r>
      <w:r w:rsidR="00B70F72" w:rsidRPr="009C5695">
        <w:rPr>
          <w:rFonts w:ascii="Arial" w:hAnsi="Arial" w:cs="Arial"/>
        </w:rPr>
        <w:t>segurança</w:t>
      </w:r>
      <w:r w:rsidRPr="009C5695">
        <w:rPr>
          <w:rFonts w:ascii="Arial" w:hAnsi="Arial" w:cs="Arial"/>
        </w:rPr>
        <w:t>;</w:t>
      </w:r>
    </w:p>
    <w:p w:rsidR="00F94041" w:rsidRPr="009C5695" w:rsidRDefault="00703A2B" w:rsidP="009C5695">
      <w:pPr>
        <w:pStyle w:val="Commarcadores"/>
        <w:spacing w:after="120"/>
        <w:jc w:val="both"/>
        <w:rPr>
          <w:rFonts w:ascii="Arial" w:hAnsi="Arial" w:cs="Arial"/>
        </w:rPr>
      </w:pPr>
      <w:r w:rsidRPr="009C5695">
        <w:rPr>
          <w:rFonts w:ascii="Arial" w:hAnsi="Arial" w:cs="Arial"/>
        </w:rPr>
        <w:t>Invent</w:t>
      </w:r>
      <w:r w:rsidR="006826D1" w:rsidRPr="009C5695">
        <w:rPr>
          <w:rFonts w:ascii="Arial" w:hAnsi="Arial" w:cs="Arial"/>
        </w:rPr>
        <w:t>á</w:t>
      </w:r>
      <w:r w:rsidRPr="009C5695">
        <w:rPr>
          <w:rFonts w:ascii="Arial" w:hAnsi="Arial" w:cs="Arial"/>
        </w:rPr>
        <w:t>rio de Dados Pessoais (IDP) por processo de neg</w:t>
      </w:r>
      <w:r w:rsidR="006826D1" w:rsidRPr="009C5695">
        <w:rPr>
          <w:rFonts w:ascii="Arial" w:hAnsi="Arial" w:cs="Arial"/>
        </w:rPr>
        <w:t>ó</w:t>
      </w:r>
      <w:r w:rsidRPr="009C5695">
        <w:rPr>
          <w:rFonts w:ascii="Arial" w:hAnsi="Arial" w:cs="Arial"/>
        </w:rPr>
        <w:t>cio;</w:t>
      </w:r>
    </w:p>
    <w:p w:rsidR="00F94041" w:rsidRPr="009C5695" w:rsidRDefault="00703A2B" w:rsidP="009C5695">
      <w:pPr>
        <w:pStyle w:val="Commarcadores"/>
        <w:spacing w:after="120"/>
        <w:jc w:val="both"/>
        <w:rPr>
          <w:rFonts w:ascii="Arial" w:hAnsi="Arial" w:cs="Arial"/>
        </w:rPr>
      </w:pPr>
      <w:r w:rsidRPr="009C5695">
        <w:rPr>
          <w:rFonts w:ascii="Arial" w:hAnsi="Arial" w:cs="Arial"/>
        </w:rPr>
        <w:t>Levantamento e adequa</w:t>
      </w:r>
      <w:r w:rsidR="006826D1" w:rsidRPr="009C5695">
        <w:rPr>
          <w:rFonts w:ascii="Arial" w:hAnsi="Arial" w:cs="Arial"/>
        </w:rPr>
        <w:t>çã</w:t>
      </w:r>
      <w:r w:rsidRPr="009C5695">
        <w:rPr>
          <w:rFonts w:ascii="Arial" w:hAnsi="Arial" w:cs="Arial"/>
        </w:rPr>
        <w:t>o de contratos com operadores e fornecedores de TI.</w:t>
      </w:r>
    </w:p>
    <w:p w:rsidR="00F94041" w:rsidRPr="009C5695" w:rsidRDefault="00703A2B" w:rsidP="009C5695">
      <w:pPr>
        <w:pStyle w:val="Ttulo2"/>
        <w:spacing w:before="0" w:after="120"/>
        <w:jc w:val="both"/>
        <w:rPr>
          <w:rFonts w:ascii="Arial" w:hAnsi="Arial" w:cs="Arial"/>
          <w:color w:val="auto"/>
          <w:sz w:val="22"/>
          <w:szCs w:val="22"/>
        </w:rPr>
      </w:pPr>
      <w:r w:rsidRPr="009C5695">
        <w:rPr>
          <w:rFonts w:ascii="Arial" w:hAnsi="Arial" w:cs="Arial"/>
          <w:color w:val="auto"/>
          <w:sz w:val="22"/>
          <w:szCs w:val="22"/>
        </w:rPr>
        <w:t>7.2 Construção e Execução</w:t>
      </w:r>
    </w:p>
    <w:p w:rsidR="00F94041" w:rsidRPr="009C5695" w:rsidRDefault="00703A2B" w:rsidP="009C5695">
      <w:pPr>
        <w:spacing w:after="120"/>
        <w:jc w:val="both"/>
        <w:rPr>
          <w:rFonts w:ascii="Arial" w:hAnsi="Arial" w:cs="Arial"/>
        </w:rPr>
      </w:pPr>
      <w:r w:rsidRPr="009C5695">
        <w:rPr>
          <w:rFonts w:ascii="Arial" w:hAnsi="Arial" w:cs="Arial"/>
        </w:rPr>
        <w:t xml:space="preserve">Nesta etapa são executadas as </w:t>
      </w:r>
      <w:r w:rsidR="00B65EA6" w:rsidRPr="009C5695">
        <w:rPr>
          <w:rFonts w:ascii="Arial" w:hAnsi="Arial" w:cs="Arial"/>
        </w:rPr>
        <w:t xml:space="preserve">seguintes </w:t>
      </w:r>
      <w:r w:rsidRPr="009C5695">
        <w:rPr>
          <w:rFonts w:ascii="Arial" w:hAnsi="Arial" w:cs="Arial"/>
        </w:rPr>
        <w:t>medidas estruturantes:</w:t>
      </w:r>
    </w:p>
    <w:p w:rsidR="00F94041" w:rsidRPr="009C5695" w:rsidRDefault="00703A2B" w:rsidP="009C5695">
      <w:pPr>
        <w:pStyle w:val="Commarcadores"/>
        <w:spacing w:after="120"/>
        <w:jc w:val="both"/>
        <w:rPr>
          <w:rFonts w:ascii="Arial" w:hAnsi="Arial" w:cs="Arial"/>
        </w:rPr>
      </w:pPr>
      <w:r w:rsidRPr="009C5695">
        <w:rPr>
          <w:rFonts w:ascii="Arial" w:hAnsi="Arial" w:cs="Arial"/>
        </w:rPr>
        <w:t xml:space="preserve">Política de Proteção de Dados e Política de </w:t>
      </w:r>
      <w:r w:rsidR="00B70F72" w:rsidRPr="009C5695">
        <w:rPr>
          <w:rFonts w:ascii="Arial" w:hAnsi="Arial" w:cs="Arial"/>
        </w:rPr>
        <w:t>Segurança</w:t>
      </w:r>
      <w:r w:rsidRPr="009C5695">
        <w:rPr>
          <w:rFonts w:ascii="Arial" w:hAnsi="Arial" w:cs="Arial"/>
        </w:rPr>
        <w:t xml:space="preserve"> da Informação;</w:t>
      </w:r>
    </w:p>
    <w:p w:rsidR="00F94041" w:rsidRPr="009C5695" w:rsidRDefault="00703A2B" w:rsidP="009C5695">
      <w:pPr>
        <w:pStyle w:val="Commarcadores"/>
        <w:spacing w:after="120"/>
        <w:jc w:val="both"/>
        <w:rPr>
          <w:rFonts w:ascii="Arial" w:hAnsi="Arial" w:cs="Arial"/>
        </w:rPr>
      </w:pPr>
      <w:r w:rsidRPr="009C5695">
        <w:rPr>
          <w:rFonts w:ascii="Arial" w:hAnsi="Arial" w:cs="Arial"/>
        </w:rPr>
        <w:t>Implementa</w:t>
      </w:r>
      <w:r w:rsidR="006826D1" w:rsidRPr="009C5695">
        <w:rPr>
          <w:rFonts w:ascii="Arial" w:hAnsi="Arial" w:cs="Arial"/>
        </w:rPr>
        <w:t>çã</w:t>
      </w:r>
      <w:r w:rsidRPr="009C5695">
        <w:rPr>
          <w:rFonts w:ascii="Arial" w:hAnsi="Arial" w:cs="Arial"/>
        </w:rPr>
        <w:t xml:space="preserve">o de </w:t>
      </w:r>
      <w:r w:rsidRPr="009C5695">
        <w:rPr>
          <w:rFonts w:ascii="Arial" w:hAnsi="Arial" w:cs="Arial"/>
          <w:i/>
        </w:rPr>
        <w:t>Privacy by Design</w:t>
      </w:r>
      <w:r w:rsidRPr="009C5695">
        <w:rPr>
          <w:rFonts w:ascii="Arial" w:hAnsi="Arial" w:cs="Arial"/>
        </w:rPr>
        <w:t xml:space="preserve"> e </w:t>
      </w:r>
      <w:r w:rsidRPr="009C5695">
        <w:rPr>
          <w:rFonts w:ascii="Arial" w:hAnsi="Arial" w:cs="Arial"/>
          <w:i/>
        </w:rPr>
        <w:t>Privacy by Default</w:t>
      </w:r>
      <w:r w:rsidRPr="009C5695">
        <w:rPr>
          <w:rFonts w:ascii="Arial" w:hAnsi="Arial" w:cs="Arial"/>
        </w:rPr>
        <w:t xml:space="preserve"> nos sistemas utilizados;</w:t>
      </w:r>
    </w:p>
    <w:p w:rsidR="00F94041" w:rsidRPr="009C5695" w:rsidRDefault="006826D1" w:rsidP="009C5695">
      <w:pPr>
        <w:pStyle w:val="Commarcadores"/>
        <w:spacing w:after="120"/>
        <w:jc w:val="both"/>
        <w:rPr>
          <w:rFonts w:ascii="Arial" w:hAnsi="Arial" w:cs="Arial"/>
        </w:rPr>
      </w:pPr>
      <w:r w:rsidRPr="009C5695">
        <w:rPr>
          <w:rFonts w:ascii="Arial" w:hAnsi="Arial" w:cs="Arial"/>
        </w:rPr>
        <w:t>Elaboração</w:t>
      </w:r>
      <w:r w:rsidR="00703A2B" w:rsidRPr="009C5695">
        <w:rPr>
          <w:rFonts w:ascii="Arial" w:hAnsi="Arial" w:cs="Arial"/>
        </w:rPr>
        <w:t xml:space="preserve"> e </w:t>
      </w:r>
      <w:r w:rsidRPr="009C5695">
        <w:rPr>
          <w:rFonts w:ascii="Arial" w:hAnsi="Arial" w:cs="Arial"/>
        </w:rPr>
        <w:t>manutenção</w:t>
      </w:r>
      <w:r w:rsidR="00703A2B" w:rsidRPr="009C5695">
        <w:rPr>
          <w:rFonts w:ascii="Arial" w:hAnsi="Arial" w:cs="Arial"/>
        </w:rPr>
        <w:t xml:space="preserve"> do RIPD para tratamentos de maior risco;</w:t>
      </w:r>
    </w:p>
    <w:p w:rsidR="00F94041" w:rsidRPr="009C5695" w:rsidRDefault="00703A2B" w:rsidP="009C5695">
      <w:pPr>
        <w:pStyle w:val="Commarcadores"/>
        <w:spacing w:after="120"/>
        <w:jc w:val="both"/>
        <w:rPr>
          <w:rFonts w:ascii="Arial" w:hAnsi="Arial" w:cs="Arial"/>
        </w:rPr>
      </w:pPr>
      <w:r w:rsidRPr="009C5695">
        <w:rPr>
          <w:rFonts w:ascii="Arial" w:hAnsi="Arial" w:cs="Arial"/>
        </w:rPr>
        <w:t xml:space="preserve">Revisão de </w:t>
      </w:r>
      <w:r w:rsidR="006826D1" w:rsidRPr="009C5695">
        <w:rPr>
          <w:rFonts w:ascii="Arial" w:hAnsi="Arial" w:cs="Arial"/>
        </w:rPr>
        <w:t>cláusulas</w:t>
      </w:r>
      <w:r w:rsidRPr="009C5695">
        <w:rPr>
          <w:rFonts w:ascii="Arial" w:hAnsi="Arial" w:cs="Arial"/>
        </w:rPr>
        <w:t xml:space="preserve"> contratuais com previsões de </w:t>
      </w:r>
      <w:r w:rsidR="00B70F72" w:rsidRPr="009C5695">
        <w:rPr>
          <w:rFonts w:ascii="Arial" w:hAnsi="Arial" w:cs="Arial"/>
        </w:rPr>
        <w:t>segurança</w:t>
      </w:r>
      <w:r w:rsidRPr="009C5695">
        <w:rPr>
          <w:rFonts w:ascii="Arial" w:hAnsi="Arial" w:cs="Arial"/>
        </w:rPr>
        <w:t xml:space="preserve"> e confidencialidade;</w:t>
      </w:r>
    </w:p>
    <w:p w:rsidR="00F94041" w:rsidRPr="009C5695" w:rsidRDefault="006826D1" w:rsidP="009C5695">
      <w:pPr>
        <w:pStyle w:val="Commarcadores"/>
        <w:spacing w:after="120"/>
        <w:jc w:val="both"/>
        <w:rPr>
          <w:rFonts w:ascii="Arial" w:hAnsi="Arial" w:cs="Arial"/>
        </w:rPr>
      </w:pPr>
      <w:r w:rsidRPr="009C5695">
        <w:rPr>
          <w:rFonts w:ascii="Arial" w:hAnsi="Arial" w:cs="Arial"/>
        </w:rPr>
        <w:t>Adequação</w:t>
      </w:r>
      <w:r w:rsidR="00703A2B" w:rsidRPr="009C5695">
        <w:rPr>
          <w:rFonts w:ascii="Arial" w:hAnsi="Arial" w:cs="Arial"/>
        </w:rPr>
        <w:t xml:space="preserve"> de termos e avisos de privacidade no portal institucional.</w:t>
      </w:r>
    </w:p>
    <w:p w:rsidR="00F94041" w:rsidRPr="009C5695" w:rsidRDefault="00703A2B" w:rsidP="009C5695">
      <w:pPr>
        <w:pStyle w:val="Ttulo2"/>
        <w:spacing w:before="0" w:after="120"/>
        <w:jc w:val="both"/>
        <w:rPr>
          <w:rFonts w:ascii="Arial" w:hAnsi="Arial" w:cs="Arial"/>
          <w:color w:val="auto"/>
          <w:sz w:val="22"/>
          <w:szCs w:val="22"/>
        </w:rPr>
      </w:pPr>
      <w:r w:rsidRPr="009C5695">
        <w:rPr>
          <w:rFonts w:ascii="Arial" w:hAnsi="Arial" w:cs="Arial"/>
          <w:color w:val="auto"/>
          <w:sz w:val="22"/>
          <w:szCs w:val="22"/>
        </w:rPr>
        <w:t>7.3 Monitoramento e Melhoria Continua</w:t>
      </w:r>
    </w:p>
    <w:p w:rsidR="00F94041" w:rsidRPr="009C5695" w:rsidRDefault="00703A2B" w:rsidP="009C5695">
      <w:pPr>
        <w:spacing w:after="120"/>
        <w:jc w:val="both"/>
        <w:rPr>
          <w:rFonts w:ascii="Arial" w:hAnsi="Arial" w:cs="Arial"/>
        </w:rPr>
      </w:pPr>
      <w:r w:rsidRPr="009C5695">
        <w:rPr>
          <w:rFonts w:ascii="Arial" w:hAnsi="Arial" w:cs="Arial"/>
        </w:rPr>
        <w:t xml:space="preserve">O monitoramento e continuo, com ciclo PDCA (Plan, </w:t>
      </w:r>
      <w:proofErr w:type="gramStart"/>
      <w:r w:rsidRPr="009C5695">
        <w:rPr>
          <w:rFonts w:ascii="Arial" w:hAnsi="Arial" w:cs="Arial"/>
        </w:rPr>
        <w:t>Do, Check</w:t>
      </w:r>
      <w:proofErr w:type="gramEnd"/>
      <w:r w:rsidRPr="009C5695">
        <w:rPr>
          <w:rFonts w:ascii="Arial" w:hAnsi="Arial" w:cs="Arial"/>
        </w:rPr>
        <w:t>, Act), incluindo:</w:t>
      </w:r>
    </w:p>
    <w:p w:rsidR="00F94041" w:rsidRPr="009C5695" w:rsidRDefault="00703A2B" w:rsidP="009C5695">
      <w:pPr>
        <w:pStyle w:val="Commarcadores"/>
        <w:spacing w:after="120"/>
        <w:jc w:val="both"/>
        <w:rPr>
          <w:rFonts w:ascii="Arial" w:hAnsi="Arial" w:cs="Arial"/>
        </w:rPr>
      </w:pPr>
      <w:r w:rsidRPr="009C5695">
        <w:rPr>
          <w:rFonts w:ascii="Arial" w:hAnsi="Arial" w:cs="Arial"/>
        </w:rPr>
        <w:t>Indicadores de maturidade e desempenho;</w:t>
      </w:r>
    </w:p>
    <w:p w:rsidR="00F94041" w:rsidRPr="009C5695" w:rsidRDefault="00703A2B" w:rsidP="009C5695">
      <w:pPr>
        <w:pStyle w:val="Commarcadores"/>
        <w:spacing w:after="120"/>
        <w:jc w:val="both"/>
        <w:rPr>
          <w:rFonts w:ascii="Arial" w:hAnsi="Arial" w:cs="Arial"/>
        </w:rPr>
      </w:pPr>
      <w:r w:rsidRPr="009C5695">
        <w:rPr>
          <w:rFonts w:ascii="Arial" w:hAnsi="Arial" w:cs="Arial"/>
        </w:rPr>
        <w:t xml:space="preserve">Testes periódicos de controles e de </w:t>
      </w:r>
      <w:r w:rsidR="00B70F72" w:rsidRPr="009C5695">
        <w:rPr>
          <w:rFonts w:ascii="Arial" w:hAnsi="Arial" w:cs="Arial"/>
        </w:rPr>
        <w:t>restauração</w:t>
      </w:r>
      <w:r w:rsidRPr="009C5695">
        <w:rPr>
          <w:rFonts w:ascii="Arial" w:hAnsi="Arial" w:cs="Arial"/>
        </w:rPr>
        <w:t xml:space="preserve"> de backup;</w:t>
      </w:r>
    </w:p>
    <w:p w:rsidR="00F94041" w:rsidRPr="009C5695" w:rsidRDefault="00703A2B" w:rsidP="009C5695">
      <w:pPr>
        <w:pStyle w:val="Commarcadores"/>
        <w:spacing w:after="120"/>
        <w:jc w:val="both"/>
        <w:rPr>
          <w:rFonts w:ascii="Arial" w:hAnsi="Arial" w:cs="Arial"/>
        </w:rPr>
      </w:pPr>
      <w:r w:rsidRPr="009C5695">
        <w:rPr>
          <w:rFonts w:ascii="Arial" w:hAnsi="Arial" w:cs="Arial"/>
        </w:rPr>
        <w:t>Gestão de incidentes e lições aprendidas;</w:t>
      </w:r>
    </w:p>
    <w:p w:rsidR="00F94041" w:rsidRPr="009C5695" w:rsidRDefault="00703A2B" w:rsidP="009C5695">
      <w:pPr>
        <w:pStyle w:val="Commarcadores"/>
        <w:spacing w:after="120"/>
        <w:jc w:val="both"/>
        <w:rPr>
          <w:rFonts w:ascii="Arial" w:hAnsi="Arial" w:cs="Arial"/>
        </w:rPr>
      </w:pPr>
      <w:r w:rsidRPr="009C5695">
        <w:rPr>
          <w:rFonts w:ascii="Arial" w:hAnsi="Arial" w:cs="Arial"/>
        </w:rPr>
        <w:t>Relatório anual de conformidade para Alta Administração.</w:t>
      </w:r>
    </w:p>
    <w:p w:rsidR="00F94041" w:rsidRPr="009C5695" w:rsidRDefault="00703A2B" w:rsidP="009C5695">
      <w:pPr>
        <w:pStyle w:val="Ttulo1"/>
        <w:spacing w:before="0" w:after="120"/>
        <w:jc w:val="both"/>
        <w:rPr>
          <w:rFonts w:ascii="Arial" w:hAnsi="Arial" w:cs="Arial"/>
          <w:color w:val="auto"/>
          <w:sz w:val="22"/>
          <w:szCs w:val="22"/>
        </w:rPr>
      </w:pPr>
      <w:r w:rsidRPr="009C5695">
        <w:rPr>
          <w:rFonts w:ascii="Arial" w:hAnsi="Arial" w:cs="Arial"/>
          <w:color w:val="auto"/>
          <w:sz w:val="22"/>
          <w:szCs w:val="22"/>
        </w:rPr>
        <w:t>8. Alinhamento com IDP e RIPD da Câmara</w:t>
      </w:r>
    </w:p>
    <w:p w:rsidR="00F94041" w:rsidRPr="009C5695" w:rsidRDefault="00703A2B" w:rsidP="009C5695">
      <w:pPr>
        <w:spacing w:after="120"/>
        <w:jc w:val="both"/>
        <w:rPr>
          <w:rFonts w:ascii="Arial" w:hAnsi="Arial" w:cs="Arial"/>
        </w:rPr>
      </w:pPr>
      <w:r w:rsidRPr="009C5695">
        <w:rPr>
          <w:rFonts w:ascii="Arial" w:hAnsi="Arial" w:cs="Arial"/>
        </w:rPr>
        <w:t xml:space="preserve">O PGP </w:t>
      </w:r>
      <w:r w:rsidR="00B70F72" w:rsidRPr="009C5695">
        <w:rPr>
          <w:rFonts w:ascii="Arial" w:hAnsi="Arial" w:cs="Arial"/>
        </w:rPr>
        <w:t>está</w:t>
      </w:r>
      <w:r w:rsidRPr="009C5695">
        <w:rPr>
          <w:rFonts w:ascii="Arial" w:hAnsi="Arial" w:cs="Arial"/>
        </w:rPr>
        <w:t xml:space="preserve"> alinhado aos processos identificados no IDP e aos riscos tratados no RIPD:</w:t>
      </w:r>
    </w:p>
    <w:p w:rsidR="00F94041" w:rsidRPr="009C5695" w:rsidRDefault="00703A2B" w:rsidP="009C5695">
      <w:pPr>
        <w:pStyle w:val="Commarcadores"/>
        <w:spacing w:after="120"/>
        <w:jc w:val="both"/>
        <w:rPr>
          <w:rFonts w:ascii="Arial" w:hAnsi="Arial" w:cs="Arial"/>
        </w:rPr>
      </w:pPr>
      <w:r w:rsidRPr="009C5695">
        <w:rPr>
          <w:rFonts w:ascii="Arial" w:hAnsi="Arial" w:cs="Arial"/>
        </w:rPr>
        <w:t>PRO-001-PARL: atividade parlamentar e publicidade de atos;</w:t>
      </w:r>
    </w:p>
    <w:p w:rsidR="00F94041" w:rsidRPr="009C5695" w:rsidRDefault="00703A2B" w:rsidP="009C5695">
      <w:pPr>
        <w:pStyle w:val="Commarcadores"/>
        <w:spacing w:after="120"/>
        <w:jc w:val="both"/>
        <w:rPr>
          <w:rFonts w:ascii="Arial" w:hAnsi="Arial" w:cs="Arial"/>
        </w:rPr>
      </w:pPr>
      <w:r w:rsidRPr="009C5695">
        <w:rPr>
          <w:rFonts w:ascii="Arial" w:hAnsi="Arial" w:cs="Arial"/>
        </w:rPr>
        <w:t xml:space="preserve">PRO-002-RH: dados funcionais, financeiros e </w:t>
      </w:r>
      <w:r w:rsidR="00B70F72" w:rsidRPr="009C5695">
        <w:rPr>
          <w:rFonts w:ascii="Arial" w:hAnsi="Arial" w:cs="Arial"/>
        </w:rPr>
        <w:t>sensíveis</w:t>
      </w:r>
      <w:r w:rsidRPr="009C5695">
        <w:rPr>
          <w:rFonts w:ascii="Arial" w:hAnsi="Arial" w:cs="Arial"/>
        </w:rPr>
        <w:t xml:space="preserve"> de servidores;</w:t>
      </w:r>
    </w:p>
    <w:p w:rsidR="00F94041" w:rsidRPr="009C5695" w:rsidRDefault="00703A2B" w:rsidP="009C5695">
      <w:pPr>
        <w:pStyle w:val="Commarcadores"/>
        <w:spacing w:after="120"/>
        <w:jc w:val="both"/>
        <w:rPr>
          <w:rFonts w:ascii="Arial" w:hAnsi="Arial" w:cs="Arial"/>
        </w:rPr>
      </w:pPr>
      <w:r w:rsidRPr="009C5695">
        <w:rPr>
          <w:rFonts w:ascii="Arial" w:hAnsi="Arial" w:cs="Arial"/>
        </w:rPr>
        <w:t xml:space="preserve">PRO-003-TERCEIRIZADOS: </w:t>
      </w:r>
      <w:r w:rsidR="00B70F72" w:rsidRPr="009C5695">
        <w:rPr>
          <w:rFonts w:ascii="Arial" w:hAnsi="Arial" w:cs="Arial"/>
        </w:rPr>
        <w:t>fiscalização</w:t>
      </w:r>
      <w:r w:rsidRPr="009C5695">
        <w:rPr>
          <w:rFonts w:ascii="Arial" w:hAnsi="Arial" w:cs="Arial"/>
        </w:rPr>
        <w:t xml:space="preserve"> de contratos e controle de acesso;</w:t>
      </w:r>
    </w:p>
    <w:p w:rsidR="00F94041" w:rsidRPr="009C5695" w:rsidRDefault="00703A2B" w:rsidP="009C5695">
      <w:pPr>
        <w:pStyle w:val="Commarcadores"/>
        <w:spacing w:after="120"/>
        <w:jc w:val="both"/>
        <w:rPr>
          <w:rFonts w:ascii="Arial" w:hAnsi="Arial" w:cs="Arial"/>
        </w:rPr>
      </w:pPr>
      <w:r w:rsidRPr="009C5695">
        <w:rPr>
          <w:rFonts w:ascii="Arial" w:hAnsi="Arial" w:cs="Arial"/>
        </w:rPr>
        <w:t xml:space="preserve">PRO-004-MUNIC: ouvidoria, e-SIC e </w:t>
      </w:r>
      <w:r w:rsidR="00B70F72" w:rsidRPr="009C5695">
        <w:rPr>
          <w:rFonts w:ascii="Arial" w:hAnsi="Arial" w:cs="Arial"/>
        </w:rPr>
        <w:t>relação</w:t>
      </w:r>
      <w:r w:rsidRPr="009C5695">
        <w:rPr>
          <w:rFonts w:ascii="Arial" w:hAnsi="Arial" w:cs="Arial"/>
        </w:rPr>
        <w:t xml:space="preserve"> com munícipes;</w:t>
      </w:r>
    </w:p>
    <w:p w:rsidR="00F94041" w:rsidRPr="009C5695" w:rsidRDefault="00703A2B" w:rsidP="009C5695">
      <w:pPr>
        <w:pStyle w:val="Commarcadores"/>
        <w:spacing w:after="120"/>
        <w:jc w:val="both"/>
        <w:rPr>
          <w:rFonts w:ascii="Arial" w:hAnsi="Arial" w:cs="Arial"/>
        </w:rPr>
      </w:pPr>
      <w:r w:rsidRPr="009C5695">
        <w:rPr>
          <w:rFonts w:ascii="Arial" w:hAnsi="Arial" w:cs="Arial"/>
        </w:rPr>
        <w:t xml:space="preserve">PRO-005-PROC-LEG: tramitação legislativa e </w:t>
      </w:r>
      <w:r w:rsidR="00B70F72" w:rsidRPr="009C5695">
        <w:rPr>
          <w:rFonts w:ascii="Arial" w:hAnsi="Arial" w:cs="Arial"/>
        </w:rPr>
        <w:t>sessões</w:t>
      </w:r>
      <w:r w:rsidRPr="009C5695">
        <w:rPr>
          <w:rFonts w:ascii="Arial" w:hAnsi="Arial" w:cs="Arial"/>
        </w:rPr>
        <w:t>;</w:t>
      </w:r>
    </w:p>
    <w:p w:rsidR="00F94041" w:rsidRPr="009C5695" w:rsidRDefault="00703A2B" w:rsidP="009C5695">
      <w:pPr>
        <w:pStyle w:val="Commarcadores"/>
        <w:spacing w:after="120"/>
        <w:jc w:val="both"/>
        <w:rPr>
          <w:rFonts w:ascii="Arial" w:hAnsi="Arial" w:cs="Arial"/>
        </w:rPr>
      </w:pPr>
      <w:r w:rsidRPr="009C5695">
        <w:rPr>
          <w:rFonts w:ascii="Arial" w:hAnsi="Arial" w:cs="Arial"/>
        </w:rPr>
        <w:t xml:space="preserve">PRO-006-LIC: </w:t>
      </w:r>
      <w:r w:rsidR="00B70F72" w:rsidRPr="009C5695">
        <w:rPr>
          <w:rFonts w:ascii="Arial" w:hAnsi="Arial" w:cs="Arial"/>
        </w:rPr>
        <w:t>licitações</w:t>
      </w:r>
      <w:r w:rsidRPr="009C5695">
        <w:rPr>
          <w:rFonts w:ascii="Arial" w:hAnsi="Arial" w:cs="Arial"/>
        </w:rPr>
        <w:t xml:space="preserve"> e contratos administrativos.</w:t>
      </w:r>
    </w:p>
    <w:p w:rsidR="00F94041" w:rsidRPr="009C5695" w:rsidRDefault="00703A2B" w:rsidP="009C5695">
      <w:pPr>
        <w:pStyle w:val="Ttulo1"/>
        <w:spacing w:before="0" w:after="120"/>
        <w:jc w:val="both"/>
        <w:rPr>
          <w:rFonts w:ascii="Arial" w:hAnsi="Arial" w:cs="Arial"/>
          <w:color w:val="auto"/>
          <w:sz w:val="22"/>
          <w:szCs w:val="22"/>
        </w:rPr>
      </w:pPr>
      <w:r w:rsidRPr="009C5695">
        <w:rPr>
          <w:rFonts w:ascii="Arial" w:hAnsi="Arial" w:cs="Arial"/>
          <w:color w:val="auto"/>
          <w:sz w:val="22"/>
          <w:szCs w:val="22"/>
        </w:rPr>
        <w:t>9. Indicadores de Performance (KPIs)</w:t>
      </w:r>
    </w:p>
    <w:tbl>
      <w:tblPr>
        <w:tblStyle w:val="Tabelacomgrade"/>
        <w:tblW w:w="0" w:type="auto"/>
        <w:tblLook w:val="04A0" w:firstRow="1" w:lastRow="0" w:firstColumn="1" w:lastColumn="0" w:noHBand="0" w:noVBand="1"/>
      </w:tblPr>
      <w:tblGrid>
        <w:gridCol w:w="2880"/>
        <w:gridCol w:w="2880"/>
        <w:gridCol w:w="2880"/>
      </w:tblGrid>
      <w:tr w:rsidR="009C5695" w:rsidRPr="009C5695">
        <w:tc>
          <w:tcPr>
            <w:tcW w:w="2880" w:type="dxa"/>
          </w:tcPr>
          <w:p w:rsidR="00F94041" w:rsidRPr="009C5695" w:rsidRDefault="00703A2B" w:rsidP="009C5695">
            <w:pPr>
              <w:spacing w:after="120" w:line="276" w:lineRule="auto"/>
              <w:rPr>
                <w:rFonts w:ascii="Arial" w:hAnsi="Arial" w:cs="Arial"/>
              </w:rPr>
            </w:pPr>
            <w:r w:rsidRPr="009C5695">
              <w:rPr>
                <w:rFonts w:ascii="Arial" w:hAnsi="Arial" w:cs="Arial"/>
                <w:b/>
              </w:rPr>
              <w:t>Indicador</w:t>
            </w:r>
          </w:p>
        </w:tc>
        <w:tc>
          <w:tcPr>
            <w:tcW w:w="2880" w:type="dxa"/>
          </w:tcPr>
          <w:p w:rsidR="00F94041" w:rsidRPr="009C5695" w:rsidRDefault="00703A2B" w:rsidP="009C5695">
            <w:pPr>
              <w:spacing w:after="120" w:line="276" w:lineRule="auto"/>
              <w:rPr>
                <w:rFonts w:ascii="Arial" w:hAnsi="Arial" w:cs="Arial"/>
              </w:rPr>
            </w:pPr>
            <w:r w:rsidRPr="009C5695">
              <w:rPr>
                <w:rFonts w:ascii="Arial" w:hAnsi="Arial" w:cs="Arial"/>
                <w:b/>
              </w:rPr>
              <w:t xml:space="preserve">Formula / </w:t>
            </w:r>
            <w:r w:rsidR="00B70F72" w:rsidRPr="009C5695">
              <w:rPr>
                <w:rFonts w:ascii="Arial" w:hAnsi="Arial" w:cs="Arial"/>
                <w:b/>
              </w:rPr>
              <w:t>Medição</w:t>
            </w:r>
          </w:p>
        </w:tc>
        <w:tc>
          <w:tcPr>
            <w:tcW w:w="2880" w:type="dxa"/>
          </w:tcPr>
          <w:p w:rsidR="00F94041" w:rsidRPr="009C5695" w:rsidRDefault="00703A2B" w:rsidP="009C5695">
            <w:pPr>
              <w:spacing w:after="120" w:line="276" w:lineRule="auto"/>
              <w:rPr>
                <w:rFonts w:ascii="Arial" w:hAnsi="Arial" w:cs="Arial"/>
              </w:rPr>
            </w:pPr>
            <w:r w:rsidRPr="009C5695">
              <w:rPr>
                <w:rFonts w:ascii="Arial" w:hAnsi="Arial" w:cs="Arial"/>
                <w:b/>
              </w:rPr>
              <w:t>Meta Anual</w:t>
            </w:r>
          </w:p>
        </w:tc>
      </w:tr>
      <w:tr w:rsidR="009C5695" w:rsidRPr="009C5695">
        <w:tc>
          <w:tcPr>
            <w:tcW w:w="2880" w:type="dxa"/>
          </w:tcPr>
          <w:p w:rsidR="00F94041" w:rsidRPr="009C5695" w:rsidRDefault="00703A2B" w:rsidP="009C5695">
            <w:pPr>
              <w:spacing w:after="120" w:line="276" w:lineRule="auto"/>
              <w:rPr>
                <w:rFonts w:ascii="Arial" w:hAnsi="Arial" w:cs="Arial"/>
              </w:rPr>
            </w:pPr>
            <w:r w:rsidRPr="009C5695">
              <w:rPr>
                <w:rFonts w:ascii="Arial" w:hAnsi="Arial" w:cs="Arial"/>
              </w:rPr>
              <w:t xml:space="preserve">iMC - </w:t>
            </w:r>
            <w:r w:rsidR="00B70F72" w:rsidRPr="009C5695">
              <w:rPr>
                <w:rFonts w:ascii="Arial" w:hAnsi="Arial" w:cs="Arial"/>
              </w:rPr>
              <w:t>Índice</w:t>
            </w:r>
            <w:r w:rsidRPr="009C5695">
              <w:rPr>
                <w:rFonts w:ascii="Arial" w:hAnsi="Arial" w:cs="Arial"/>
              </w:rPr>
              <w:t xml:space="preserve"> de Maturidade por Controle</w:t>
            </w:r>
          </w:p>
        </w:tc>
        <w:tc>
          <w:tcPr>
            <w:tcW w:w="2880" w:type="dxa"/>
          </w:tcPr>
          <w:p w:rsidR="00F94041" w:rsidRPr="009C5695" w:rsidRDefault="00703A2B" w:rsidP="009C5695">
            <w:pPr>
              <w:spacing w:after="120" w:line="276" w:lineRule="auto"/>
              <w:rPr>
                <w:rFonts w:ascii="Arial" w:hAnsi="Arial" w:cs="Arial"/>
              </w:rPr>
            </w:pPr>
            <w:r w:rsidRPr="009C5695">
              <w:rPr>
                <w:rFonts w:ascii="Arial" w:hAnsi="Arial" w:cs="Arial"/>
              </w:rPr>
              <w:t>Controles implementados / controles planejados</w:t>
            </w:r>
          </w:p>
        </w:tc>
        <w:tc>
          <w:tcPr>
            <w:tcW w:w="2880" w:type="dxa"/>
          </w:tcPr>
          <w:p w:rsidR="00F94041" w:rsidRPr="009C5695" w:rsidRDefault="00703A2B" w:rsidP="009C5695">
            <w:pPr>
              <w:spacing w:after="120" w:line="276" w:lineRule="auto"/>
              <w:rPr>
                <w:rFonts w:ascii="Arial" w:hAnsi="Arial" w:cs="Arial"/>
              </w:rPr>
            </w:pPr>
            <w:r w:rsidRPr="009C5695">
              <w:rPr>
                <w:rFonts w:ascii="Arial" w:hAnsi="Arial" w:cs="Arial"/>
              </w:rPr>
              <w:t>&gt;= 80%</w:t>
            </w:r>
          </w:p>
        </w:tc>
      </w:tr>
      <w:tr w:rsidR="009C5695" w:rsidRPr="009C5695">
        <w:tc>
          <w:tcPr>
            <w:tcW w:w="2880" w:type="dxa"/>
          </w:tcPr>
          <w:p w:rsidR="00F94041" w:rsidRPr="009C5695" w:rsidRDefault="00703A2B" w:rsidP="009C5695">
            <w:pPr>
              <w:spacing w:after="120" w:line="276" w:lineRule="auto"/>
              <w:rPr>
                <w:rFonts w:ascii="Arial" w:hAnsi="Arial" w:cs="Arial"/>
              </w:rPr>
            </w:pPr>
            <w:r w:rsidRPr="009C5695">
              <w:rPr>
                <w:rFonts w:ascii="Arial" w:hAnsi="Arial" w:cs="Arial"/>
              </w:rPr>
              <w:lastRenderedPageBreak/>
              <w:t xml:space="preserve">iSeg - Maturidade de </w:t>
            </w:r>
            <w:r w:rsidR="00B70F72" w:rsidRPr="009C5695">
              <w:rPr>
                <w:rFonts w:ascii="Arial" w:hAnsi="Arial" w:cs="Arial"/>
              </w:rPr>
              <w:t>Segurança</w:t>
            </w:r>
            <w:r w:rsidRPr="009C5695">
              <w:rPr>
                <w:rFonts w:ascii="Arial" w:hAnsi="Arial" w:cs="Arial"/>
              </w:rPr>
              <w:t xml:space="preserve"> da Informação</w:t>
            </w:r>
          </w:p>
        </w:tc>
        <w:tc>
          <w:tcPr>
            <w:tcW w:w="2880" w:type="dxa"/>
          </w:tcPr>
          <w:p w:rsidR="00F94041" w:rsidRPr="009C5695" w:rsidRDefault="00703A2B" w:rsidP="009C5695">
            <w:pPr>
              <w:spacing w:after="120" w:line="276" w:lineRule="auto"/>
              <w:rPr>
                <w:rFonts w:ascii="Arial" w:hAnsi="Arial" w:cs="Arial"/>
              </w:rPr>
            </w:pPr>
            <w:r w:rsidRPr="009C5695">
              <w:rPr>
                <w:rFonts w:ascii="Arial" w:hAnsi="Arial" w:cs="Arial"/>
              </w:rPr>
              <w:t xml:space="preserve">Controles de </w:t>
            </w:r>
            <w:r w:rsidR="00B70F72" w:rsidRPr="009C5695">
              <w:rPr>
                <w:rFonts w:ascii="Arial" w:hAnsi="Arial" w:cs="Arial"/>
              </w:rPr>
              <w:t>segurança</w:t>
            </w:r>
            <w:r w:rsidRPr="009C5695">
              <w:rPr>
                <w:rFonts w:ascii="Arial" w:hAnsi="Arial" w:cs="Arial"/>
              </w:rPr>
              <w:t xml:space="preserve"> efetivos / total</w:t>
            </w:r>
          </w:p>
        </w:tc>
        <w:tc>
          <w:tcPr>
            <w:tcW w:w="2880" w:type="dxa"/>
          </w:tcPr>
          <w:p w:rsidR="00F94041" w:rsidRPr="009C5695" w:rsidRDefault="00703A2B" w:rsidP="009C5695">
            <w:pPr>
              <w:spacing w:after="120" w:line="276" w:lineRule="auto"/>
              <w:rPr>
                <w:rFonts w:ascii="Arial" w:hAnsi="Arial" w:cs="Arial"/>
              </w:rPr>
            </w:pPr>
            <w:r w:rsidRPr="009C5695">
              <w:rPr>
                <w:rFonts w:ascii="Arial" w:hAnsi="Arial" w:cs="Arial"/>
              </w:rPr>
              <w:t>&gt;= 85%</w:t>
            </w:r>
          </w:p>
        </w:tc>
      </w:tr>
      <w:tr w:rsidR="009C5695" w:rsidRPr="009C5695">
        <w:tc>
          <w:tcPr>
            <w:tcW w:w="2880" w:type="dxa"/>
          </w:tcPr>
          <w:p w:rsidR="00F94041" w:rsidRPr="009C5695" w:rsidRDefault="00703A2B" w:rsidP="009C5695">
            <w:pPr>
              <w:spacing w:after="120" w:line="276" w:lineRule="auto"/>
              <w:rPr>
                <w:rFonts w:ascii="Arial" w:hAnsi="Arial" w:cs="Arial"/>
              </w:rPr>
            </w:pPr>
            <w:r w:rsidRPr="009C5695">
              <w:rPr>
                <w:rFonts w:ascii="Arial" w:hAnsi="Arial" w:cs="Arial"/>
              </w:rPr>
              <w:t>iPriv - Maturidade de Privacidade</w:t>
            </w:r>
          </w:p>
        </w:tc>
        <w:tc>
          <w:tcPr>
            <w:tcW w:w="2880" w:type="dxa"/>
          </w:tcPr>
          <w:p w:rsidR="00F94041" w:rsidRPr="009C5695" w:rsidRDefault="00703A2B" w:rsidP="009C5695">
            <w:pPr>
              <w:spacing w:after="120" w:line="276" w:lineRule="auto"/>
              <w:rPr>
                <w:rFonts w:ascii="Arial" w:hAnsi="Arial" w:cs="Arial"/>
              </w:rPr>
            </w:pPr>
            <w:r w:rsidRPr="009C5695">
              <w:rPr>
                <w:rFonts w:ascii="Arial" w:hAnsi="Arial" w:cs="Arial"/>
              </w:rPr>
              <w:t>Requisitos LGPD atendidos / total de requisitos</w:t>
            </w:r>
          </w:p>
        </w:tc>
        <w:tc>
          <w:tcPr>
            <w:tcW w:w="2880" w:type="dxa"/>
          </w:tcPr>
          <w:p w:rsidR="00F94041" w:rsidRPr="009C5695" w:rsidRDefault="00703A2B" w:rsidP="009C5695">
            <w:pPr>
              <w:spacing w:after="120" w:line="276" w:lineRule="auto"/>
              <w:rPr>
                <w:rFonts w:ascii="Arial" w:hAnsi="Arial" w:cs="Arial"/>
              </w:rPr>
            </w:pPr>
            <w:r w:rsidRPr="009C5695">
              <w:rPr>
                <w:rFonts w:ascii="Arial" w:hAnsi="Arial" w:cs="Arial"/>
              </w:rPr>
              <w:t>&gt;= 80%</w:t>
            </w:r>
          </w:p>
        </w:tc>
      </w:tr>
      <w:tr w:rsidR="009C5695" w:rsidRPr="009C5695">
        <w:tc>
          <w:tcPr>
            <w:tcW w:w="2880" w:type="dxa"/>
          </w:tcPr>
          <w:p w:rsidR="00F94041" w:rsidRPr="009C5695" w:rsidRDefault="00B70F72" w:rsidP="009C5695">
            <w:pPr>
              <w:spacing w:after="120" w:line="276" w:lineRule="auto"/>
              <w:rPr>
                <w:rFonts w:ascii="Arial" w:hAnsi="Arial" w:cs="Arial"/>
              </w:rPr>
            </w:pPr>
            <w:r w:rsidRPr="009C5695">
              <w:rPr>
                <w:rFonts w:ascii="Arial" w:hAnsi="Arial" w:cs="Arial"/>
              </w:rPr>
              <w:t>Índice</w:t>
            </w:r>
            <w:r w:rsidR="00703A2B" w:rsidRPr="009C5695">
              <w:rPr>
                <w:rFonts w:ascii="Arial" w:hAnsi="Arial" w:cs="Arial"/>
              </w:rPr>
              <w:t xml:space="preserve"> de Incidentes de Dados</w:t>
            </w:r>
          </w:p>
        </w:tc>
        <w:tc>
          <w:tcPr>
            <w:tcW w:w="2880" w:type="dxa"/>
          </w:tcPr>
          <w:p w:rsidR="00F94041" w:rsidRPr="009C5695" w:rsidRDefault="00703A2B" w:rsidP="009C5695">
            <w:pPr>
              <w:spacing w:after="120" w:line="276" w:lineRule="auto"/>
              <w:rPr>
                <w:rFonts w:ascii="Arial" w:hAnsi="Arial" w:cs="Arial"/>
              </w:rPr>
            </w:pPr>
            <w:r w:rsidRPr="009C5695">
              <w:rPr>
                <w:rFonts w:ascii="Arial" w:hAnsi="Arial" w:cs="Arial"/>
              </w:rPr>
              <w:t>N de incidentes relevantes por ano</w:t>
            </w:r>
          </w:p>
        </w:tc>
        <w:tc>
          <w:tcPr>
            <w:tcW w:w="2880" w:type="dxa"/>
          </w:tcPr>
          <w:p w:rsidR="00F94041" w:rsidRPr="009C5695" w:rsidRDefault="00703A2B" w:rsidP="009C5695">
            <w:pPr>
              <w:spacing w:after="120" w:line="276" w:lineRule="auto"/>
              <w:rPr>
                <w:rFonts w:ascii="Arial" w:hAnsi="Arial" w:cs="Arial"/>
              </w:rPr>
            </w:pPr>
            <w:r w:rsidRPr="009C5695">
              <w:rPr>
                <w:rFonts w:ascii="Arial" w:hAnsi="Arial" w:cs="Arial"/>
              </w:rPr>
              <w:t>&lt;= 2</w:t>
            </w:r>
          </w:p>
        </w:tc>
      </w:tr>
      <w:tr w:rsidR="009C5695" w:rsidRPr="009C5695">
        <w:tc>
          <w:tcPr>
            <w:tcW w:w="2880" w:type="dxa"/>
          </w:tcPr>
          <w:p w:rsidR="00F94041" w:rsidRPr="009C5695" w:rsidRDefault="00B70F72" w:rsidP="009C5695">
            <w:pPr>
              <w:spacing w:after="120" w:line="276" w:lineRule="auto"/>
              <w:rPr>
                <w:rFonts w:ascii="Arial" w:hAnsi="Arial" w:cs="Arial"/>
              </w:rPr>
            </w:pPr>
            <w:r w:rsidRPr="009C5695">
              <w:rPr>
                <w:rFonts w:ascii="Arial" w:hAnsi="Arial" w:cs="Arial"/>
              </w:rPr>
              <w:t>Índice</w:t>
            </w:r>
            <w:r w:rsidR="00703A2B" w:rsidRPr="009C5695">
              <w:rPr>
                <w:rFonts w:ascii="Arial" w:hAnsi="Arial" w:cs="Arial"/>
              </w:rPr>
              <w:t xml:space="preserve"> de Processos Inventariados</w:t>
            </w:r>
          </w:p>
        </w:tc>
        <w:tc>
          <w:tcPr>
            <w:tcW w:w="2880" w:type="dxa"/>
          </w:tcPr>
          <w:p w:rsidR="00F94041" w:rsidRPr="009C5695" w:rsidRDefault="00703A2B" w:rsidP="009C5695">
            <w:pPr>
              <w:spacing w:after="120" w:line="276" w:lineRule="auto"/>
              <w:rPr>
                <w:rFonts w:ascii="Arial" w:hAnsi="Arial" w:cs="Arial"/>
              </w:rPr>
            </w:pPr>
            <w:r w:rsidRPr="009C5695">
              <w:rPr>
                <w:rFonts w:ascii="Arial" w:hAnsi="Arial" w:cs="Arial"/>
              </w:rPr>
              <w:t>Processos com IDP atualizado / total de processos</w:t>
            </w:r>
          </w:p>
        </w:tc>
        <w:tc>
          <w:tcPr>
            <w:tcW w:w="2880" w:type="dxa"/>
          </w:tcPr>
          <w:p w:rsidR="00F94041" w:rsidRPr="009C5695" w:rsidRDefault="00703A2B" w:rsidP="009C5695">
            <w:pPr>
              <w:spacing w:after="120" w:line="276" w:lineRule="auto"/>
              <w:rPr>
                <w:rFonts w:ascii="Arial" w:hAnsi="Arial" w:cs="Arial"/>
              </w:rPr>
            </w:pPr>
            <w:r w:rsidRPr="009C5695">
              <w:rPr>
                <w:rFonts w:ascii="Arial" w:hAnsi="Arial" w:cs="Arial"/>
              </w:rPr>
              <w:t>100%</w:t>
            </w:r>
          </w:p>
        </w:tc>
      </w:tr>
      <w:tr w:rsidR="009C5695" w:rsidRPr="009C5695">
        <w:tc>
          <w:tcPr>
            <w:tcW w:w="2880" w:type="dxa"/>
          </w:tcPr>
          <w:p w:rsidR="00F94041" w:rsidRPr="009C5695" w:rsidRDefault="00B70F72" w:rsidP="009C5695">
            <w:pPr>
              <w:spacing w:after="120" w:line="276" w:lineRule="auto"/>
              <w:rPr>
                <w:rFonts w:ascii="Arial" w:hAnsi="Arial" w:cs="Arial"/>
              </w:rPr>
            </w:pPr>
            <w:r w:rsidRPr="009C5695">
              <w:rPr>
                <w:rFonts w:ascii="Arial" w:hAnsi="Arial" w:cs="Arial"/>
              </w:rPr>
              <w:t>Índice</w:t>
            </w:r>
            <w:r w:rsidR="00703A2B" w:rsidRPr="009C5695">
              <w:rPr>
                <w:rFonts w:ascii="Arial" w:hAnsi="Arial" w:cs="Arial"/>
              </w:rPr>
              <w:t xml:space="preserve"> de Contratos com Clausula LGPD</w:t>
            </w:r>
          </w:p>
        </w:tc>
        <w:tc>
          <w:tcPr>
            <w:tcW w:w="2880" w:type="dxa"/>
          </w:tcPr>
          <w:p w:rsidR="00F94041" w:rsidRPr="009C5695" w:rsidRDefault="00703A2B" w:rsidP="009C5695">
            <w:pPr>
              <w:spacing w:after="120" w:line="276" w:lineRule="auto"/>
              <w:rPr>
                <w:rFonts w:ascii="Arial" w:hAnsi="Arial" w:cs="Arial"/>
              </w:rPr>
            </w:pPr>
            <w:r w:rsidRPr="009C5695">
              <w:rPr>
                <w:rFonts w:ascii="Arial" w:hAnsi="Arial" w:cs="Arial"/>
              </w:rPr>
              <w:t>Contratos adequados / total de contratos</w:t>
            </w:r>
          </w:p>
        </w:tc>
        <w:tc>
          <w:tcPr>
            <w:tcW w:w="2880" w:type="dxa"/>
          </w:tcPr>
          <w:p w:rsidR="00F94041" w:rsidRPr="009C5695" w:rsidRDefault="00703A2B" w:rsidP="009C5695">
            <w:pPr>
              <w:spacing w:after="120" w:line="276" w:lineRule="auto"/>
              <w:rPr>
                <w:rFonts w:ascii="Arial" w:hAnsi="Arial" w:cs="Arial"/>
              </w:rPr>
            </w:pPr>
            <w:r w:rsidRPr="009C5695">
              <w:rPr>
                <w:rFonts w:ascii="Arial" w:hAnsi="Arial" w:cs="Arial"/>
              </w:rPr>
              <w:t>&gt;= 90%</w:t>
            </w:r>
          </w:p>
        </w:tc>
      </w:tr>
    </w:tbl>
    <w:p w:rsidR="009C5695" w:rsidRDefault="009C5695" w:rsidP="009C5695">
      <w:pPr>
        <w:pStyle w:val="Ttulo1"/>
        <w:spacing w:before="0" w:after="120"/>
        <w:jc w:val="both"/>
        <w:rPr>
          <w:rFonts w:ascii="Arial" w:hAnsi="Arial" w:cs="Arial"/>
          <w:color w:val="auto"/>
          <w:sz w:val="22"/>
          <w:szCs w:val="22"/>
        </w:rPr>
      </w:pPr>
    </w:p>
    <w:p w:rsidR="00F94041" w:rsidRPr="009C5695" w:rsidRDefault="00703A2B" w:rsidP="009C5695">
      <w:pPr>
        <w:pStyle w:val="Ttulo1"/>
        <w:spacing w:before="0" w:after="120"/>
        <w:jc w:val="both"/>
        <w:rPr>
          <w:rFonts w:ascii="Arial" w:hAnsi="Arial" w:cs="Arial"/>
          <w:color w:val="auto"/>
          <w:sz w:val="22"/>
          <w:szCs w:val="22"/>
        </w:rPr>
      </w:pPr>
      <w:r w:rsidRPr="009C5695">
        <w:rPr>
          <w:rFonts w:ascii="Arial" w:hAnsi="Arial" w:cs="Arial"/>
          <w:color w:val="auto"/>
          <w:sz w:val="22"/>
          <w:szCs w:val="22"/>
        </w:rPr>
        <w:t>10. Gestão de Incidentes de Privacidade</w:t>
      </w:r>
    </w:p>
    <w:p w:rsidR="00F94041" w:rsidRPr="009C5695" w:rsidRDefault="00B65EA6" w:rsidP="009C5695">
      <w:pPr>
        <w:spacing w:after="120"/>
        <w:jc w:val="both"/>
        <w:rPr>
          <w:rFonts w:ascii="Arial" w:hAnsi="Arial" w:cs="Arial"/>
        </w:rPr>
      </w:pPr>
      <w:r w:rsidRPr="009C5695">
        <w:rPr>
          <w:rFonts w:ascii="Arial" w:hAnsi="Arial" w:cs="Arial"/>
        </w:rPr>
        <w:t>O f</w:t>
      </w:r>
      <w:r w:rsidR="00703A2B" w:rsidRPr="009C5695">
        <w:rPr>
          <w:rFonts w:ascii="Arial" w:hAnsi="Arial" w:cs="Arial"/>
        </w:rPr>
        <w:t>luxo mínimo de resposta a incidente</w:t>
      </w:r>
      <w:r w:rsidRPr="009C5695">
        <w:rPr>
          <w:rFonts w:ascii="Arial" w:hAnsi="Arial" w:cs="Arial"/>
        </w:rPr>
        <w:t xml:space="preserve"> compreende</w:t>
      </w:r>
      <w:r w:rsidR="00703A2B" w:rsidRPr="009C5695">
        <w:rPr>
          <w:rFonts w:ascii="Arial" w:hAnsi="Arial" w:cs="Arial"/>
        </w:rPr>
        <w:t>:</w:t>
      </w:r>
    </w:p>
    <w:p w:rsidR="00F94041" w:rsidRPr="009C5695" w:rsidRDefault="00B70F72" w:rsidP="009C5695">
      <w:pPr>
        <w:pStyle w:val="Commarcadores"/>
        <w:spacing w:after="120"/>
        <w:jc w:val="both"/>
        <w:rPr>
          <w:rFonts w:ascii="Arial" w:hAnsi="Arial" w:cs="Arial"/>
        </w:rPr>
      </w:pPr>
      <w:r w:rsidRPr="009C5695">
        <w:rPr>
          <w:rFonts w:ascii="Arial" w:hAnsi="Arial" w:cs="Arial"/>
        </w:rPr>
        <w:t>Identificação</w:t>
      </w:r>
      <w:r w:rsidR="00703A2B" w:rsidRPr="009C5695">
        <w:rPr>
          <w:rFonts w:ascii="Arial" w:hAnsi="Arial" w:cs="Arial"/>
        </w:rPr>
        <w:t xml:space="preserve"> e contenção imediata do evento.</w:t>
      </w:r>
    </w:p>
    <w:p w:rsidR="00F94041" w:rsidRPr="009C5695" w:rsidRDefault="00703A2B" w:rsidP="009C5695">
      <w:pPr>
        <w:pStyle w:val="Commarcadores"/>
        <w:spacing w:after="120"/>
        <w:jc w:val="both"/>
        <w:rPr>
          <w:rFonts w:ascii="Arial" w:hAnsi="Arial" w:cs="Arial"/>
        </w:rPr>
      </w:pPr>
      <w:r w:rsidRPr="009C5695">
        <w:rPr>
          <w:rFonts w:ascii="Arial" w:hAnsi="Arial" w:cs="Arial"/>
        </w:rPr>
        <w:t>Registro interno e comunicação ao Encarregado (DPO).</w:t>
      </w:r>
    </w:p>
    <w:p w:rsidR="00F94041" w:rsidRPr="009C5695" w:rsidRDefault="00703A2B" w:rsidP="009C5695">
      <w:pPr>
        <w:pStyle w:val="Commarcadores"/>
        <w:spacing w:after="120"/>
        <w:jc w:val="both"/>
        <w:rPr>
          <w:rFonts w:ascii="Arial" w:hAnsi="Arial" w:cs="Arial"/>
        </w:rPr>
      </w:pPr>
      <w:r w:rsidRPr="009C5695">
        <w:rPr>
          <w:rFonts w:ascii="Arial" w:hAnsi="Arial" w:cs="Arial"/>
        </w:rPr>
        <w:t xml:space="preserve">Avaliação de impacto e </w:t>
      </w:r>
      <w:r w:rsidR="00B70F72" w:rsidRPr="009C5695">
        <w:rPr>
          <w:rFonts w:ascii="Arial" w:hAnsi="Arial" w:cs="Arial"/>
        </w:rPr>
        <w:t>classificação</w:t>
      </w:r>
      <w:r w:rsidRPr="009C5695">
        <w:rPr>
          <w:rFonts w:ascii="Arial" w:hAnsi="Arial" w:cs="Arial"/>
        </w:rPr>
        <w:t xml:space="preserve"> do risco ao titular.</w:t>
      </w:r>
    </w:p>
    <w:p w:rsidR="00F94041" w:rsidRPr="009C5695" w:rsidRDefault="00B70F72" w:rsidP="009C5695">
      <w:pPr>
        <w:pStyle w:val="Commarcadores"/>
        <w:spacing w:after="120"/>
        <w:jc w:val="both"/>
        <w:rPr>
          <w:rFonts w:ascii="Arial" w:hAnsi="Arial" w:cs="Arial"/>
        </w:rPr>
      </w:pPr>
      <w:r w:rsidRPr="009C5695">
        <w:rPr>
          <w:rFonts w:ascii="Arial" w:hAnsi="Arial" w:cs="Arial"/>
        </w:rPr>
        <w:t>Adoção</w:t>
      </w:r>
      <w:r w:rsidR="00703A2B" w:rsidRPr="009C5695">
        <w:rPr>
          <w:rFonts w:ascii="Arial" w:hAnsi="Arial" w:cs="Arial"/>
        </w:rPr>
        <w:t xml:space="preserve"> de medidas corretivas e preventivas.</w:t>
      </w:r>
    </w:p>
    <w:p w:rsidR="00F94041" w:rsidRPr="009C5695" w:rsidRDefault="00703A2B" w:rsidP="009C5695">
      <w:pPr>
        <w:pStyle w:val="Commarcadores"/>
        <w:spacing w:after="120"/>
        <w:jc w:val="both"/>
        <w:rPr>
          <w:rFonts w:ascii="Arial" w:hAnsi="Arial" w:cs="Arial"/>
        </w:rPr>
      </w:pPr>
      <w:r w:rsidRPr="009C5695">
        <w:rPr>
          <w:rFonts w:ascii="Arial" w:hAnsi="Arial" w:cs="Arial"/>
        </w:rPr>
        <w:t xml:space="preserve">Comunicação a ANPD e aos titulares, quando </w:t>
      </w:r>
      <w:r w:rsidR="00B70F72" w:rsidRPr="009C5695">
        <w:rPr>
          <w:rFonts w:ascii="Arial" w:hAnsi="Arial" w:cs="Arial"/>
        </w:rPr>
        <w:t>cabível</w:t>
      </w:r>
      <w:r w:rsidRPr="009C5695">
        <w:rPr>
          <w:rFonts w:ascii="Arial" w:hAnsi="Arial" w:cs="Arial"/>
        </w:rPr>
        <w:t>.</w:t>
      </w:r>
    </w:p>
    <w:p w:rsidR="00F94041" w:rsidRPr="009C5695" w:rsidRDefault="00703A2B" w:rsidP="009C5695">
      <w:pPr>
        <w:pStyle w:val="Commarcadores"/>
        <w:spacing w:after="120"/>
        <w:jc w:val="both"/>
        <w:rPr>
          <w:rFonts w:ascii="Arial" w:hAnsi="Arial" w:cs="Arial"/>
        </w:rPr>
      </w:pPr>
      <w:r w:rsidRPr="009C5695">
        <w:rPr>
          <w:rFonts w:ascii="Arial" w:hAnsi="Arial" w:cs="Arial"/>
        </w:rPr>
        <w:t>Encerramento com relatório de lições aprendidas.</w:t>
      </w:r>
    </w:p>
    <w:p w:rsidR="00F94041" w:rsidRPr="009C5695" w:rsidRDefault="00703A2B" w:rsidP="009C5695">
      <w:pPr>
        <w:spacing w:after="120"/>
        <w:jc w:val="both"/>
        <w:rPr>
          <w:rFonts w:ascii="Arial" w:hAnsi="Arial" w:cs="Arial"/>
        </w:rPr>
      </w:pPr>
      <w:r w:rsidRPr="009C5695">
        <w:rPr>
          <w:rFonts w:ascii="Arial" w:hAnsi="Arial" w:cs="Arial"/>
        </w:rPr>
        <w:t xml:space="preserve">A comunicação de incidente deve ser realizada em prazo </w:t>
      </w:r>
      <w:r w:rsidR="00B70F72" w:rsidRPr="009C5695">
        <w:rPr>
          <w:rFonts w:ascii="Arial" w:hAnsi="Arial" w:cs="Arial"/>
        </w:rPr>
        <w:t>razoável</w:t>
      </w:r>
      <w:r w:rsidRPr="009C5695">
        <w:rPr>
          <w:rFonts w:ascii="Arial" w:hAnsi="Arial" w:cs="Arial"/>
        </w:rPr>
        <w:t xml:space="preserve">, observadas as </w:t>
      </w:r>
      <w:r w:rsidR="00B70F72" w:rsidRPr="009C5695">
        <w:rPr>
          <w:rFonts w:ascii="Arial" w:hAnsi="Arial" w:cs="Arial"/>
        </w:rPr>
        <w:t>orientações</w:t>
      </w:r>
      <w:r w:rsidRPr="009C5695">
        <w:rPr>
          <w:rFonts w:ascii="Arial" w:hAnsi="Arial" w:cs="Arial"/>
        </w:rPr>
        <w:t xml:space="preserve"> vigentes da ANPD e a gravidade concreta do risco ou dano aos titulares.</w:t>
      </w:r>
    </w:p>
    <w:p w:rsidR="00F94041" w:rsidRPr="009C5695" w:rsidRDefault="00703A2B" w:rsidP="009C5695">
      <w:pPr>
        <w:pStyle w:val="Ttulo1"/>
        <w:spacing w:before="0" w:after="120"/>
        <w:jc w:val="both"/>
        <w:rPr>
          <w:rFonts w:ascii="Arial" w:hAnsi="Arial" w:cs="Arial"/>
          <w:color w:val="auto"/>
          <w:sz w:val="22"/>
          <w:szCs w:val="22"/>
        </w:rPr>
      </w:pPr>
      <w:r w:rsidRPr="009C5695">
        <w:rPr>
          <w:rFonts w:ascii="Arial" w:hAnsi="Arial" w:cs="Arial"/>
          <w:color w:val="auto"/>
          <w:sz w:val="22"/>
          <w:szCs w:val="22"/>
        </w:rPr>
        <w:t>11. Comunicação, Capacitação e Cultura</w:t>
      </w:r>
    </w:p>
    <w:p w:rsidR="00F94041" w:rsidRPr="009C5695" w:rsidRDefault="00B65EA6" w:rsidP="009C5695">
      <w:pPr>
        <w:spacing w:after="120"/>
        <w:jc w:val="both"/>
        <w:rPr>
          <w:rFonts w:ascii="Arial" w:hAnsi="Arial" w:cs="Arial"/>
        </w:rPr>
      </w:pPr>
      <w:r w:rsidRPr="009C5695">
        <w:rPr>
          <w:rFonts w:ascii="Arial" w:hAnsi="Arial" w:cs="Arial"/>
        </w:rPr>
        <w:t>São d</w:t>
      </w:r>
      <w:r w:rsidR="00703A2B" w:rsidRPr="009C5695">
        <w:rPr>
          <w:rFonts w:ascii="Arial" w:hAnsi="Arial" w:cs="Arial"/>
        </w:rPr>
        <w:t>iretrizes de cultura organizacional:</w:t>
      </w:r>
    </w:p>
    <w:p w:rsidR="00F94041" w:rsidRPr="009C5695" w:rsidRDefault="00703A2B" w:rsidP="009C5695">
      <w:pPr>
        <w:pStyle w:val="Commarcadores"/>
        <w:spacing w:after="120"/>
        <w:jc w:val="both"/>
        <w:rPr>
          <w:rFonts w:ascii="Arial" w:hAnsi="Arial" w:cs="Arial"/>
        </w:rPr>
      </w:pPr>
      <w:r w:rsidRPr="009C5695">
        <w:rPr>
          <w:rFonts w:ascii="Arial" w:hAnsi="Arial" w:cs="Arial"/>
        </w:rPr>
        <w:t xml:space="preserve">Treinamento anual </w:t>
      </w:r>
      <w:r w:rsidR="00B70F72" w:rsidRPr="009C5695">
        <w:rPr>
          <w:rFonts w:ascii="Arial" w:hAnsi="Arial" w:cs="Arial"/>
        </w:rPr>
        <w:t>obrigatório</w:t>
      </w:r>
      <w:r w:rsidRPr="009C5695">
        <w:rPr>
          <w:rFonts w:ascii="Arial" w:hAnsi="Arial" w:cs="Arial"/>
        </w:rPr>
        <w:t xml:space="preserve"> para vereadores, servidores e terceirizados com acesso a dados;</w:t>
      </w:r>
    </w:p>
    <w:p w:rsidR="00F94041" w:rsidRPr="009C5695" w:rsidRDefault="00703A2B" w:rsidP="009C5695">
      <w:pPr>
        <w:pStyle w:val="Commarcadores"/>
        <w:spacing w:after="120"/>
        <w:jc w:val="both"/>
        <w:rPr>
          <w:rFonts w:ascii="Arial" w:hAnsi="Arial" w:cs="Arial"/>
        </w:rPr>
      </w:pPr>
      <w:r w:rsidRPr="009C5695">
        <w:rPr>
          <w:rFonts w:ascii="Arial" w:hAnsi="Arial" w:cs="Arial"/>
        </w:rPr>
        <w:t xml:space="preserve">Campanhas trimestrais de </w:t>
      </w:r>
      <w:r w:rsidR="00B70F72" w:rsidRPr="009C5695">
        <w:rPr>
          <w:rFonts w:ascii="Arial" w:hAnsi="Arial" w:cs="Arial"/>
        </w:rPr>
        <w:t>conscientização</w:t>
      </w:r>
      <w:r w:rsidRPr="009C5695">
        <w:rPr>
          <w:rFonts w:ascii="Arial" w:hAnsi="Arial" w:cs="Arial"/>
        </w:rPr>
        <w:t xml:space="preserve"> sobre privacidade e </w:t>
      </w:r>
      <w:r w:rsidR="00B70F72" w:rsidRPr="009C5695">
        <w:rPr>
          <w:rFonts w:ascii="Arial" w:hAnsi="Arial" w:cs="Arial"/>
        </w:rPr>
        <w:t>segurança</w:t>
      </w:r>
      <w:r w:rsidRPr="009C5695">
        <w:rPr>
          <w:rFonts w:ascii="Arial" w:hAnsi="Arial" w:cs="Arial"/>
        </w:rPr>
        <w:t>;</w:t>
      </w:r>
    </w:p>
    <w:p w:rsidR="00F94041" w:rsidRPr="009C5695" w:rsidRDefault="00703A2B" w:rsidP="009C5695">
      <w:pPr>
        <w:pStyle w:val="Commarcadores"/>
        <w:spacing w:after="120"/>
        <w:jc w:val="both"/>
        <w:rPr>
          <w:rFonts w:ascii="Arial" w:hAnsi="Arial" w:cs="Arial"/>
        </w:rPr>
      </w:pPr>
      <w:r w:rsidRPr="009C5695">
        <w:rPr>
          <w:rFonts w:ascii="Arial" w:hAnsi="Arial" w:cs="Arial"/>
        </w:rPr>
        <w:t xml:space="preserve">Manual </w:t>
      </w:r>
      <w:r w:rsidR="00B70F72" w:rsidRPr="009C5695">
        <w:rPr>
          <w:rFonts w:ascii="Arial" w:hAnsi="Arial" w:cs="Arial"/>
        </w:rPr>
        <w:t>prático</w:t>
      </w:r>
      <w:r w:rsidRPr="009C5695">
        <w:rPr>
          <w:rFonts w:ascii="Arial" w:hAnsi="Arial" w:cs="Arial"/>
        </w:rPr>
        <w:t xml:space="preserve"> de conduta para tratamento de dados pessoais por setor;</w:t>
      </w:r>
    </w:p>
    <w:p w:rsidR="00F94041" w:rsidRPr="009C5695" w:rsidRDefault="00703A2B" w:rsidP="009C5695">
      <w:pPr>
        <w:pStyle w:val="Commarcadores"/>
        <w:spacing w:after="120"/>
        <w:jc w:val="both"/>
        <w:rPr>
          <w:rFonts w:ascii="Arial" w:hAnsi="Arial" w:cs="Arial"/>
        </w:rPr>
      </w:pPr>
      <w:r w:rsidRPr="009C5695">
        <w:rPr>
          <w:rFonts w:ascii="Arial" w:hAnsi="Arial" w:cs="Arial"/>
        </w:rPr>
        <w:t xml:space="preserve">Canal de </w:t>
      </w:r>
      <w:r w:rsidR="00B70F72" w:rsidRPr="009C5695">
        <w:rPr>
          <w:rFonts w:ascii="Arial" w:hAnsi="Arial" w:cs="Arial"/>
        </w:rPr>
        <w:t>dúvidas</w:t>
      </w:r>
      <w:r w:rsidRPr="009C5695">
        <w:rPr>
          <w:rFonts w:ascii="Arial" w:hAnsi="Arial" w:cs="Arial"/>
        </w:rPr>
        <w:t xml:space="preserve"> e </w:t>
      </w:r>
      <w:r w:rsidR="00B70F72" w:rsidRPr="009C5695">
        <w:rPr>
          <w:rFonts w:ascii="Arial" w:hAnsi="Arial" w:cs="Arial"/>
        </w:rPr>
        <w:t>orientações</w:t>
      </w:r>
      <w:r w:rsidRPr="009C5695">
        <w:rPr>
          <w:rFonts w:ascii="Arial" w:hAnsi="Arial" w:cs="Arial"/>
        </w:rPr>
        <w:t xml:space="preserve"> com o Encarregado.</w:t>
      </w:r>
    </w:p>
    <w:p w:rsidR="00F94041" w:rsidRPr="009C5695" w:rsidRDefault="00703A2B" w:rsidP="009C5695">
      <w:pPr>
        <w:pStyle w:val="Ttulo1"/>
        <w:spacing w:before="0" w:after="120"/>
        <w:jc w:val="both"/>
        <w:rPr>
          <w:rFonts w:ascii="Arial" w:hAnsi="Arial" w:cs="Arial"/>
          <w:color w:val="auto"/>
          <w:sz w:val="22"/>
          <w:szCs w:val="22"/>
        </w:rPr>
      </w:pPr>
      <w:r w:rsidRPr="009C5695">
        <w:rPr>
          <w:rFonts w:ascii="Arial" w:hAnsi="Arial" w:cs="Arial"/>
          <w:color w:val="auto"/>
          <w:sz w:val="22"/>
          <w:szCs w:val="22"/>
        </w:rPr>
        <w:t xml:space="preserve">12. Plano de </w:t>
      </w:r>
      <w:r w:rsidR="00B70F72" w:rsidRPr="009C5695">
        <w:rPr>
          <w:rFonts w:ascii="Arial" w:hAnsi="Arial" w:cs="Arial"/>
          <w:color w:val="auto"/>
          <w:sz w:val="22"/>
          <w:szCs w:val="22"/>
        </w:rPr>
        <w:t>Ação</w:t>
      </w:r>
      <w:r w:rsidRPr="009C5695">
        <w:rPr>
          <w:rFonts w:ascii="Arial" w:hAnsi="Arial" w:cs="Arial"/>
          <w:color w:val="auto"/>
          <w:sz w:val="22"/>
          <w:szCs w:val="22"/>
        </w:rPr>
        <w:t xml:space="preserve"> </w:t>
      </w:r>
      <w:r w:rsidR="00B70F72" w:rsidRPr="009C5695">
        <w:rPr>
          <w:rFonts w:ascii="Arial" w:hAnsi="Arial" w:cs="Arial"/>
          <w:color w:val="auto"/>
          <w:sz w:val="22"/>
          <w:szCs w:val="22"/>
        </w:rPr>
        <w:t>Prioritário</w:t>
      </w:r>
      <w:r w:rsidRPr="009C5695">
        <w:rPr>
          <w:rFonts w:ascii="Arial" w:hAnsi="Arial" w:cs="Arial"/>
          <w:color w:val="auto"/>
          <w:sz w:val="22"/>
          <w:szCs w:val="22"/>
        </w:rPr>
        <w:t xml:space="preserve"> (12 meses)</w:t>
      </w:r>
    </w:p>
    <w:tbl>
      <w:tblPr>
        <w:tblStyle w:val="Tabelacomgrade"/>
        <w:tblW w:w="0" w:type="auto"/>
        <w:tblLook w:val="04A0" w:firstRow="1" w:lastRow="0" w:firstColumn="1" w:lastColumn="0" w:noHBand="0" w:noVBand="1"/>
      </w:tblPr>
      <w:tblGrid>
        <w:gridCol w:w="2055"/>
        <w:gridCol w:w="2515"/>
        <w:gridCol w:w="1963"/>
        <w:gridCol w:w="2295"/>
      </w:tblGrid>
      <w:tr w:rsidR="009C5695" w:rsidRPr="009C5695">
        <w:tc>
          <w:tcPr>
            <w:tcW w:w="2160" w:type="dxa"/>
          </w:tcPr>
          <w:p w:rsidR="00F94041" w:rsidRPr="009C5695" w:rsidRDefault="00B70F72" w:rsidP="009C5695">
            <w:pPr>
              <w:spacing w:after="120" w:line="276" w:lineRule="auto"/>
              <w:rPr>
                <w:rFonts w:ascii="Arial" w:hAnsi="Arial" w:cs="Arial"/>
              </w:rPr>
            </w:pPr>
            <w:r w:rsidRPr="009C5695">
              <w:rPr>
                <w:rFonts w:ascii="Arial" w:hAnsi="Arial" w:cs="Arial"/>
                <w:b/>
              </w:rPr>
              <w:t>Ação</w:t>
            </w:r>
          </w:p>
        </w:tc>
        <w:tc>
          <w:tcPr>
            <w:tcW w:w="2160" w:type="dxa"/>
          </w:tcPr>
          <w:p w:rsidR="00F94041" w:rsidRPr="009C5695" w:rsidRDefault="00B70F72" w:rsidP="009C5695">
            <w:pPr>
              <w:spacing w:after="120" w:line="276" w:lineRule="auto"/>
              <w:rPr>
                <w:rFonts w:ascii="Arial" w:hAnsi="Arial" w:cs="Arial"/>
              </w:rPr>
            </w:pPr>
            <w:r w:rsidRPr="009C5695">
              <w:rPr>
                <w:rFonts w:ascii="Arial" w:hAnsi="Arial" w:cs="Arial"/>
                <w:b/>
              </w:rPr>
              <w:t>Responsável</w:t>
            </w:r>
          </w:p>
        </w:tc>
        <w:tc>
          <w:tcPr>
            <w:tcW w:w="2160" w:type="dxa"/>
          </w:tcPr>
          <w:p w:rsidR="00F94041" w:rsidRPr="009C5695" w:rsidRDefault="00703A2B" w:rsidP="009C5695">
            <w:pPr>
              <w:spacing w:after="120" w:line="276" w:lineRule="auto"/>
              <w:rPr>
                <w:rFonts w:ascii="Arial" w:hAnsi="Arial" w:cs="Arial"/>
              </w:rPr>
            </w:pPr>
            <w:r w:rsidRPr="009C5695">
              <w:rPr>
                <w:rFonts w:ascii="Arial" w:hAnsi="Arial" w:cs="Arial"/>
                <w:b/>
              </w:rPr>
              <w:t>Prazo</w:t>
            </w:r>
          </w:p>
        </w:tc>
        <w:tc>
          <w:tcPr>
            <w:tcW w:w="2160" w:type="dxa"/>
          </w:tcPr>
          <w:p w:rsidR="00F94041" w:rsidRPr="009C5695" w:rsidRDefault="00703A2B" w:rsidP="009C5695">
            <w:pPr>
              <w:spacing w:after="120" w:line="276" w:lineRule="auto"/>
              <w:rPr>
                <w:rFonts w:ascii="Arial" w:hAnsi="Arial" w:cs="Arial"/>
              </w:rPr>
            </w:pPr>
            <w:r w:rsidRPr="009C5695">
              <w:rPr>
                <w:rFonts w:ascii="Arial" w:hAnsi="Arial" w:cs="Arial"/>
                <w:b/>
              </w:rPr>
              <w:t>Evidencia</w:t>
            </w:r>
          </w:p>
        </w:tc>
      </w:tr>
      <w:tr w:rsidR="009C5695" w:rsidRPr="009C5695">
        <w:tc>
          <w:tcPr>
            <w:tcW w:w="2160" w:type="dxa"/>
          </w:tcPr>
          <w:p w:rsidR="00F94041" w:rsidRPr="009C5695" w:rsidRDefault="00703A2B" w:rsidP="009C5695">
            <w:pPr>
              <w:spacing w:after="120" w:line="276" w:lineRule="auto"/>
              <w:rPr>
                <w:rFonts w:ascii="Arial" w:hAnsi="Arial" w:cs="Arial"/>
              </w:rPr>
            </w:pPr>
            <w:r w:rsidRPr="009C5695">
              <w:rPr>
                <w:rFonts w:ascii="Arial" w:hAnsi="Arial" w:cs="Arial"/>
              </w:rPr>
              <w:t xml:space="preserve">Designar formalmente o DPO por ato da </w:t>
            </w:r>
            <w:r w:rsidR="007C475D" w:rsidRPr="009C5695">
              <w:rPr>
                <w:rFonts w:ascii="Arial" w:hAnsi="Arial" w:cs="Arial"/>
              </w:rPr>
              <w:t>Presidência</w:t>
            </w:r>
          </w:p>
        </w:tc>
        <w:tc>
          <w:tcPr>
            <w:tcW w:w="2160" w:type="dxa"/>
          </w:tcPr>
          <w:p w:rsidR="00F94041" w:rsidRPr="009C5695" w:rsidRDefault="00B70F72" w:rsidP="009C5695">
            <w:pPr>
              <w:spacing w:after="120" w:line="276" w:lineRule="auto"/>
              <w:rPr>
                <w:rFonts w:ascii="Arial" w:hAnsi="Arial" w:cs="Arial"/>
              </w:rPr>
            </w:pPr>
            <w:r w:rsidRPr="009C5695">
              <w:rPr>
                <w:rFonts w:ascii="Arial" w:hAnsi="Arial" w:cs="Arial"/>
              </w:rPr>
              <w:t>Presidência</w:t>
            </w:r>
          </w:p>
        </w:tc>
        <w:tc>
          <w:tcPr>
            <w:tcW w:w="2160" w:type="dxa"/>
          </w:tcPr>
          <w:p w:rsidR="00F94041" w:rsidRPr="009C5695" w:rsidRDefault="00703A2B" w:rsidP="009C5695">
            <w:pPr>
              <w:spacing w:after="120" w:line="276" w:lineRule="auto"/>
              <w:rPr>
                <w:rFonts w:ascii="Arial" w:hAnsi="Arial" w:cs="Arial"/>
              </w:rPr>
            </w:pPr>
            <w:r w:rsidRPr="009C5695">
              <w:rPr>
                <w:rFonts w:ascii="Arial" w:hAnsi="Arial" w:cs="Arial"/>
              </w:rPr>
              <w:t>30 dias</w:t>
            </w:r>
          </w:p>
        </w:tc>
        <w:tc>
          <w:tcPr>
            <w:tcW w:w="2160" w:type="dxa"/>
          </w:tcPr>
          <w:p w:rsidR="00F94041" w:rsidRPr="009C5695" w:rsidRDefault="00703A2B" w:rsidP="009C5695">
            <w:pPr>
              <w:spacing w:after="120" w:line="276" w:lineRule="auto"/>
              <w:rPr>
                <w:rFonts w:ascii="Arial" w:hAnsi="Arial" w:cs="Arial"/>
              </w:rPr>
            </w:pPr>
            <w:r w:rsidRPr="009C5695">
              <w:rPr>
                <w:rFonts w:ascii="Arial" w:hAnsi="Arial" w:cs="Arial"/>
              </w:rPr>
              <w:t xml:space="preserve">Portaria </w:t>
            </w:r>
            <w:r w:rsidR="00B70F72" w:rsidRPr="009C5695">
              <w:rPr>
                <w:rFonts w:ascii="Arial" w:hAnsi="Arial" w:cs="Arial"/>
              </w:rPr>
              <w:t>publicada</w:t>
            </w:r>
          </w:p>
        </w:tc>
      </w:tr>
      <w:tr w:rsidR="009C5695" w:rsidRPr="009C5695">
        <w:tc>
          <w:tcPr>
            <w:tcW w:w="2160" w:type="dxa"/>
          </w:tcPr>
          <w:p w:rsidR="00F94041" w:rsidRPr="009C5695" w:rsidRDefault="00B70F72" w:rsidP="009C5695">
            <w:pPr>
              <w:spacing w:after="120" w:line="276" w:lineRule="auto"/>
              <w:rPr>
                <w:rFonts w:ascii="Arial" w:hAnsi="Arial" w:cs="Arial"/>
              </w:rPr>
            </w:pPr>
            <w:r w:rsidRPr="009C5695">
              <w:rPr>
                <w:rFonts w:ascii="Arial" w:hAnsi="Arial" w:cs="Arial"/>
              </w:rPr>
              <w:lastRenderedPageBreak/>
              <w:t>Publicar</w:t>
            </w:r>
            <w:r w:rsidR="00703A2B" w:rsidRPr="009C5695">
              <w:rPr>
                <w:rFonts w:ascii="Arial" w:hAnsi="Arial" w:cs="Arial"/>
              </w:rPr>
              <w:t xml:space="preserve"> Política de Privacidade no portal</w:t>
            </w:r>
          </w:p>
        </w:tc>
        <w:tc>
          <w:tcPr>
            <w:tcW w:w="2160" w:type="dxa"/>
          </w:tcPr>
          <w:p w:rsidR="00F94041" w:rsidRPr="009C5695" w:rsidRDefault="00703A2B" w:rsidP="009C5695">
            <w:pPr>
              <w:spacing w:after="120" w:line="276" w:lineRule="auto"/>
              <w:rPr>
                <w:rFonts w:ascii="Arial" w:hAnsi="Arial" w:cs="Arial"/>
              </w:rPr>
            </w:pPr>
            <w:r w:rsidRPr="009C5695">
              <w:rPr>
                <w:rFonts w:ascii="Arial" w:hAnsi="Arial" w:cs="Arial"/>
              </w:rPr>
              <w:t>DPO + TI + Procuradoria</w:t>
            </w:r>
          </w:p>
        </w:tc>
        <w:tc>
          <w:tcPr>
            <w:tcW w:w="2160" w:type="dxa"/>
          </w:tcPr>
          <w:p w:rsidR="00F94041" w:rsidRPr="009C5695" w:rsidRDefault="00703A2B" w:rsidP="009C5695">
            <w:pPr>
              <w:spacing w:after="120" w:line="276" w:lineRule="auto"/>
              <w:rPr>
                <w:rFonts w:ascii="Arial" w:hAnsi="Arial" w:cs="Arial"/>
              </w:rPr>
            </w:pPr>
            <w:r w:rsidRPr="009C5695">
              <w:rPr>
                <w:rFonts w:ascii="Arial" w:hAnsi="Arial" w:cs="Arial"/>
              </w:rPr>
              <w:t>60 dias</w:t>
            </w:r>
          </w:p>
        </w:tc>
        <w:tc>
          <w:tcPr>
            <w:tcW w:w="2160" w:type="dxa"/>
          </w:tcPr>
          <w:p w:rsidR="00F94041" w:rsidRPr="009C5695" w:rsidRDefault="00703A2B" w:rsidP="009C5695">
            <w:pPr>
              <w:spacing w:after="120" w:line="276" w:lineRule="auto"/>
              <w:rPr>
                <w:rFonts w:ascii="Arial" w:hAnsi="Arial" w:cs="Arial"/>
              </w:rPr>
            </w:pPr>
            <w:r w:rsidRPr="009C5695">
              <w:rPr>
                <w:rFonts w:ascii="Arial" w:hAnsi="Arial" w:cs="Arial"/>
              </w:rPr>
              <w:t xml:space="preserve">Pagina </w:t>
            </w:r>
            <w:r w:rsidR="00B70F72" w:rsidRPr="009C5695">
              <w:rPr>
                <w:rFonts w:ascii="Arial" w:hAnsi="Arial" w:cs="Arial"/>
              </w:rPr>
              <w:t>publicada</w:t>
            </w:r>
          </w:p>
        </w:tc>
      </w:tr>
      <w:tr w:rsidR="009C5695" w:rsidRPr="009C5695">
        <w:tc>
          <w:tcPr>
            <w:tcW w:w="2160" w:type="dxa"/>
          </w:tcPr>
          <w:p w:rsidR="00F94041" w:rsidRPr="009C5695" w:rsidRDefault="00703A2B" w:rsidP="009C5695">
            <w:pPr>
              <w:spacing w:after="120" w:line="276" w:lineRule="auto"/>
              <w:rPr>
                <w:rFonts w:ascii="Arial" w:hAnsi="Arial" w:cs="Arial"/>
              </w:rPr>
            </w:pPr>
            <w:r w:rsidRPr="009C5695">
              <w:rPr>
                <w:rFonts w:ascii="Arial" w:hAnsi="Arial" w:cs="Arial"/>
              </w:rPr>
              <w:t xml:space="preserve">Adequar contratos com </w:t>
            </w:r>
            <w:r w:rsidR="00B70F72" w:rsidRPr="009C5695">
              <w:rPr>
                <w:rFonts w:ascii="Arial" w:hAnsi="Arial" w:cs="Arial"/>
              </w:rPr>
              <w:t>cláusulas</w:t>
            </w:r>
            <w:r w:rsidRPr="009C5695">
              <w:rPr>
                <w:rFonts w:ascii="Arial" w:hAnsi="Arial" w:cs="Arial"/>
              </w:rPr>
              <w:t xml:space="preserve"> LGPD</w:t>
            </w:r>
          </w:p>
        </w:tc>
        <w:tc>
          <w:tcPr>
            <w:tcW w:w="2160" w:type="dxa"/>
          </w:tcPr>
          <w:p w:rsidR="00F94041" w:rsidRPr="009C5695" w:rsidRDefault="00B70F72" w:rsidP="009C5695">
            <w:pPr>
              <w:spacing w:after="120" w:line="276" w:lineRule="auto"/>
              <w:rPr>
                <w:rFonts w:ascii="Arial" w:hAnsi="Arial" w:cs="Arial"/>
              </w:rPr>
            </w:pPr>
            <w:r w:rsidRPr="009C5695">
              <w:rPr>
                <w:rFonts w:ascii="Arial" w:hAnsi="Arial" w:cs="Arial"/>
              </w:rPr>
              <w:t>Licitações</w:t>
            </w:r>
            <w:r w:rsidR="00703A2B" w:rsidRPr="009C5695">
              <w:rPr>
                <w:rFonts w:ascii="Arial" w:hAnsi="Arial" w:cs="Arial"/>
              </w:rPr>
              <w:t>/Procuradoria</w:t>
            </w:r>
          </w:p>
        </w:tc>
        <w:tc>
          <w:tcPr>
            <w:tcW w:w="2160" w:type="dxa"/>
          </w:tcPr>
          <w:p w:rsidR="00F94041" w:rsidRPr="009C5695" w:rsidRDefault="00703A2B" w:rsidP="009C5695">
            <w:pPr>
              <w:spacing w:after="120" w:line="276" w:lineRule="auto"/>
              <w:rPr>
                <w:rFonts w:ascii="Arial" w:hAnsi="Arial" w:cs="Arial"/>
              </w:rPr>
            </w:pPr>
            <w:r w:rsidRPr="009C5695">
              <w:rPr>
                <w:rFonts w:ascii="Arial" w:hAnsi="Arial" w:cs="Arial"/>
              </w:rPr>
              <w:t>120 dias</w:t>
            </w:r>
          </w:p>
        </w:tc>
        <w:tc>
          <w:tcPr>
            <w:tcW w:w="2160" w:type="dxa"/>
          </w:tcPr>
          <w:p w:rsidR="00F94041" w:rsidRPr="009C5695" w:rsidRDefault="00703A2B" w:rsidP="009C5695">
            <w:pPr>
              <w:spacing w:after="120" w:line="276" w:lineRule="auto"/>
              <w:rPr>
                <w:rFonts w:ascii="Arial" w:hAnsi="Arial" w:cs="Arial"/>
              </w:rPr>
            </w:pPr>
            <w:r w:rsidRPr="009C5695">
              <w:rPr>
                <w:rFonts w:ascii="Arial" w:hAnsi="Arial" w:cs="Arial"/>
              </w:rPr>
              <w:t>Minutas revisadas</w:t>
            </w:r>
          </w:p>
        </w:tc>
      </w:tr>
      <w:tr w:rsidR="009C5695" w:rsidRPr="009C5695">
        <w:tc>
          <w:tcPr>
            <w:tcW w:w="2160" w:type="dxa"/>
          </w:tcPr>
          <w:p w:rsidR="00F94041" w:rsidRPr="009C5695" w:rsidRDefault="00703A2B" w:rsidP="009C5695">
            <w:pPr>
              <w:spacing w:after="120" w:line="276" w:lineRule="auto"/>
              <w:rPr>
                <w:rFonts w:ascii="Arial" w:hAnsi="Arial" w:cs="Arial"/>
              </w:rPr>
            </w:pPr>
            <w:r w:rsidRPr="009C5695">
              <w:rPr>
                <w:rFonts w:ascii="Arial" w:hAnsi="Arial" w:cs="Arial"/>
              </w:rPr>
              <w:t>Implantar matriz de controle de acessos por perfil</w:t>
            </w:r>
          </w:p>
        </w:tc>
        <w:tc>
          <w:tcPr>
            <w:tcW w:w="2160" w:type="dxa"/>
          </w:tcPr>
          <w:p w:rsidR="00F94041" w:rsidRPr="009C5695" w:rsidRDefault="00703A2B" w:rsidP="009C5695">
            <w:pPr>
              <w:spacing w:after="120" w:line="276" w:lineRule="auto"/>
              <w:rPr>
                <w:rFonts w:ascii="Arial" w:hAnsi="Arial" w:cs="Arial"/>
              </w:rPr>
            </w:pPr>
            <w:r w:rsidRPr="009C5695">
              <w:rPr>
                <w:rFonts w:ascii="Arial" w:hAnsi="Arial" w:cs="Arial"/>
              </w:rPr>
              <w:t>TI</w:t>
            </w:r>
          </w:p>
        </w:tc>
        <w:tc>
          <w:tcPr>
            <w:tcW w:w="2160" w:type="dxa"/>
          </w:tcPr>
          <w:p w:rsidR="00F94041" w:rsidRPr="009C5695" w:rsidRDefault="00703A2B" w:rsidP="009C5695">
            <w:pPr>
              <w:spacing w:after="120" w:line="276" w:lineRule="auto"/>
              <w:rPr>
                <w:rFonts w:ascii="Arial" w:hAnsi="Arial" w:cs="Arial"/>
              </w:rPr>
            </w:pPr>
            <w:r w:rsidRPr="009C5695">
              <w:rPr>
                <w:rFonts w:ascii="Arial" w:hAnsi="Arial" w:cs="Arial"/>
              </w:rPr>
              <w:t>90 dias</w:t>
            </w:r>
          </w:p>
        </w:tc>
        <w:tc>
          <w:tcPr>
            <w:tcW w:w="2160" w:type="dxa"/>
          </w:tcPr>
          <w:p w:rsidR="00F94041" w:rsidRPr="009C5695" w:rsidRDefault="00703A2B" w:rsidP="009C5695">
            <w:pPr>
              <w:spacing w:after="120" w:line="276" w:lineRule="auto"/>
              <w:rPr>
                <w:rFonts w:ascii="Arial" w:hAnsi="Arial" w:cs="Arial"/>
              </w:rPr>
            </w:pPr>
            <w:r w:rsidRPr="009C5695">
              <w:rPr>
                <w:rFonts w:ascii="Arial" w:hAnsi="Arial" w:cs="Arial"/>
              </w:rPr>
              <w:t>Relatório de perfis</w:t>
            </w:r>
          </w:p>
        </w:tc>
      </w:tr>
      <w:tr w:rsidR="009C5695" w:rsidRPr="009C5695">
        <w:tc>
          <w:tcPr>
            <w:tcW w:w="2160" w:type="dxa"/>
          </w:tcPr>
          <w:p w:rsidR="00F94041" w:rsidRPr="009C5695" w:rsidRDefault="00703A2B" w:rsidP="009C5695">
            <w:pPr>
              <w:spacing w:after="120" w:line="276" w:lineRule="auto"/>
              <w:rPr>
                <w:rFonts w:ascii="Arial" w:hAnsi="Arial" w:cs="Arial"/>
              </w:rPr>
            </w:pPr>
            <w:r w:rsidRPr="009C5695">
              <w:rPr>
                <w:rFonts w:ascii="Arial" w:hAnsi="Arial" w:cs="Arial"/>
              </w:rPr>
              <w:t>Treinar 100% dos setores com dados pessoais</w:t>
            </w:r>
          </w:p>
        </w:tc>
        <w:tc>
          <w:tcPr>
            <w:tcW w:w="2160" w:type="dxa"/>
          </w:tcPr>
          <w:p w:rsidR="00F94041" w:rsidRPr="009C5695" w:rsidRDefault="00703A2B" w:rsidP="009C5695">
            <w:pPr>
              <w:spacing w:after="120" w:line="276" w:lineRule="auto"/>
              <w:rPr>
                <w:rFonts w:ascii="Arial" w:hAnsi="Arial" w:cs="Arial"/>
              </w:rPr>
            </w:pPr>
            <w:r w:rsidRPr="009C5695">
              <w:rPr>
                <w:rFonts w:ascii="Arial" w:hAnsi="Arial" w:cs="Arial"/>
              </w:rPr>
              <w:t>DPO + RH</w:t>
            </w:r>
          </w:p>
        </w:tc>
        <w:tc>
          <w:tcPr>
            <w:tcW w:w="2160" w:type="dxa"/>
          </w:tcPr>
          <w:p w:rsidR="00F94041" w:rsidRPr="009C5695" w:rsidRDefault="00703A2B" w:rsidP="009C5695">
            <w:pPr>
              <w:spacing w:after="120" w:line="276" w:lineRule="auto"/>
              <w:rPr>
                <w:rFonts w:ascii="Arial" w:hAnsi="Arial" w:cs="Arial"/>
              </w:rPr>
            </w:pPr>
            <w:r w:rsidRPr="009C5695">
              <w:rPr>
                <w:rFonts w:ascii="Arial" w:hAnsi="Arial" w:cs="Arial"/>
              </w:rPr>
              <w:t>180 dias</w:t>
            </w:r>
          </w:p>
        </w:tc>
        <w:tc>
          <w:tcPr>
            <w:tcW w:w="2160" w:type="dxa"/>
          </w:tcPr>
          <w:p w:rsidR="00F94041" w:rsidRPr="009C5695" w:rsidRDefault="00703A2B" w:rsidP="009C5695">
            <w:pPr>
              <w:spacing w:after="120" w:line="276" w:lineRule="auto"/>
              <w:rPr>
                <w:rFonts w:ascii="Arial" w:hAnsi="Arial" w:cs="Arial"/>
              </w:rPr>
            </w:pPr>
            <w:r w:rsidRPr="009C5695">
              <w:rPr>
                <w:rFonts w:ascii="Arial" w:hAnsi="Arial" w:cs="Arial"/>
              </w:rPr>
              <w:t xml:space="preserve">Lista de </w:t>
            </w:r>
            <w:r w:rsidR="00B70F72" w:rsidRPr="009C5695">
              <w:rPr>
                <w:rFonts w:ascii="Arial" w:hAnsi="Arial" w:cs="Arial"/>
              </w:rPr>
              <w:t>presença</w:t>
            </w:r>
            <w:r w:rsidRPr="009C5695">
              <w:rPr>
                <w:rFonts w:ascii="Arial" w:hAnsi="Arial" w:cs="Arial"/>
              </w:rPr>
              <w:t>/certificados</w:t>
            </w:r>
          </w:p>
        </w:tc>
      </w:tr>
      <w:tr w:rsidR="009C5695" w:rsidRPr="009C5695">
        <w:tc>
          <w:tcPr>
            <w:tcW w:w="2160" w:type="dxa"/>
          </w:tcPr>
          <w:p w:rsidR="00F94041" w:rsidRPr="009C5695" w:rsidRDefault="00703A2B" w:rsidP="009C5695">
            <w:pPr>
              <w:spacing w:after="120" w:line="276" w:lineRule="auto"/>
              <w:rPr>
                <w:rFonts w:ascii="Arial" w:hAnsi="Arial" w:cs="Arial"/>
              </w:rPr>
            </w:pPr>
            <w:r w:rsidRPr="009C5695">
              <w:rPr>
                <w:rFonts w:ascii="Arial" w:hAnsi="Arial" w:cs="Arial"/>
              </w:rPr>
              <w:t xml:space="preserve">Executar </w:t>
            </w:r>
            <w:r w:rsidR="00B70F72" w:rsidRPr="009C5695">
              <w:rPr>
                <w:rFonts w:ascii="Arial" w:hAnsi="Arial" w:cs="Arial"/>
              </w:rPr>
              <w:t>simulação</w:t>
            </w:r>
            <w:r w:rsidRPr="009C5695">
              <w:rPr>
                <w:rFonts w:ascii="Arial" w:hAnsi="Arial" w:cs="Arial"/>
              </w:rPr>
              <w:t xml:space="preserve"> de incidente</w:t>
            </w:r>
          </w:p>
        </w:tc>
        <w:tc>
          <w:tcPr>
            <w:tcW w:w="2160" w:type="dxa"/>
          </w:tcPr>
          <w:p w:rsidR="00F94041" w:rsidRPr="009C5695" w:rsidRDefault="00703A2B" w:rsidP="009C5695">
            <w:pPr>
              <w:spacing w:after="120" w:line="276" w:lineRule="auto"/>
              <w:rPr>
                <w:rFonts w:ascii="Arial" w:hAnsi="Arial" w:cs="Arial"/>
              </w:rPr>
            </w:pPr>
            <w:r w:rsidRPr="009C5695">
              <w:rPr>
                <w:rFonts w:ascii="Arial" w:hAnsi="Arial" w:cs="Arial"/>
              </w:rPr>
              <w:t>TI + DPO + Controladoria</w:t>
            </w:r>
          </w:p>
        </w:tc>
        <w:tc>
          <w:tcPr>
            <w:tcW w:w="2160" w:type="dxa"/>
          </w:tcPr>
          <w:p w:rsidR="00F94041" w:rsidRPr="009C5695" w:rsidRDefault="00703A2B" w:rsidP="009C5695">
            <w:pPr>
              <w:spacing w:after="120" w:line="276" w:lineRule="auto"/>
              <w:rPr>
                <w:rFonts w:ascii="Arial" w:hAnsi="Arial" w:cs="Arial"/>
              </w:rPr>
            </w:pPr>
            <w:r w:rsidRPr="009C5695">
              <w:rPr>
                <w:rFonts w:ascii="Arial" w:hAnsi="Arial" w:cs="Arial"/>
              </w:rPr>
              <w:t>240 dias</w:t>
            </w:r>
          </w:p>
        </w:tc>
        <w:tc>
          <w:tcPr>
            <w:tcW w:w="2160" w:type="dxa"/>
          </w:tcPr>
          <w:p w:rsidR="00F94041" w:rsidRPr="009C5695" w:rsidRDefault="00703A2B" w:rsidP="009C5695">
            <w:pPr>
              <w:spacing w:after="120" w:line="276" w:lineRule="auto"/>
              <w:rPr>
                <w:rFonts w:ascii="Arial" w:hAnsi="Arial" w:cs="Arial"/>
              </w:rPr>
            </w:pPr>
            <w:r w:rsidRPr="009C5695">
              <w:rPr>
                <w:rFonts w:ascii="Arial" w:hAnsi="Arial" w:cs="Arial"/>
              </w:rPr>
              <w:t xml:space="preserve">Ata e relatório de </w:t>
            </w:r>
            <w:r w:rsidR="00B70F72" w:rsidRPr="009C5695">
              <w:rPr>
                <w:rFonts w:ascii="Arial" w:hAnsi="Arial" w:cs="Arial"/>
              </w:rPr>
              <w:t>simulação</w:t>
            </w:r>
          </w:p>
        </w:tc>
      </w:tr>
    </w:tbl>
    <w:p w:rsidR="009C5695" w:rsidRDefault="009C5695" w:rsidP="009C5695">
      <w:pPr>
        <w:pStyle w:val="Ttulo1"/>
        <w:spacing w:before="0" w:after="120"/>
        <w:jc w:val="both"/>
        <w:rPr>
          <w:rFonts w:ascii="Arial" w:hAnsi="Arial" w:cs="Arial"/>
          <w:color w:val="auto"/>
          <w:sz w:val="22"/>
          <w:szCs w:val="22"/>
        </w:rPr>
      </w:pPr>
    </w:p>
    <w:p w:rsidR="00F94041" w:rsidRPr="009C5695" w:rsidRDefault="00703A2B" w:rsidP="009C5695">
      <w:pPr>
        <w:pStyle w:val="Ttulo1"/>
        <w:spacing w:before="0" w:after="120"/>
        <w:jc w:val="both"/>
        <w:rPr>
          <w:rFonts w:ascii="Arial" w:hAnsi="Arial" w:cs="Arial"/>
          <w:color w:val="auto"/>
          <w:sz w:val="22"/>
          <w:szCs w:val="22"/>
        </w:rPr>
      </w:pPr>
      <w:r w:rsidRPr="009C5695">
        <w:rPr>
          <w:rFonts w:ascii="Arial" w:hAnsi="Arial" w:cs="Arial"/>
          <w:color w:val="auto"/>
          <w:sz w:val="22"/>
          <w:szCs w:val="22"/>
        </w:rPr>
        <w:t>13. Referencias Normativas e Técnicas</w:t>
      </w:r>
    </w:p>
    <w:p w:rsidR="00F94041" w:rsidRPr="009C5695" w:rsidRDefault="00B70F72" w:rsidP="009C5695">
      <w:pPr>
        <w:pStyle w:val="Commarcadores"/>
        <w:spacing w:after="120"/>
        <w:jc w:val="both"/>
        <w:rPr>
          <w:rFonts w:ascii="Arial" w:hAnsi="Arial" w:cs="Arial"/>
        </w:rPr>
      </w:pPr>
      <w:r w:rsidRPr="009C5695">
        <w:rPr>
          <w:rFonts w:ascii="Arial" w:hAnsi="Arial" w:cs="Arial"/>
        </w:rPr>
        <w:t>Constituição</w:t>
      </w:r>
      <w:r w:rsidR="00703A2B" w:rsidRPr="009C5695">
        <w:rPr>
          <w:rFonts w:ascii="Arial" w:hAnsi="Arial" w:cs="Arial"/>
        </w:rPr>
        <w:t xml:space="preserve"> Federal de 1988 (arts. 5, 29, 30 e 31).</w:t>
      </w:r>
    </w:p>
    <w:p w:rsidR="00F94041" w:rsidRPr="009C5695" w:rsidRDefault="00703A2B" w:rsidP="009C5695">
      <w:pPr>
        <w:pStyle w:val="Commarcadores"/>
        <w:spacing w:after="120"/>
        <w:jc w:val="both"/>
        <w:rPr>
          <w:rFonts w:ascii="Arial" w:hAnsi="Arial" w:cs="Arial"/>
        </w:rPr>
      </w:pPr>
      <w:r w:rsidRPr="009C5695">
        <w:rPr>
          <w:rFonts w:ascii="Arial" w:hAnsi="Arial" w:cs="Arial"/>
        </w:rPr>
        <w:t>Lei n 13.709/2018 (LGPD).</w:t>
      </w:r>
    </w:p>
    <w:p w:rsidR="00F94041" w:rsidRPr="009C5695" w:rsidRDefault="00703A2B" w:rsidP="009C5695">
      <w:pPr>
        <w:pStyle w:val="Commarcadores"/>
        <w:spacing w:after="120"/>
        <w:jc w:val="both"/>
        <w:rPr>
          <w:rFonts w:ascii="Arial" w:hAnsi="Arial" w:cs="Arial"/>
        </w:rPr>
      </w:pPr>
      <w:r w:rsidRPr="009C5695">
        <w:rPr>
          <w:rFonts w:ascii="Arial" w:hAnsi="Arial" w:cs="Arial"/>
        </w:rPr>
        <w:t>Lei n 12.527/2011 (Lei de Acesso a Informação).</w:t>
      </w:r>
    </w:p>
    <w:p w:rsidR="00F94041" w:rsidRPr="009C5695" w:rsidRDefault="00703A2B" w:rsidP="009C5695">
      <w:pPr>
        <w:pStyle w:val="Commarcadores"/>
        <w:spacing w:after="120"/>
        <w:jc w:val="both"/>
        <w:rPr>
          <w:rFonts w:ascii="Arial" w:hAnsi="Arial" w:cs="Arial"/>
        </w:rPr>
      </w:pPr>
      <w:r w:rsidRPr="009C5695">
        <w:rPr>
          <w:rFonts w:ascii="Arial" w:hAnsi="Arial" w:cs="Arial"/>
        </w:rPr>
        <w:t xml:space="preserve">Lei n 14.133/2021 (Lei de </w:t>
      </w:r>
      <w:r w:rsidR="00B70F72" w:rsidRPr="009C5695">
        <w:rPr>
          <w:rFonts w:ascii="Arial" w:hAnsi="Arial" w:cs="Arial"/>
        </w:rPr>
        <w:t>Licitações</w:t>
      </w:r>
      <w:r w:rsidRPr="009C5695">
        <w:rPr>
          <w:rFonts w:ascii="Arial" w:hAnsi="Arial" w:cs="Arial"/>
        </w:rPr>
        <w:t xml:space="preserve"> e Contratos Administrativos).</w:t>
      </w:r>
    </w:p>
    <w:p w:rsidR="00F94041" w:rsidRPr="009C5695" w:rsidRDefault="00B70F72" w:rsidP="009C5695">
      <w:pPr>
        <w:pStyle w:val="Commarcadores"/>
        <w:spacing w:after="120"/>
        <w:jc w:val="both"/>
        <w:rPr>
          <w:rFonts w:ascii="Arial" w:hAnsi="Arial" w:cs="Arial"/>
        </w:rPr>
      </w:pPr>
      <w:r w:rsidRPr="009C5695">
        <w:rPr>
          <w:rFonts w:ascii="Arial" w:hAnsi="Arial" w:cs="Arial"/>
        </w:rPr>
        <w:t>Orientações</w:t>
      </w:r>
      <w:r w:rsidR="00703A2B" w:rsidRPr="009C5695">
        <w:rPr>
          <w:rFonts w:ascii="Arial" w:hAnsi="Arial" w:cs="Arial"/>
        </w:rPr>
        <w:t xml:space="preserve"> e guias da ANPD sobre governança e incidentes de </w:t>
      </w:r>
      <w:r w:rsidRPr="009C5695">
        <w:rPr>
          <w:rFonts w:ascii="Arial" w:hAnsi="Arial" w:cs="Arial"/>
        </w:rPr>
        <w:t>segurança</w:t>
      </w:r>
      <w:r w:rsidR="00703A2B" w:rsidRPr="009C5695">
        <w:rPr>
          <w:rFonts w:ascii="Arial" w:hAnsi="Arial" w:cs="Arial"/>
        </w:rPr>
        <w:t>.</w:t>
      </w:r>
    </w:p>
    <w:p w:rsidR="00F94041" w:rsidRPr="009C5695" w:rsidRDefault="00703A2B" w:rsidP="009C5695">
      <w:pPr>
        <w:pStyle w:val="Commarcadores"/>
        <w:spacing w:after="120"/>
        <w:jc w:val="both"/>
        <w:rPr>
          <w:rFonts w:ascii="Arial" w:hAnsi="Arial" w:cs="Arial"/>
        </w:rPr>
      </w:pPr>
      <w:r w:rsidRPr="009C5695">
        <w:rPr>
          <w:rFonts w:ascii="Arial" w:hAnsi="Arial" w:cs="Arial"/>
        </w:rPr>
        <w:t>ABNT NBR ISO/IEC 27001, 27701 e 27005 (referencial de boas práticas).</w:t>
      </w:r>
    </w:p>
    <w:p w:rsidR="00F94041" w:rsidRPr="009C5695" w:rsidRDefault="00703A2B" w:rsidP="009C5695">
      <w:pPr>
        <w:pStyle w:val="Commarcadores"/>
        <w:spacing w:after="120"/>
        <w:jc w:val="both"/>
        <w:rPr>
          <w:rFonts w:ascii="Arial" w:hAnsi="Arial" w:cs="Arial"/>
        </w:rPr>
      </w:pPr>
      <w:r w:rsidRPr="009C5695">
        <w:rPr>
          <w:rFonts w:ascii="Arial" w:hAnsi="Arial" w:cs="Arial"/>
        </w:rPr>
        <w:t xml:space="preserve">Lei </w:t>
      </w:r>
      <w:r w:rsidR="00B70F72" w:rsidRPr="009C5695">
        <w:rPr>
          <w:rFonts w:ascii="Arial" w:hAnsi="Arial" w:cs="Arial"/>
        </w:rPr>
        <w:t>Orgânica</w:t>
      </w:r>
      <w:r w:rsidRPr="009C5695">
        <w:rPr>
          <w:rFonts w:ascii="Arial" w:hAnsi="Arial" w:cs="Arial"/>
        </w:rPr>
        <w:t xml:space="preserve"> do Município de Morro do Chapéu e Regimento Interno da Câmara.</w:t>
      </w:r>
    </w:p>
    <w:p w:rsidR="00F94041" w:rsidRPr="009C5695" w:rsidRDefault="00703A2B" w:rsidP="009C5695">
      <w:pPr>
        <w:pStyle w:val="Ttulo1"/>
        <w:spacing w:before="0" w:after="120"/>
        <w:jc w:val="both"/>
        <w:rPr>
          <w:rFonts w:ascii="Arial" w:hAnsi="Arial" w:cs="Arial"/>
          <w:color w:val="auto"/>
          <w:sz w:val="22"/>
          <w:szCs w:val="22"/>
        </w:rPr>
      </w:pPr>
      <w:r w:rsidRPr="009C5695">
        <w:rPr>
          <w:rFonts w:ascii="Arial" w:hAnsi="Arial" w:cs="Arial"/>
          <w:color w:val="auto"/>
          <w:sz w:val="22"/>
          <w:szCs w:val="22"/>
        </w:rPr>
        <w:t>14. Aprovação e Vigência</w:t>
      </w:r>
    </w:p>
    <w:p w:rsidR="00F94041" w:rsidRPr="009C5695" w:rsidRDefault="00703A2B" w:rsidP="009C5695">
      <w:pPr>
        <w:spacing w:after="120"/>
        <w:jc w:val="both"/>
        <w:rPr>
          <w:rFonts w:ascii="Arial" w:hAnsi="Arial" w:cs="Arial"/>
        </w:rPr>
      </w:pPr>
      <w:r w:rsidRPr="009C5695">
        <w:rPr>
          <w:rFonts w:ascii="Arial" w:hAnsi="Arial" w:cs="Arial"/>
        </w:rPr>
        <w:t xml:space="preserve">Este Programa de Governança em Privacidade entra em vigor na data de sua aprovação e </w:t>
      </w:r>
      <w:r w:rsidR="00B70F72" w:rsidRPr="009C5695">
        <w:rPr>
          <w:rFonts w:ascii="Arial" w:hAnsi="Arial" w:cs="Arial"/>
        </w:rPr>
        <w:t>deverá</w:t>
      </w:r>
      <w:r w:rsidRPr="009C5695">
        <w:rPr>
          <w:rFonts w:ascii="Arial" w:hAnsi="Arial" w:cs="Arial"/>
        </w:rPr>
        <w:t xml:space="preserve"> ser revisado, no mínimo, uma vez por ano ou sempre que houver </w:t>
      </w:r>
      <w:r w:rsidR="00B70F72" w:rsidRPr="009C5695">
        <w:rPr>
          <w:rFonts w:ascii="Arial" w:hAnsi="Arial" w:cs="Arial"/>
        </w:rPr>
        <w:t>mudança</w:t>
      </w:r>
      <w:r w:rsidRPr="009C5695">
        <w:rPr>
          <w:rFonts w:ascii="Arial" w:hAnsi="Arial" w:cs="Arial"/>
        </w:rPr>
        <w:t xml:space="preserve"> relevante em processo, tecnologia, contrato ou base legal de tratamento.</w:t>
      </w:r>
    </w:p>
    <w:p w:rsidR="00853F0D" w:rsidRPr="009C5695" w:rsidRDefault="00853F0D" w:rsidP="009C5695">
      <w:pPr>
        <w:pStyle w:val="NormalWeb"/>
        <w:spacing w:before="0" w:beforeAutospacing="0" w:after="120" w:afterAutospacing="0" w:line="276" w:lineRule="auto"/>
        <w:jc w:val="center"/>
        <w:rPr>
          <w:rFonts w:ascii="Arial" w:hAnsi="Arial" w:cs="Arial"/>
          <w:sz w:val="22"/>
          <w:szCs w:val="22"/>
        </w:rPr>
      </w:pPr>
      <w:r w:rsidRPr="009C5695">
        <w:rPr>
          <w:rFonts w:ascii="Arial" w:hAnsi="Arial" w:cs="Arial"/>
          <w:sz w:val="22"/>
          <w:szCs w:val="22"/>
        </w:rPr>
        <w:t>Morro do Chapéu – BA, 6 de abril de 2026.</w:t>
      </w:r>
    </w:p>
    <w:p w:rsidR="001A3208" w:rsidRPr="009C5695" w:rsidRDefault="001A3208" w:rsidP="009C5695">
      <w:pPr>
        <w:spacing w:after="120"/>
        <w:jc w:val="center"/>
        <w:rPr>
          <w:rFonts w:ascii="Arial" w:hAnsi="Arial" w:cs="Arial"/>
        </w:rPr>
      </w:pPr>
      <w:r w:rsidRPr="009C5695">
        <w:rPr>
          <w:rFonts w:ascii="Arial" w:hAnsi="Arial" w:cs="Arial"/>
        </w:rPr>
        <w:br/>
      </w:r>
      <w:r w:rsidRPr="009C5695">
        <w:rPr>
          <w:rFonts w:ascii="Arial" w:hAnsi="Arial" w:cs="Arial"/>
          <w:b/>
          <w:bCs/>
        </w:rPr>
        <w:br/>
        <w:t>ELOIS BARBOSA FALCÃO FILHO</w:t>
      </w:r>
      <w:r w:rsidRPr="009C5695">
        <w:rPr>
          <w:rFonts w:ascii="Arial" w:hAnsi="Arial" w:cs="Arial"/>
          <w:b/>
          <w:bCs/>
        </w:rPr>
        <w:br/>
        <w:t>PRESIDENTE</w:t>
      </w:r>
    </w:p>
    <w:sectPr w:rsidR="001A3208" w:rsidRPr="009C5695" w:rsidSect="00A55167">
      <w:pgSz w:w="12240" w:h="15840"/>
      <w:pgMar w:top="1418" w:right="1701" w:bottom="1418" w:left="1701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Numerada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Numerada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Commarcadores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Commarcadores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Numerada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Commarcadores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  <w:num w:numId="10">
    <w:abstractNumId w:val="8"/>
  </w:num>
  <w:num w:numId="11">
    <w:abstractNumId w:val="8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00"/>
  <w:proofState w:spelling="clean" w:grammar="clean"/>
  <w:defaultTabStop w:val="720"/>
  <w:hyphenationZone w:val="425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47730"/>
    <w:rsid w:val="00034616"/>
    <w:rsid w:val="0006063C"/>
    <w:rsid w:val="0015074B"/>
    <w:rsid w:val="001A3208"/>
    <w:rsid w:val="001B3CD1"/>
    <w:rsid w:val="00293CA5"/>
    <w:rsid w:val="0029639D"/>
    <w:rsid w:val="00326F90"/>
    <w:rsid w:val="0038002F"/>
    <w:rsid w:val="00531000"/>
    <w:rsid w:val="00557C1F"/>
    <w:rsid w:val="006826D1"/>
    <w:rsid w:val="00703A2B"/>
    <w:rsid w:val="00736E2C"/>
    <w:rsid w:val="007B5B79"/>
    <w:rsid w:val="007C475D"/>
    <w:rsid w:val="00853F0D"/>
    <w:rsid w:val="008610F5"/>
    <w:rsid w:val="009C5695"/>
    <w:rsid w:val="00A55167"/>
    <w:rsid w:val="00AA1D8D"/>
    <w:rsid w:val="00B47730"/>
    <w:rsid w:val="00B52CC8"/>
    <w:rsid w:val="00B65EA6"/>
    <w:rsid w:val="00B70F72"/>
    <w:rsid w:val="00CB0664"/>
    <w:rsid w:val="00F07967"/>
    <w:rsid w:val="00F93161"/>
    <w:rsid w:val="00F94041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 w:eastAsia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,"/>
  <w:listSeparator w:val=";"/>
  <w14:docId w14:val="5AA24592"/>
  <w14:defaultImageDpi w14:val="330"/>
  <w15:docId w15:val="{B9634C9B-9A08-4D4C-95FF-0213180CA04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EastAsia" w:hAnsiTheme="minorHAnsi" w:cstheme="minorBidi"/>
        <w:sz w:val="22"/>
        <w:szCs w:val="22"/>
        <w:lang w:val="pt-BR" w:eastAsia="pt-BR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5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paragraph" w:default="1" w:styleId="Normal">
    <w:name w:val="Normal"/>
    <w:qFormat/>
    <w:rsid w:val="00FC693F"/>
  </w:style>
  <w:style w:type="paragraph" w:styleId="Ttulo1">
    <w:name w:val="heading 1"/>
    <w:basedOn w:val="Normal"/>
    <w:next w:val="Normal"/>
    <w:link w:val="Ttulo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Ttulo2">
    <w:name w:val="heading 2"/>
    <w:basedOn w:val="Normal"/>
    <w:next w:val="Normal"/>
    <w:link w:val="Ttulo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Ttulo3">
    <w:name w:val="heading 3"/>
    <w:basedOn w:val="Normal"/>
    <w:next w:val="Normal"/>
    <w:link w:val="Ttulo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tulo4">
    <w:name w:val="heading 4"/>
    <w:basedOn w:val="Normal"/>
    <w:next w:val="Normal"/>
    <w:link w:val="Ttulo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Ttulo5">
    <w:name w:val="heading 5"/>
    <w:basedOn w:val="Normal"/>
    <w:next w:val="Normal"/>
    <w:link w:val="Ttulo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Ttulo6">
    <w:name w:val="heading 6"/>
    <w:basedOn w:val="Normal"/>
    <w:next w:val="Normal"/>
    <w:link w:val="Ttulo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Ttulo7">
    <w:name w:val="heading 7"/>
    <w:basedOn w:val="Normal"/>
    <w:next w:val="Normal"/>
    <w:link w:val="Ttulo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Ttulo8">
    <w:name w:val="heading 8"/>
    <w:basedOn w:val="Normal"/>
    <w:next w:val="Normal"/>
    <w:link w:val="Ttulo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Ttulo9">
    <w:name w:val="heading 9"/>
    <w:basedOn w:val="Normal"/>
    <w:next w:val="Normal"/>
    <w:link w:val="Ttulo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Fontepargpadr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paragraph" w:styleId="Cabealho">
    <w:name w:val="header"/>
    <w:basedOn w:val="Normal"/>
    <w:link w:val="Cabealho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CabealhoChar">
    <w:name w:val="Cabeçalho Char"/>
    <w:basedOn w:val="Fontepargpadro"/>
    <w:link w:val="Cabealho"/>
    <w:uiPriority w:val="99"/>
    <w:rsid w:val="00E618BF"/>
  </w:style>
  <w:style w:type="paragraph" w:styleId="Rodap">
    <w:name w:val="footer"/>
    <w:basedOn w:val="Normal"/>
    <w:link w:val="Rodap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RodapChar">
    <w:name w:val="Rodapé Char"/>
    <w:basedOn w:val="Fontepargpadro"/>
    <w:link w:val="Rodap"/>
    <w:uiPriority w:val="99"/>
    <w:rsid w:val="00E618BF"/>
  </w:style>
  <w:style w:type="paragraph" w:styleId="SemEspaamento">
    <w:name w:val="No Spacing"/>
    <w:uiPriority w:val="1"/>
    <w:qFormat/>
    <w:rsid w:val="00FC693F"/>
    <w:pPr>
      <w:spacing w:after="0" w:line="240" w:lineRule="auto"/>
    </w:pPr>
  </w:style>
  <w:style w:type="character" w:customStyle="1" w:styleId="Ttulo1Char">
    <w:name w:val="Título 1 Char"/>
    <w:basedOn w:val="Fontepargpadro"/>
    <w:link w:val="Ttulo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Ttulo2Char">
    <w:name w:val="Título 2 Char"/>
    <w:basedOn w:val="Fontepargpadro"/>
    <w:link w:val="Ttulo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Ttulo3Char">
    <w:name w:val="Título 3 Char"/>
    <w:basedOn w:val="Fontepargpadro"/>
    <w:link w:val="Ttulo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tulo">
    <w:name w:val="Title"/>
    <w:basedOn w:val="Normal"/>
    <w:next w:val="Normal"/>
    <w:link w:val="Ttulo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tuloChar">
    <w:name w:val="Título Char"/>
    <w:basedOn w:val="Fontepargpadro"/>
    <w:link w:val="Ttulo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tulo">
    <w:name w:val="Subtitle"/>
    <w:basedOn w:val="Normal"/>
    <w:next w:val="Normal"/>
    <w:link w:val="Subttulo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tuloChar">
    <w:name w:val="Subtítulo Char"/>
    <w:basedOn w:val="Fontepargpadro"/>
    <w:link w:val="Subttulo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PargrafodaLista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Corpodetexto">
    <w:name w:val="Body Text"/>
    <w:basedOn w:val="Normal"/>
    <w:link w:val="CorpodetextoChar"/>
    <w:uiPriority w:val="99"/>
    <w:unhideWhenUsed/>
    <w:rsid w:val="00AA1D8D"/>
    <w:pPr>
      <w:spacing w:after="120"/>
    </w:pPr>
  </w:style>
  <w:style w:type="character" w:customStyle="1" w:styleId="CorpodetextoChar">
    <w:name w:val="Corpo de texto Char"/>
    <w:basedOn w:val="Fontepargpadro"/>
    <w:link w:val="Corpodetexto"/>
    <w:uiPriority w:val="99"/>
    <w:rsid w:val="00AA1D8D"/>
  </w:style>
  <w:style w:type="paragraph" w:styleId="Corpodetexto2">
    <w:name w:val="Body Text 2"/>
    <w:basedOn w:val="Normal"/>
    <w:link w:val="Corpodetexto2Char"/>
    <w:uiPriority w:val="99"/>
    <w:unhideWhenUsed/>
    <w:rsid w:val="00AA1D8D"/>
    <w:pPr>
      <w:spacing w:after="120" w:line="480" w:lineRule="auto"/>
    </w:pPr>
  </w:style>
  <w:style w:type="character" w:customStyle="1" w:styleId="Corpodetexto2Char">
    <w:name w:val="Corpo de texto 2 Char"/>
    <w:basedOn w:val="Fontepargpadro"/>
    <w:link w:val="Corpodetexto2"/>
    <w:uiPriority w:val="99"/>
    <w:rsid w:val="00AA1D8D"/>
  </w:style>
  <w:style w:type="paragraph" w:styleId="Corpodetexto3">
    <w:name w:val="Body Text 3"/>
    <w:basedOn w:val="Normal"/>
    <w:link w:val="Corpodetexto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Corpodetexto3Char">
    <w:name w:val="Corpo de texto 3 Char"/>
    <w:basedOn w:val="Fontepargpadro"/>
    <w:link w:val="Corpodetexto3"/>
    <w:uiPriority w:val="99"/>
    <w:rsid w:val="00AA1D8D"/>
    <w:rPr>
      <w:sz w:val="16"/>
      <w:szCs w:val="16"/>
    </w:rPr>
  </w:style>
  <w:style w:type="paragraph" w:styleId="Lista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a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a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Commarcadores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Commarcadores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Commarcadores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Numerada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Numerada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Numerada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adecontinuao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adecontinuao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adecontinuao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Textodemacro">
    <w:name w:val="macro"/>
    <w:link w:val="Textodemacro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TextodemacroChar">
    <w:name w:val="Texto de macro Char"/>
    <w:basedOn w:val="Fontepargpadro"/>
    <w:link w:val="Textodemacro"/>
    <w:uiPriority w:val="99"/>
    <w:rsid w:val="0029639D"/>
    <w:rPr>
      <w:rFonts w:ascii="Courier" w:hAnsi="Courier"/>
      <w:sz w:val="20"/>
      <w:szCs w:val="20"/>
    </w:rPr>
  </w:style>
  <w:style w:type="paragraph" w:styleId="Citao">
    <w:name w:val="Quote"/>
    <w:basedOn w:val="Normal"/>
    <w:next w:val="Normal"/>
    <w:link w:val="CitaoChar"/>
    <w:uiPriority w:val="29"/>
    <w:qFormat/>
    <w:rsid w:val="00FC693F"/>
    <w:rPr>
      <w:i/>
      <w:iCs/>
      <w:color w:val="000000" w:themeColor="text1"/>
    </w:rPr>
  </w:style>
  <w:style w:type="character" w:customStyle="1" w:styleId="CitaoChar">
    <w:name w:val="Citação Char"/>
    <w:basedOn w:val="Fontepargpadro"/>
    <w:link w:val="Citao"/>
    <w:uiPriority w:val="29"/>
    <w:rsid w:val="00FC693F"/>
    <w:rPr>
      <w:i/>
      <w:iCs/>
      <w:color w:val="000000" w:themeColor="text1"/>
    </w:rPr>
  </w:style>
  <w:style w:type="character" w:customStyle="1" w:styleId="Ttulo4Char">
    <w:name w:val="Título 4 Char"/>
    <w:basedOn w:val="Fontepargpadro"/>
    <w:link w:val="Ttulo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Ttulo5Char">
    <w:name w:val="Título 5 Char"/>
    <w:basedOn w:val="Fontepargpadro"/>
    <w:link w:val="Ttulo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Ttulo6Char">
    <w:name w:val="Título 6 Char"/>
    <w:basedOn w:val="Fontepargpadro"/>
    <w:link w:val="Ttulo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Ttulo7Char">
    <w:name w:val="Título 7 Char"/>
    <w:basedOn w:val="Fontepargpadro"/>
    <w:link w:val="Ttulo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Ttulo8Char">
    <w:name w:val="Título 8 Char"/>
    <w:basedOn w:val="Fontepargpadro"/>
    <w:link w:val="Ttulo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Ttulo9Char">
    <w:name w:val="Título 9 Char"/>
    <w:basedOn w:val="Fontepargpadro"/>
    <w:link w:val="Ttulo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Legenda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Forte">
    <w:name w:val="Strong"/>
    <w:basedOn w:val="Fontepargpadro"/>
    <w:uiPriority w:val="22"/>
    <w:qFormat/>
    <w:rsid w:val="00FC693F"/>
    <w:rPr>
      <w:b/>
      <w:bCs/>
    </w:rPr>
  </w:style>
  <w:style w:type="character" w:styleId="nfase">
    <w:name w:val="Emphasis"/>
    <w:basedOn w:val="Fontepargpadro"/>
    <w:uiPriority w:val="20"/>
    <w:qFormat/>
    <w:rsid w:val="00FC693F"/>
    <w:rPr>
      <w:i/>
      <w:iCs/>
    </w:rPr>
  </w:style>
  <w:style w:type="paragraph" w:styleId="CitaoIntensa">
    <w:name w:val="Intense Quote"/>
    <w:basedOn w:val="Normal"/>
    <w:next w:val="Normal"/>
    <w:link w:val="CitaoIntensa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CitaoIntensaChar">
    <w:name w:val="Citação Intensa Char"/>
    <w:basedOn w:val="Fontepargpadro"/>
    <w:link w:val="CitaoIntensa"/>
    <w:uiPriority w:val="30"/>
    <w:rsid w:val="00FC693F"/>
    <w:rPr>
      <w:b/>
      <w:bCs/>
      <w:i/>
      <w:iCs/>
      <w:color w:val="4F81BD" w:themeColor="accent1"/>
    </w:rPr>
  </w:style>
  <w:style w:type="character" w:styleId="nfaseSutil">
    <w:name w:val="Subtle Emphasis"/>
    <w:basedOn w:val="Fontepargpadro"/>
    <w:uiPriority w:val="19"/>
    <w:qFormat/>
    <w:rsid w:val="00FC693F"/>
    <w:rPr>
      <w:i/>
      <w:iCs/>
      <w:color w:val="808080" w:themeColor="text1" w:themeTint="7F"/>
    </w:rPr>
  </w:style>
  <w:style w:type="character" w:styleId="nfaseIntensa">
    <w:name w:val="Intense Emphasis"/>
    <w:basedOn w:val="Fontepargpadro"/>
    <w:uiPriority w:val="21"/>
    <w:qFormat/>
    <w:rsid w:val="00FC693F"/>
    <w:rPr>
      <w:b/>
      <w:bCs/>
      <w:i/>
      <w:iCs/>
      <w:color w:val="4F81BD" w:themeColor="accent1"/>
    </w:rPr>
  </w:style>
  <w:style w:type="character" w:styleId="RefernciaSutil">
    <w:name w:val="Subtle Reference"/>
    <w:basedOn w:val="Fontepargpadro"/>
    <w:uiPriority w:val="31"/>
    <w:qFormat/>
    <w:rsid w:val="00FC693F"/>
    <w:rPr>
      <w:smallCaps/>
      <w:color w:val="C0504D" w:themeColor="accent2"/>
      <w:u w:val="single"/>
    </w:rPr>
  </w:style>
  <w:style w:type="character" w:styleId="RefernciaIntensa">
    <w:name w:val="Intense Reference"/>
    <w:basedOn w:val="Fontepargpadro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TtulodoLivro">
    <w:name w:val="Book Title"/>
    <w:basedOn w:val="Fontepargpadro"/>
    <w:uiPriority w:val="33"/>
    <w:qFormat/>
    <w:rsid w:val="00FC693F"/>
    <w:rPr>
      <w:b/>
      <w:bCs/>
      <w:smallCaps/>
      <w:spacing w:val="5"/>
    </w:rPr>
  </w:style>
  <w:style w:type="paragraph" w:styleId="CabealhodoSumrio">
    <w:name w:val="TOC Heading"/>
    <w:basedOn w:val="Ttulo1"/>
    <w:next w:val="Normal"/>
    <w:uiPriority w:val="39"/>
    <w:semiHidden/>
    <w:unhideWhenUsed/>
    <w:qFormat/>
    <w:rsid w:val="00FC693F"/>
    <w:pPr>
      <w:outlineLvl w:val="9"/>
    </w:pPr>
  </w:style>
  <w:style w:type="table" w:styleId="Tabelacomgrade">
    <w:name w:val="Table Grid"/>
    <w:basedOn w:val="Tabela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SombreamentoClaro">
    <w:name w:val="Light Shading"/>
    <w:basedOn w:val="Tabela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SombreamentoClaro-nfase1">
    <w:name w:val="Light Shading Accent 1"/>
    <w:basedOn w:val="Tabela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SombreamentoClaro-nfase2">
    <w:name w:val="Light Shading Accent 2"/>
    <w:basedOn w:val="Tabela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SombreamentoClaro-nfase3">
    <w:name w:val="Light Shading Accent 3"/>
    <w:basedOn w:val="Tabela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SombreamentoClaro-nfase4">
    <w:name w:val="Light Shading Accent 4"/>
    <w:basedOn w:val="Tabela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SombreamentoClaro-nfase5">
    <w:name w:val="Light Shading Accent 5"/>
    <w:basedOn w:val="Tabela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SombreamentoClaro-nfase6">
    <w:name w:val="Light Shading Accent 6"/>
    <w:basedOn w:val="Tabela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staClara">
    <w:name w:val="Light List"/>
    <w:basedOn w:val="Tabela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staClara-nfase1">
    <w:name w:val="Light List Accent 1"/>
    <w:basedOn w:val="Tabela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staClara-nfase2">
    <w:name w:val="Light List Accent 2"/>
    <w:basedOn w:val="Tabe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staClara-nfase3">
    <w:name w:val="Light List Accent 3"/>
    <w:basedOn w:val="Tabe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staClara-nfase4">
    <w:name w:val="Light List Accent 4"/>
    <w:basedOn w:val="Tabe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staClara-nfase5">
    <w:name w:val="Light List Accent 5"/>
    <w:basedOn w:val="Tabe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staClara-nfase6">
    <w:name w:val="Light List Accent 6"/>
    <w:basedOn w:val="Tabe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GradeClara">
    <w:name w:val="Light Grid"/>
    <w:basedOn w:val="Tabe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GradeClara-nfase1">
    <w:name w:val="Light Grid Accent 1"/>
    <w:basedOn w:val="Tabe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GradeClara-nfase2">
    <w:name w:val="Light Grid Accent 2"/>
    <w:basedOn w:val="Tabe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GradeClara-nfase3">
    <w:name w:val="Light Grid Accent 3"/>
    <w:basedOn w:val="Tabe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GradeClara-nfase4">
    <w:name w:val="Light Grid Accent 4"/>
    <w:basedOn w:val="Tabe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GradeClara-nfase5">
    <w:name w:val="Light Grid Accent 5"/>
    <w:basedOn w:val="Tabe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GradeClara-nfase6">
    <w:name w:val="Light Grid Accent 6"/>
    <w:basedOn w:val="Tabe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SombreamentoMdio1">
    <w:name w:val="Medium Shading 1"/>
    <w:basedOn w:val="Tabe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mentoMdio1-nfase1">
    <w:name w:val="Medium Shading 1 Accent 1"/>
    <w:basedOn w:val="Tabe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mentoMdio1-nfase2">
    <w:name w:val="Medium Shading 1 Accent 2"/>
    <w:basedOn w:val="Tabe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mentoMdio1-nfase3">
    <w:name w:val="Medium Shading 1 Accent 3"/>
    <w:basedOn w:val="Tabe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mentoMdio1-nfase4">
    <w:name w:val="Medium Shading 1 Accent 4"/>
    <w:basedOn w:val="Tabe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mentoMdio1-nfase5">
    <w:name w:val="Medium Shading 1 Accent 5"/>
    <w:basedOn w:val="Tabe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mentoMdio1-nfase6">
    <w:name w:val="Medium Shading 1 Accent 6"/>
    <w:basedOn w:val="Tabe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mentoMdio2">
    <w:name w:val="Medium Shading 2"/>
    <w:basedOn w:val="Tabe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mentoMdio2-nfase1">
    <w:name w:val="Medium Shading 2 Accent 1"/>
    <w:basedOn w:val="Tabe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mentoMdio2-nfase2">
    <w:name w:val="Medium Shading 2 Accent 2"/>
    <w:basedOn w:val="Tabe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mentoMdio2-nfase3">
    <w:name w:val="Medium Shading 2 Accent 3"/>
    <w:basedOn w:val="Tabe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mentoMdio2-nfase4">
    <w:name w:val="Medium Shading 2 Accent 4"/>
    <w:basedOn w:val="Tabe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mentoMdio2-nfase5">
    <w:name w:val="Medium Shading 2 Accent 5"/>
    <w:basedOn w:val="Tabe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mentoMdio2-nfase6">
    <w:name w:val="Medium Shading 2 Accent 6"/>
    <w:basedOn w:val="Tabe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ListaMdia1">
    <w:name w:val="Medium List 1"/>
    <w:basedOn w:val="Tabe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ListaMdia1-nfase1">
    <w:name w:val="Medium List 1 Accent 1"/>
    <w:basedOn w:val="Tabe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ListaMdia1-nfase2">
    <w:name w:val="Medium List 1 Accent 2"/>
    <w:basedOn w:val="Tabe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ListaMdia1-nfase3">
    <w:name w:val="Medium List 1 Accent 3"/>
    <w:basedOn w:val="Tabe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ListaMdia1-nfase4">
    <w:name w:val="Medium List 1 Accent 4"/>
    <w:basedOn w:val="Tabe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ListaMdia1-nfase5">
    <w:name w:val="Medium List 1 Accent 5"/>
    <w:basedOn w:val="Tabe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ListaMdia1-nfase6">
    <w:name w:val="Medium List 1 Accent 6"/>
    <w:basedOn w:val="Tabe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ListaMdia2">
    <w:name w:val="Medium List 2"/>
    <w:basedOn w:val="Tabe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dia2-nfase1">
    <w:name w:val="Medium List 2 Accent 1"/>
    <w:basedOn w:val="Tabe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dia2-nfase2">
    <w:name w:val="Medium List 2 Accent 2"/>
    <w:basedOn w:val="Tabe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dia2-nfase3">
    <w:name w:val="Medium List 2 Accent 3"/>
    <w:basedOn w:val="Tabe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dia2-nfase4">
    <w:name w:val="Medium List 2 Accent 4"/>
    <w:basedOn w:val="Tabe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dia2-nfase5">
    <w:name w:val="Medium List 2 Accent 5"/>
    <w:basedOn w:val="Tabe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dia2-nfase6">
    <w:name w:val="Medium List 2 Accent 6"/>
    <w:basedOn w:val="Tabe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GradeMdia1">
    <w:name w:val="Medium Grid 1"/>
    <w:basedOn w:val="Tabe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GradeMdia1-nfase1">
    <w:name w:val="Medium Grid 1 Accent 1"/>
    <w:basedOn w:val="Tabe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GradeMdia1-nfase2">
    <w:name w:val="Medium Grid 1 Accent 2"/>
    <w:basedOn w:val="Tabe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GradeMdia1-nfase3">
    <w:name w:val="Medium Grid 1 Accent 3"/>
    <w:basedOn w:val="Tabe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GradeMdia1-nfase4">
    <w:name w:val="Medium Grid 1 Accent 4"/>
    <w:basedOn w:val="Tabe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GradeMdia1-nfase5">
    <w:name w:val="Medium Grid 1 Accent 5"/>
    <w:basedOn w:val="Tabe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GradeMdia1-nfase6">
    <w:name w:val="Medium Grid 1 Accent 6"/>
    <w:basedOn w:val="Tabe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GradeMdia2">
    <w:name w:val="Medium Grid 2"/>
    <w:basedOn w:val="Tabe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GradeMdia2-nfase1">
    <w:name w:val="Medium Grid 2 Accent 1"/>
    <w:basedOn w:val="Tabe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GradeMdia2-nfase2">
    <w:name w:val="Medium Grid 2 Accent 2"/>
    <w:basedOn w:val="Tabe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GradeMdia2-nfase3">
    <w:name w:val="Medium Grid 2 Accent 3"/>
    <w:basedOn w:val="Tabe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GradeMdia2-nfase4">
    <w:name w:val="Medium Grid 2 Accent 4"/>
    <w:basedOn w:val="Tabe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GradeMdia2-nfase5">
    <w:name w:val="Medium Grid 2 Accent 5"/>
    <w:basedOn w:val="Tabe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GradeMdia2-nfase6">
    <w:name w:val="Medium Grid 2 Accent 6"/>
    <w:basedOn w:val="Tabe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GradeMdia3">
    <w:name w:val="Medium Grid 3"/>
    <w:basedOn w:val="Tabe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GradeMdia3-nfase1">
    <w:name w:val="Medium Grid 3 Accent 1"/>
    <w:basedOn w:val="Tabe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GradeMdia3-nfase2">
    <w:name w:val="Medium Grid 3 Accent 2"/>
    <w:basedOn w:val="Tabe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GradeMdia3-nfase3">
    <w:name w:val="Medium Grid 3 Accent 3"/>
    <w:basedOn w:val="Tabe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GradeMdia3-nfase4">
    <w:name w:val="Medium Grid 3 Accent 4"/>
    <w:basedOn w:val="Tabe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GradeMdia3-nfase5">
    <w:name w:val="Medium Grid 3 Accent 5"/>
    <w:basedOn w:val="Tabe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GradeMdia3-nfase6">
    <w:name w:val="Medium Grid 3 Accent 6"/>
    <w:basedOn w:val="Tabe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ListaEscura">
    <w:name w:val="Dark List"/>
    <w:basedOn w:val="Tabe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ListaEscura-nfase1">
    <w:name w:val="Dark List Accent 1"/>
    <w:basedOn w:val="Tabe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ListaEscura-nfase2">
    <w:name w:val="Dark List Accent 2"/>
    <w:basedOn w:val="Tabe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ListaEscura-nfase3">
    <w:name w:val="Dark List Accent 3"/>
    <w:basedOn w:val="Tabe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ListaEscura-nfase4">
    <w:name w:val="Dark List Accent 4"/>
    <w:basedOn w:val="Tabe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ListaEscura-nfase5">
    <w:name w:val="Dark List Accent 5"/>
    <w:basedOn w:val="Tabe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ListaEscura-nfase6">
    <w:name w:val="Dark List Accent 6"/>
    <w:basedOn w:val="Tabe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SombreamentoColorido">
    <w:name w:val="Colorful Shading"/>
    <w:basedOn w:val="Tabe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mentoEscuro-nfase1">
    <w:name w:val="Colorful Shading Accent 1"/>
    <w:basedOn w:val="Tabe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mentoColorido-nfase2">
    <w:name w:val="Colorful Shading Accent 2"/>
    <w:basedOn w:val="Tabe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mentoColorido-nfase3">
    <w:name w:val="Colorful Shading Accent 3"/>
    <w:basedOn w:val="Tabe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SombreamentoColorido-nfase4">
    <w:name w:val="Colorful Shading Accent 4"/>
    <w:basedOn w:val="Tabe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mentoColorido-nfase5">
    <w:name w:val="Colorful Shading Accent 5"/>
    <w:basedOn w:val="Tabe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mentoColorido-nfase6">
    <w:name w:val="Colorful Shading Accent 6"/>
    <w:basedOn w:val="Tabe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ListaColorida">
    <w:name w:val="Colorful List"/>
    <w:basedOn w:val="Tabe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ListaColorida-nfase1">
    <w:name w:val="Colorful List Accent 1"/>
    <w:basedOn w:val="Tabe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ListaColorida-nfase2">
    <w:name w:val="Colorful List Accent 2"/>
    <w:basedOn w:val="Tabe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ListaColorida-nfase3">
    <w:name w:val="Colorful List Accent 3"/>
    <w:basedOn w:val="Tabe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ListaColorida-nfase4">
    <w:name w:val="Colorful List Accent 4"/>
    <w:basedOn w:val="Tabe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ListaColorida-nfase5">
    <w:name w:val="Colorful List Accent 5"/>
    <w:basedOn w:val="Tabe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ListaColorida-nfase6">
    <w:name w:val="Colorful List Accent 6"/>
    <w:basedOn w:val="Tabe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GradeColorida">
    <w:name w:val="Colorful Grid"/>
    <w:basedOn w:val="Tabe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GradeColorida-nfase1">
    <w:name w:val="Colorful Grid Accent 1"/>
    <w:basedOn w:val="Tabe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GradeColorida-nfase2">
    <w:name w:val="Colorful Grid Accent 2"/>
    <w:basedOn w:val="Tabe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GradeColorida-nfase3">
    <w:name w:val="Colorful Grid Accent 3"/>
    <w:basedOn w:val="Tabe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GradeColorida-nfase4">
    <w:name w:val="Colorful Grid Accent 4"/>
    <w:basedOn w:val="Tabe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GradeColorida-nfase5">
    <w:name w:val="Colorful Grid Accent 5"/>
    <w:basedOn w:val="Tabe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GradeColorida-nfase6">
    <w:name w:val="Colorful Grid Accent 6"/>
    <w:basedOn w:val="Tabe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paragraph" w:styleId="NormalWeb">
    <w:name w:val="Normal (Web)"/>
    <w:basedOn w:val="Normal"/>
    <w:uiPriority w:val="99"/>
    <w:semiHidden/>
    <w:unhideWhenUsed/>
    <w:rsid w:val="00557C1F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ivs>
    <w:div w:id="631904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706175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5D911F03-8EF7-4362-A645-85CB456D1CE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146</TotalTime>
  <Pages>6</Pages>
  <Words>1449</Words>
  <Characters>7828</Characters>
  <Application>Microsoft Office Word</Application>
  <DocSecurity>0</DocSecurity>
  <Lines>65</Lines>
  <Paragraphs>18</Paragraphs>
  <ScaleCrop>false</ScaleCrop>
  <HeadingPairs>
    <vt:vector size="4" baseType="variant">
      <vt:variant>
        <vt:lpstr>Título</vt:lpstr>
      </vt:variant>
      <vt:variant>
        <vt:i4>1</vt:i4>
      </vt:variant>
      <vt:variant>
        <vt:lpstr>Title</vt:lpstr>
      </vt:variant>
      <vt:variant>
        <vt:i4>1</vt:i4>
      </vt:variant>
    </vt:vector>
  </HeadingPairs>
  <TitlesOfParts>
    <vt:vector size="2" baseType="lpstr">
      <vt:lpstr/>
      <vt:lpstr/>
    </vt:vector>
  </TitlesOfParts>
  <Manager/>
  <Company/>
  <LinksUpToDate>false</LinksUpToDate>
  <CharactersWithSpaces>9259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Davison Rego Menezes</cp:lastModifiedBy>
  <cp:revision>10</cp:revision>
  <dcterms:created xsi:type="dcterms:W3CDTF">2013-12-23T23:15:00Z</dcterms:created>
  <dcterms:modified xsi:type="dcterms:W3CDTF">2026-04-06T16:55:00Z</dcterms:modified>
  <cp:category/>
  <dc:language>pt-BR</dc:language>
</cp:coreProperties>
</file>