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7AE7" w:rsidRPr="003A7AE7" w:rsidRDefault="009F1F47" w:rsidP="000653DF">
      <w:pPr>
        <w:pStyle w:val="Ttulo1"/>
      </w:pPr>
      <w:r>
        <w:t>Bases Legais</w:t>
      </w:r>
    </w:p>
    <w:p w:rsidR="009F1F47" w:rsidRDefault="009F1F47" w:rsidP="009F1F47">
      <w:pPr>
        <w:pStyle w:val="NormalWeb"/>
      </w:pPr>
      <w:r>
        <w:t>O tratamento de dados pessoais é realizado com a observância da base legal aplicável a cada processo de negócio e etapa do ciclo de vida dos dados.</w:t>
      </w:r>
    </w:p>
    <w:p w:rsidR="009F1F47" w:rsidRDefault="009F1F47" w:rsidP="009F1F47">
      <w:pPr>
        <w:pStyle w:val="NormalWeb"/>
      </w:pPr>
      <w:r>
        <w:t xml:space="preserve">Nesse sentido, o tratamento de dados pessoais no âmbito do INPI se ampara nas hipóteses elencadas abaixo, previstas nos </w:t>
      </w:r>
      <w:proofErr w:type="spellStart"/>
      <w:r>
        <w:t>arts</w:t>
      </w:r>
      <w:proofErr w:type="spellEnd"/>
      <w:r>
        <w:t>. 7º e 11 da LGPD, interpretadas em conjunto e de forma sistemática com os critérios adicionais previstos no art. 23 do mesmo diploma legal:</w:t>
      </w:r>
    </w:p>
    <w:p w:rsidR="009F1F47" w:rsidRDefault="009F1F47" w:rsidP="009F1F47">
      <w:pPr>
        <w:pStyle w:val="NormalWeb"/>
      </w:pPr>
      <w:r>
        <w:t xml:space="preserve">É importante ressaltar que as unidades do INPI que realizam o tratamento de dados pessoais são orientadas quanto ao rigoroso atendimento da base principiológica da privacidade, representada pelo </w:t>
      </w:r>
      <w:r>
        <w:rPr>
          <w:b/>
          <w:bCs/>
          <w:shd w:val="clear" w:color="auto" w:fill="CCE6FF"/>
        </w:rPr>
        <w:t>trinômio finalidade-adequação-necessidade</w:t>
      </w:r>
      <w:r>
        <w:t xml:space="preserve">. </w:t>
      </w:r>
    </w:p>
    <w:p w:rsidR="009F1F47" w:rsidRDefault="009F1F47" w:rsidP="009F1F47">
      <w:pPr>
        <w:pStyle w:val="NormalWeb"/>
      </w:pPr>
      <w:r>
        <w:t>Com efeito, o tratamento dos dados pessoais deve ser realizado para “propósitos legítimos, específicos, explícitos e informados ao titular, sem possibilidade de tratamento posterior de forma incompatível com essas finalidades”, nos termos do art. 6º, inciso I, da LGPD. Adicionalmente, o tratamento deve atender a uma “finalidade pública”, conforme previsto no art. 23 da LGPD.</w:t>
      </w:r>
    </w:p>
    <w:p w:rsidR="009F1F47" w:rsidRDefault="009F1F47" w:rsidP="009F1F47">
      <w:pPr>
        <w:pStyle w:val="NormalWeb"/>
      </w:pPr>
      <w:r>
        <w:t>Portanto, o tratamento de dados pessoais deve estar associado a uma finalidade pública, que seja:</w:t>
      </w:r>
    </w:p>
    <w:p w:rsidR="009F1F47" w:rsidRDefault="009F1F47" w:rsidP="009F1F47">
      <w:pPr>
        <w:pStyle w:val="NormalWeb"/>
      </w:pPr>
      <w:r>
        <w:rPr>
          <w:b/>
          <w:bCs/>
          <w:shd w:val="clear" w:color="auto" w:fill="CCE6FF"/>
        </w:rPr>
        <w:t>I – Legítima</w:t>
      </w:r>
      <w:r>
        <w:br/>
        <w:t>Deve ser lícita e compatível com o ordenamento jurídico, além de amparada em uma base legal, que autorize o tratamento;</w:t>
      </w:r>
    </w:p>
    <w:p w:rsidR="009F1F47" w:rsidRDefault="009F1F47" w:rsidP="009F1F47">
      <w:pPr>
        <w:pStyle w:val="NormalWeb"/>
      </w:pPr>
      <w:r>
        <w:rPr>
          <w:b/>
          <w:bCs/>
          <w:shd w:val="clear" w:color="auto" w:fill="CCE6FF"/>
        </w:rPr>
        <w:t>II – Específica</w:t>
      </w:r>
      <w:r>
        <w:br/>
        <w:t>A partir da finalidade, deve ser possível delimitar o escopo do tratamento e estabelecer as garantias necessárias para a proteção dos dados pessoais;</w:t>
      </w:r>
    </w:p>
    <w:p w:rsidR="009F1F47" w:rsidRDefault="009F1F47" w:rsidP="009F1F47">
      <w:pPr>
        <w:pStyle w:val="NormalWeb"/>
      </w:pPr>
      <w:r>
        <w:rPr>
          <w:b/>
          <w:bCs/>
          <w:shd w:val="clear" w:color="auto" w:fill="CCE6FF"/>
        </w:rPr>
        <w:t>III – Explícita</w:t>
      </w:r>
      <w:r>
        <w:br/>
        <w:t>Deve ser expressa de maneira clara e precisa; e</w:t>
      </w:r>
    </w:p>
    <w:p w:rsidR="009F1F47" w:rsidRDefault="009F1F47" w:rsidP="009F1F47">
      <w:pPr>
        <w:pStyle w:val="NormalWeb"/>
      </w:pPr>
      <w:r>
        <w:rPr>
          <w:b/>
          <w:bCs/>
          <w:shd w:val="clear" w:color="auto" w:fill="CCE6FF"/>
        </w:rPr>
        <w:t>IV – Informada</w:t>
      </w:r>
      <w:r>
        <w:br/>
        <w:t>Deve ser disponibilizada em linguagem simples e de fácil compreensão e acesso ao titular dos dados.</w:t>
      </w:r>
    </w:p>
    <w:p w:rsidR="009F1F47" w:rsidRDefault="009F1F47" w:rsidP="009F1F47">
      <w:pPr>
        <w:pStyle w:val="NormalWeb"/>
      </w:pPr>
      <w:r>
        <w:t xml:space="preserve">Além disso, o </w:t>
      </w:r>
      <w:r>
        <w:rPr>
          <w:b/>
          <w:bCs/>
          <w:shd w:val="clear" w:color="auto" w:fill="CCE6FF"/>
        </w:rPr>
        <w:t>princípio da finalidade</w:t>
      </w:r>
      <w:r>
        <w:t xml:space="preserve"> estabelece uma limitação ao tratamento posterior dos dados pessoais. Assim, eventual uso secundário dos dados pessoais somente pode ser realizado para uma finalidade que seja compatível com a finalidade original do tratamento dos dados pessoais.</w:t>
      </w:r>
    </w:p>
    <w:p w:rsidR="009F1F47" w:rsidRDefault="009F1F47" w:rsidP="009F1F47">
      <w:pPr>
        <w:pStyle w:val="NormalWeb"/>
      </w:pPr>
      <w:r>
        <w:t xml:space="preserve">Em sentido similar, o </w:t>
      </w:r>
      <w:r>
        <w:rPr>
          <w:b/>
          <w:bCs/>
          <w:shd w:val="clear" w:color="auto" w:fill="CCE6FF"/>
        </w:rPr>
        <w:t>princípio da adequação</w:t>
      </w:r>
      <w:r>
        <w:t>, previsto no art. 6º, inciso II, da LGPD, impõe a observância da compatibilidade entre o tratamento dos dados pessoais e as finalidades que são informadas ao titular, observado o contexto em que é realizado. Dessa forma, o tratamento do dado deve ser compatível com o propósito informado ao titular.</w:t>
      </w:r>
    </w:p>
    <w:p w:rsidR="009F1F47" w:rsidRDefault="009F1F47" w:rsidP="009F1F47">
      <w:pPr>
        <w:pStyle w:val="NormalWeb"/>
      </w:pPr>
      <w:r>
        <w:lastRenderedPageBreak/>
        <w:t xml:space="preserve">O </w:t>
      </w:r>
      <w:r>
        <w:rPr>
          <w:b/>
          <w:bCs/>
          <w:shd w:val="clear" w:color="auto" w:fill="CCE6FF"/>
        </w:rPr>
        <w:t>princípio da necessidade</w:t>
      </w:r>
      <w:r>
        <w:t xml:space="preserve"> estabelece, por sua vez, que o tratamento deve ser limitado ao “mínimo necessário para a realização de suas finalidades”, abrangendo apenas os “dados pertinentes, proporcionais e não excessivos em relação às finalidades do tratamento de dados”, em conformidade com o art. 6º, inciso III, da LGPD. Esse princípio impõe, portanto, que a coleta se atenha à menor quantidade possível de dados para o alcance da finalidade proposta. Da mesma forma, esse princípio desaconselha o próprio tratamento de dados pessoais quando a finalidade que se almeja pode ser atingida por outros meios menos gravosos ao titular de dados.</w:t>
      </w:r>
    </w:p>
    <w:p w:rsidR="009F1F47" w:rsidRDefault="009F1F47" w:rsidP="009F1F47">
      <w:pPr>
        <w:pStyle w:val="NormalWeb"/>
      </w:pPr>
      <w:r>
        <w:t>No que tange a esse princípio, recomenda-se às unidades de tratamento de dados no âmbito do INPI que verifiquem se as informações usualmente coletadas são efetivamente necessárias para as finalidades a que se destinam, não se admitindo a prática de coleta indistinta de dados pessoais.</w:t>
      </w:r>
    </w:p>
    <w:p w:rsidR="00102BC3" w:rsidRPr="00F25135" w:rsidRDefault="009F1F47" w:rsidP="009F1F47">
      <w:pPr>
        <w:pStyle w:val="NormalWeb"/>
      </w:pPr>
      <w:r>
        <w:t xml:space="preserve">Mesmo após a coleta de dados pessoais, o princípio da necessidade ainda é importante no sentido de avaliar a necessidade de outros tratamentos, como o armazenamento e processamento, devendo haver absoluta cautela em eventuais tratamentos discriminatórios injustificados que possam ocorrer em decorrência do tratamento de dados pessoais desnecessários. </w:t>
      </w:r>
      <w:bookmarkStart w:id="0" w:name="_GoBack"/>
      <w:bookmarkEnd w:id="0"/>
    </w:p>
    <w:sectPr w:rsidR="00102BC3" w:rsidRPr="00F251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E9F"/>
    <w:rsid w:val="000653DF"/>
    <w:rsid w:val="00102BC3"/>
    <w:rsid w:val="003A7AE7"/>
    <w:rsid w:val="00515A40"/>
    <w:rsid w:val="008E37E3"/>
    <w:rsid w:val="009178F2"/>
    <w:rsid w:val="009F1F47"/>
    <w:rsid w:val="00F25135"/>
    <w:rsid w:val="00F8387B"/>
    <w:rsid w:val="00FB3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46D3E"/>
  <w15:chartTrackingRefBased/>
  <w15:docId w15:val="{EC7AA4C7-0091-4711-BC24-93844CB7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A7A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B3E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3A7AE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documentpublished">
    <w:name w:val="documentpublished"/>
    <w:basedOn w:val="Fontepargpadro"/>
    <w:rsid w:val="003A7AE7"/>
  </w:style>
  <w:style w:type="character" w:customStyle="1" w:styleId="value">
    <w:name w:val="value"/>
    <w:basedOn w:val="Fontepargpadro"/>
    <w:rsid w:val="003A7AE7"/>
  </w:style>
  <w:style w:type="character" w:customStyle="1" w:styleId="documentmodified">
    <w:name w:val="documentmodified"/>
    <w:basedOn w:val="Fontepargpadro"/>
    <w:rsid w:val="003A7AE7"/>
  </w:style>
  <w:style w:type="character" w:styleId="Hyperlink">
    <w:name w:val="Hyperlink"/>
    <w:basedOn w:val="Fontepargpadro"/>
    <w:uiPriority w:val="99"/>
    <w:semiHidden/>
    <w:unhideWhenUsed/>
    <w:rsid w:val="003A7AE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0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1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63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56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63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58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64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7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5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0033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07892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3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551</Words>
  <Characters>2979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Davison Rego Menezes</dc:creator>
  <cp:keywords/>
  <dc:description/>
  <cp:lastModifiedBy>Davison Rego Menezes</cp:lastModifiedBy>
  <cp:revision>2</cp:revision>
  <dcterms:created xsi:type="dcterms:W3CDTF">2026-03-10T15:40:00Z</dcterms:created>
  <dcterms:modified xsi:type="dcterms:W3CDTF">2026-03-10T15:40:00Z</dcterms:modified>
</cp:coreProperties>
</file>