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7AE7" w:rsidRPr="003A7AE7" w:rsidRDefault="00FC792B" w:rsidP="000653DF">
      <w:pPr>
        <w:pStyle w:val="Ttulo1"/>
      </w:pPr>
      <w:r>
        <w:t>Objetivos</w:t>
      </w:r>
      <w:bookmarkStart w:id="0" w:name="_GoBack"/>
      <w:bookmarkEnd w:id="0"/>
    </w:p>
    <w:p w:rsidR="00FC792B" w:rsidRDefault="00FC792B" w:rsidP="00FC792B">
      <w:pPr>
        <w:pStyle w:val="NormalWeb"/>
      </w:pPr>
      <w:r>
        <w:t>Com relação aos objetivos do Programa de Governança em Privacidade do INPI, podem ser enfatizados os seguintes:</w:t>
      </w:r>
    </w:p>
    <w:p w:rsidR="00FC792B" w:rsidRDefault="00FC792B" w:rsidP="00FC792B">
      <w:pPr>
        <w:pStyle w:val="NormalWeb"/>
      </w:pPr>
      <w:r>
        <w:rPr>
          <w:b/>
          <w:bCs/>
          <w:shd w:val="clear" w:color="auto" w:fill="CCE6FF"/>
        </w:rPr>
        <w:t xml:space="preserve">I — </w:t>
      </w:r>
      <w:proofErr w:type="spellStart"/>
      <w:r>
        <w:rPr>
          <w:b/>
          <w:bCs/>
          <w:shd w:val="clear" w:color="auto" w:fill="CCE6FF"/>
        </w:rPr>
        <w:t>Compliance</w:t>
      </w:r>
      <w:proofErr w:type="spellEnd"/>
      <w:r>
        <w:br/>
        <w:t>Monitorar e melhorar continuamente o nível de conformidade em privacidade e proteção de dados pessoais, propor medidas para ir além do simples cumprimento da legislação e agregar valor ao titular de dados pessoais e ao próprio Instituto.</w:t>
      </w:r>
    </w:p>
    <w:p w:rsidR="00FC792B" w:rsidRDefault="00FC792B" w:rsidP="00FC792B">
      <w:pPr>
        <w:pStyle w:val="NormalWeb"/>
      </w:pPr>
      <w:r>
        <w:rPr>
          <w:b/>
          <w:bCs/>
          <w:shd w:val="clear" w:color="auto" w:fill="CCE6FF"/>
        </w:rPr>
        <w:t>II — Risco</w:t>
      </w:r>
      <w:r>
        <w:br/>
        <w:t>Realizar análise e gestão de risco à privacidade e proteção de dados pessoais de forma eficaz, de acordo com as melhores práticas consolidadas e levando em consideração aspectos éticos envolvidos no tratamento de dados pessoais.</w:t>
      </w:r>
    </w:p>
    <w:p w:rsidR="00FC792B" w:rsidRDefault="00FC792B" w:rsidP="00FC792B">
      <w:pPr>
        <w:pStyle w:val="NormalWeb"/>
      </w:pPr>
      <w:r>
        <w:rPr>
          <w:b/>
          <w:bCs/>
          <w:shd w:val="clear" w:color="auto" w:fill="CCE6FF"/>
        </w:rPr>
        <w:t xml:space="preserve">III — </w:t>
      </w:r>
      <w:proofErr w:type="spellStart"/>
      <w:r>
        <w:rPr>
          <w:b/>
          <w:bCs/>
          <w:shd w:val="clear" w:color="auto" w:fill="CCE6FF"/>
        </w:rPr>
        <w:t>Privacy</w:t>
      </w:r>
      <w:proofErr w:type="spellEnd"/>
      <w:r>
        <w:rPr>
          <w:b/>
          <w:bCs/>
          <w:shd w:val="clear" w:color="auto" w:fill="CCE6FF"/>
        </w:rPr>
        <w:t xml:space="preserve"> </w:t>
      </w:r>
      <w:proofErr w:type="spellStart"/>
      <w:r>
        <w:rPr>
          <w:b/>
          <w:bCs/>
          <w:shd w:val="clear" w:color="auto" w:fill="CCE6FF"/>
        </w:rPr>
        <w:t>by</w:t>
      </w:r>
      <w:proofErr w:type="spellEnd"/>
      <w:r>
        <w:rPr>
          <w:b/>
          <w:bCs/>
          <w:shd w:val="clear" w:color="auto" w:fill="CCE6FF"/>
        </w:rPr>
        <w:t xml:space="preserve"> Design</w:t>
      </w:r>
      <w:r>
        <w:br/>
        <w:t>Promover a privacidade desde a concepção (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design) e por padrão (</w:t>
      </w:r>
      <w:proofErr w:type="spellStart"/>
      <w:r>
        <w:t>privacy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default) nos serviços do INPI.</w:t>
      </w:r>
    </w:p>
    <w:p w:rsidR="00FC792B" w:rsidRDefault="00FC792B" w:rsidP="00FC792B">
      <w:pPr>
        <w:pStyle w:val="NormalWeb"/>
      </w:pPr>
      <w:r>
        <w:rPr>
          <w:b/>
          <w:bCs/>
          <w:shd w:val="clear" w:color="auto" w:fill="CCE6FF"/>
        </w:rPr>
        <w:t>IV — Governança</w:t>
      </w:r>
      <w:r>
        <w:br/>
        <w:t>Elaborar, revisar, implementar, divulgar, atualizar e monitorar o nível de aderência a políticas, normas e procedimentos de proteção de dados pessoais, incluindo os relacionados à segurança da informação, de modo a contribuir para que o Instituto esteja preparado para responder, de modo eficaz e em tempo hábil, a eventuais incidentes com dados pessoais, bem como às requisições de titulares de dados pessoais e de autoridades públicas.</w:t>
      </w:r>
    </w:p>
    <w:p w:rsidR="00834493" w:rsidRDefault="00FC792B" w:rsidP="00FC792B">
      <w:pPr>
        <w:pStyle w:val="NormalWeb"/>
      </w:pPr>
      <w:r>
        <w:rPr>
          <w:b/>
          <w:bCs/>
          <w:shd w:val="clear" w:color="auto" w:fill="CCE6FF"/>
        </w:rPr>
        <w:t>V — Comunicação e Cultura</w:t>
      </w:r>
      <w:r>
        <w:br/>
        <w:t xml:space="preserve">Contribuir para a criação e fortalecimento de uma cultura de privacidade e segurança da informação tanto interna como externa ao Instituto, com a adequada capacitação de todos os atores envolvidos no tratamento de dados pessoais, ao longo de seu ciclo de vida. </w:t>
      </w:r>
    </w:p>
    <w:sectPr w:rsidR="008344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E9F"/>
    <w:rsid w:val="000653DF"/>
    <w:rsid w:val="00102BC3"/>
    <w:rsid w:val="00265B82"/>
    <w:rsid w:val="003A7AE7"/>
    <w:rsid w:val="00402305"/>
    <w:rsid w:val="00515A40"/>
    <w:rsid w:val="00834493"/>
    <w:rsid w:val="008A423C"/>
    <w:rsid w:val="008E37E3"/>
    <w:rsid w:val="009178F2"/>
    <w:rsid w:val="00921FCB"/>
    <w:rsid w:val="009F1F47"/>
    <w:rsid w:val="00A912D0"/>
    <w:rsid w:val="00DD3F7E"/>
    <w:rsid w:val="00F25135"/>
    <w:rsid w:val="00F8387B"/>
    <w:rsid w:val="00FB3E9F"/>
    <w:rsid w:val="00FC7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B46D3E"/>
  <w15:chartTrackingRefBased/>
  <w15:docId w15:val="{EC7AA4C7-0091-4711-BC24-93844CB7A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3A7AE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B3E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A7AE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documentpublished">
    <w:name w:val="documentpublished"/>
    <w:basedOn w:val="Fontepargpadro"/>
    <w:rsid w:val="003A7AE7"/>
  </w:style>
  <w:style w:type="character" w:customStyle="1" w:styleId="value">
    <w:name w:val="value"/>
    <w:basedOn w:val="Fontepargpadro"/>
    <w:rsid w:val="003A7AE7"/>
  </w:style>
  <w:style w:type="character" w:customStyle="1" w:styleId="documentmodified">
    <w:name w:val="documentmodified"/>
    <w:basedOn w:val="Fontepargpadro"/>
    <w:rsid w:val="003A7AE7"/>
  </w:style>
  <w:style w:type="character" w:styleId="Hyperlink">
    <w:name w:val="Hyperlink"/>
    <w:basedOn w:val="Fontepargpadro"/>
    <w:uiPriority w:val="99"/>
    <w:semiHidden/>
    <w:unhideWhenUsed/>
    <w:rsid w:val="003A7AE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201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91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3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6630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41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563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9636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585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064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573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01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18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9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72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87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4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852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5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00338">
          <w:marLeft w:val="0"/>
          <w:marRight w:val="0"/>
          <w:marTop w:val="3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47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078923">
          <w:marLeft w:val="0"/>
          <w:marRight w:val="0"/>
          <w:marTop w:val="0"/>
          <w:marBottom w:val="37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14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45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2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4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8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1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7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234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Davison Rego Menezes</dc:creator>
  <cp:keywords/>
  <dc:description/>
  <cp:lastModifiedBy>Davison Rego Menezes</cp:lastModifiedBy>
  <cp:revision>2</cp:revision>
  <dcterms:created xsi:type="dcterms:W3CDTF">2026-03-10T15:46:00Z</dcterms:created>
  <dcterms:modified xsi:type="dcterms:W3CDTF">2026-03-10T15:46:00Z</dcterms:modified>
</cp:coreProperties>
</file>