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AE7" w:rsidRPr="003A7AE7" w:rsidRDefault="00940243" w:rsidP="00940243">
      <w:pPr>
        <w:pStyle w:val="Ttulo1"/>
      </w:pPr>
      <w:bookmarkStart w:id="0" w:name="_GoBack"/>
      <w:bookmarkEnd w:id="0"/>
      <w:r>
        <w:t>Termos</w:t>
      </w:r>
      <w:r>
        <w:t xml:space="preserve"> </w:t>
      </w:r>
      <w:r>
        <w:t>de Uso</w:t>
      </w:r>
    </w:p>
    <w:p w:rsidR="00940243" w:rsidRDefault="00940243" w:rsidP="00940243">
      <w:pPr>
        <w:pStyle w:val="NormalWeb"/>
        <w:rPr>
          <w:b/>
          <w:bCs/>
          <w:color w:val="1351B4"/>
          <w:spacing w:val="-30"/>
          <w:sz w:val="120"/>
          <w:szCs w:val="120"/>
        </w:rPr>
      </w:pPr>
      <w:r>
        <w:rPr>
          <w:b/>
          <w:bCs/>
          <w:color w:val="1351B4"/>
          <w:spacing w:val="-30"/>
          <w:sz w:val="120"/>
          <w:szCs w:val="120"/>
        </w:rPr>
        <w:t xml:space="preserve">01 </w:t>
      </w:r>
    </w:p>
    <w:p w:rsidR="00940243" w:rsidRDefault="00940243" w:rsidP="00940243">
      <w:pPr>
        <w:pStyle w:val="NormalWeb"/>
        <w:shd w:val="clear" w:color="auto" w:fill="FFFFFF"/>
        <w:rPr>
          <w:b/>
          <w:bCs/>
          <w:color w:val="1351B4"/>
          <w:sz w:val="48"/>
          <w:szCs w:val="48"/>
        </w:rPr>
      </w:pPr>
      <w:r>
        <w:rPr>
          <w:b/>
          <w:bCs/>
          <w:color w:val="1351B4"/>
          <w:sz w:val="48"/>
          <w:szCs w:val="48"/>
        </w:rPr>
        <w:t xml:space="preserve">Aceitação dos Termos de Uso </w:t>
      </w:r>
    </w:p>
    <w:p w:rsidR="00940243" w:rsidRDefault="00940243" w:rsidP="00940243">
      <w:pPr>
        <w:pStyle w:val="NormalWeb"/>
        <w:shd w:val="clear" w:color="auto" w:fill="FFFFFF"/>
      </w:pPr>
      <w:r>
        <w:rPr>
          <w:noProof/>
        </w:rPr>
        <w:drawing>
          <wp:inline distT="0" distB="0" distL="0" distR="0">
            <wp:extent cx="1285875" cy="95250"/>
            <wp:effectExtent l="0" t="0" r="9525" b="0"/>
            <wp:docPr id="17" name="Imagem 17"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t xml:space="preserve">Os presentes Termos de Uso consistem em um contrato de adesão firmado entre o usuário e o Instituto Nacional da Propriedade Industrial - INPI, sediado no Rio de Janeiro - RJ, relacionado aos serviços de atendimento estruturados e organizados na Plataforma Integrada de Atendimento do INPI. </w:t>
      </w:r>
      <w:r>
        <w:rPr>
          <w:b/>
          <w:bCs/>
          <w:color w:val="0C326F"/>
          <w:sz w:val="24"/>
          <w:szCs w:val="24"/>
        </w:rPr>
        <w:br/>
      </w:r>
      <w:r>
        <w:rPr>
          <w:b/>
          <w:bCs/>
          <w:color w:val="0C326F"/>
          <w:sz w:val="24"/>
          <w:szCs w:val="24"/>
        </w:rPr>
        <w:br/>
        <w:t xml:space="preserve">O uso desses serviços está condicionado à ciência e aceitação dos termos e das políticas associadas. O usuário deverá ler tais termos e políticas, certificar-se de havê-los entendido, estar consciente de todas as condições estabelecidas nos Termos de Uso e se comprometer a cumpri-las. </w:t>
      </w:r>
      <w:r>
        <w:rPr>
          <w:b/>
          <w:bCs/>
          <w:color w:val="0C326F"/>
          <w:sz w:val="24"/>
          <w:szCs w:val="24"/>
        </w:rPr>
        <w:br/>
      </w:r>
      <w:r>
        <w:rPr>
          <w:b/>
          <w:bCs/>
          <w:color w:val="0C326F"/>
          <w:sz w:val="24"/>
          <w:szCs w:val="24"/>
        </w:rPr>
        <w:br/>
        <w:t xml:space="preserve">Ao utilizar os serviços, o usuário manifesta estar ciente e de acordo com relação ao conteúdo destes Termos de Uso e estará legalmente vinculado a todas as condições aqui previstas. </w:t>
      </w:r>
    </w:p>
    <w:p w:rsidR="00940243" w:rsidRDefault="00940243" w:rsidP="00940243">
      <w:pPr>
        <w:pStyle w:val="NormalWeb"/>
        <w:rPr>
          <w:b/>
          <w:bCs/>
          <w:color w:val="1351B4"/>
          <w:spacing w:val="-30"/>
          <w:sz w:val="120"/>
          <w:szCs w:val="120"/>
        </w:rPr>
      </w:pPr>
      <w:r>
        <w:rPr>
          <w:b/>
          <w:bCs/>
          <w:color w:val="1351B4"/>
          <w:spacing w:val="-30"/>
          <w:sz w:val="120"/>
          <w:szCs w:val="120"/>
        </w:rPr>
        <w:t xml:space="preserve">02 </w:t>
      </w:r>
    </w:p>
    <w:p w:rsidR="00940243" w:rsidRDefault="00940243" w:rsidP="00940243">
      <w:pPr>
        <w:pStyle w:val="NormalWeb"/>
        <w:shd w:val="clear" w:color="auto" w:fill="FFFFFF"/>
        <w:rPr>
          <w:b/>
          <w:bCs/>
          <w:color w:val="1351B4"/>
          <w:sz w:val="48"/>
          <w:szCs w:val="48"/>
        </w:rPr>
      </w:pPr>
      <w:r>
        <w:rPr>
          <w:b/>
          <w:bCs/>
          <w:color w:val="1351B4"/>
          <w:sz w:val="48"/>
          <w:szCs w:val="48"/>
        </w:rPr>
        <w:t xml:space="preserve">Definições dos Termos de Uso </w:t>
      </w:r>
    </w:p>
    <w:p w:rsidR="00940243" w:rsidRDefault="00940243" w:rsidP="00940243">
      <w:pPr>
        <w:pStyle w:val="NormalWeb"/>
        <w:shd w:val="clear" w:color="auto" w:fill="FFFFFF"/>
      </w:pPr>
      <w:r>
        <w:rPr>
          <w:noProof/>
        </w:rPr>
        <w:drawing>
          <wp:inline distT="0" distB="0" distL="0" distR="0">
            <wp:extent cx="1285875" cy="95250"/>
            <wp:effectExtent l="0" t="0" r="9525" b="0"/>
            <wp:docPr id="16" name="Imagem 16"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lastRenderedPageBreak/>
        <w:t xml:space="preserve">Para os fins destes Termos de Uso, são aplicáveis as seguintes definições: </w:t>
      </w:r>
      <w:r>
        <w:rPr>
          <w:b/>
          <w:bCs/>
          <w:color w:val="0C326F"/>
          <w:sz w:val="24"/>
          <w:szCs w:val="24"/>
        </w:rPr>
        <w:br/>
      </w:r>
      <w:r>
        <w:rPr>
          <w:b/>
          <w:bCs/>
          <w:color w:val="0C326F"/>
          <w:sz w:val="24"/>
          <w:szCs w:val="24"/>
        </w:rPr>
        <w:br/>
      </w:r>
      <w:r>
        <w:rPr>
          <w:color w:val="0C326F"/>
          <w:sz w:val="24"/>
          <w:szCs w:val="24"/>
        </w:rPr>
        <w:t xml:space="preserve">— agente de Estado </w:t>
      </w:r>
      <w:r>
        <w:rPr>
          <w:b/>
          <w:bCs/>
          <w:color w:val="0C326F"/>
          <w:sz w:val="24"/>
          <w:szCs w:val="24"/>
        </w:rPr>
        <w:t xml:space="preserve">- inclui órgãos e entidades da Administração pública além dos seus agentes públicos; </w:t>
      </w:r>
      <w:r>
        <w:rPr>
          <w:b/>
          <w:bCs/>
          <w:color w:val="0C326F"/>
          <w:sz w:val="24"/>
          <w:szCs w:val="24"/>
        </w:rPr>
        <w:br/>
      </w:r>
      <w:r>
        <w:rPr>
          <w:b/>
          <w:bCs/>
          <w:color w:val="0C326F"/>
          <w:sz w:val="24"/>
          <w:szCs w:val="24"/>
        </w:rPr>
        <w:br/>
      </w:r>
      <w:r>
        <w:rPr>
          <w:color w:val="0C326F"/>
          <w:sz w:val="24"/>
          <w:szCs w:val="24"/>
        </w:rPr>
        <w:t xml:space="preserve">— agente público </w:t>
      </w:r>
      <w:r>
        <w:rPr>
          <w:b/>
          <w:bCs/>
          <w:color w:val="0C326F"/>
          <w:sz w:val="24"/>
          <w:szCs w:val="24"/>
        </w:rPr>
        <w:t xml:space="preserve">- todo aquele que exerce, ainda que transitoriamente ou sem remuneração, por eleição, nomeação, designação, contratação ou qualquer outra forma de investidura ou vínculo, mandato, cargo, emprego ou função nos órgãos e entidades da Administração Pública, direta e indireta; </w:t>
      </w:r>
      <w:r>
        <w:rPr>
          <w:b/>
          <w:bCs/>
          <w:color w:val="0C326F"/>
          <w:sz w:val="24"/>
          <w:szCs w:val="24"/>
        </w:rPr>
        <w:br/>
      </w:r>
      <w:r>
        <w:rPr>
          <w:b/>
          <w:bCs/>
          <w:color w:val="0C326F"/>
          <w:sz w:val="24"/>
          <w:szCs w:val="24"/>
        </w:rPr>
        <w:br/>
      </w:r>
      <w:r>
        <w:rPr>
          <w:color w:val="0C326F"/>
          <w:sz w:val="24"/>
          <w:szCs w:val="24"/>
        </w:rPr>
        <w:t xml:space="preserve">— Autoridade Nacional de Proteção de Dados (ANPD) </w:t>
      </w:r>
      <w:r>
        <w:rPr>
          <w:b/>
          <w:bCs/>
          <w:color w:val="0C326F"/>
          <w:sz w:val="24"/>
          <w:szCs w:val="24"/>
        </w:rPr>
        <w:t xml:space="preserve">- órgão da Administração Pública responsável por zelar, implementar e fiscalizar o cumprimento da Lei Geral de Proteção de Dados Pessoais em todo o território nacional; </w:t>
      </w:r>
      <w:r>
        <w:rPr>
          <w:b/>
          <w:bCs/>
          <w:color w:val="0C326F"/>
          <w:sz w:val="24"/>
          <w:szCs w:val="24"/>
        </w:rPr>
        <w:br/>
      </w:r>
      <w:r>
        <w:rPr>
          <w:b/>
          <w:bCs/>
          <w:color w:val="0C326F"/>
          <w:sz w:val="24"/>
          <w:szCs w:val="24"/>
        </w:rPr>
        <w:br/>
      </w:r>
      <w:r>
        <w:rPr>
          <w:color w:val="0C326F"/>
          <w:sz w:val="24"/>
          <w:szCs w:val="24"/>
        </w:rPr>
        <w:t xml:space="preserve">— código malicioso </w:t>
      </w:r>
      <w:r>
        <w:rPr>
          <w:b/>
          <w:bCs/>
          <w:color w:val="0C326F"/>
          <w:sz w:val="24"/>
          <w:szCs w:val="24"/>
        </w:rPr>
        <w:t xml:space="preserve">- são qualquer programa de computador, ou parte de um programa, construído com a intenção de provocar danos, obter informações não autorizadas ou interromper o funcionamento de sistemas e/ou redes de computadores; </w:t>
      </w:r>
      <w:r>
        <w:rPr>
          <w:b/>
          <w:bCs/>
          <w:color w:val="0C326F"/>
          <w:sz w:val="24"/>
          <w:szCs w:val="24"/>
        </w:rPr>
        <w:br/>
      </w:r>
      <w:r>
        <w:rPr>
          <w:b/>
          <w:bCs/>
          <w:color w:val="0C326F"/>
          <w:sz w:val="24"/>
          <w:szCs w:val="24"/>
        </w:rPr>
        <w:br/>
      </w:r>
      <w:r>
        <w:rPr>
          <w:color w:val="0C326F"/>
          <w:sz w:val="24"/>
          <w:szCs w:val="24"/>
        </w:rPr>
        <w:t xml:space="preserve">— controlador </w:t>
      </w:r>
      <w:r>
        <w:rPr>
          <w:b/>
          <w:bCs/>
          <w:color w:val="0C326F"/>
          <w:sz w:val="24"/>
          <w:szCs w:val="24"/>
        </w:rPr>
        <w:t xml:space="preserve">- pessoa natural ou jurídica, de direito público ou privado, a quem compete as decisões referentes ao tratamento de dados pessoais – corresponde ao INPI, para fins dos presentes Termos de Uso; </w:t>
      </w:r>
      <w:r>
        <w:rPr>
          <w:b/>
          <w:bCs/>
          <w:color w:val="0C326F"/>
          <w:sz w:val="24"/>
          <w:szCs w:val="24"/>
        </w:rPr>
        <w:br/>
      </w:r>
      <w:r>
        <w:rPr>
          <w:b/>
          <w:bCs/>
          <w:color w:val="0C326F"/>
          <w:sz w:val="24"/>
          <w:szCs w:val="24"/>
        </w:rPr>
        <w:br/>
      </w:r>
      <w:r>
        <w:rPr>
          <w:color w:val="0C326F"/>
          <w:sz w:val="24"/>
          <w:szCs w:val="24"/>
        </w:rPr>
        <w:t xml:space="preserve">— dado pessoal </w:t>
      </w:r>
      <w:r>
        <w:rPr>
          <w:b/>
          <w:bCs/>
          <w:color w:val="0C326F"/>
          <w:sz w:val="24"/>
          <w:szCs w:val="24"/>
        </w:rPr>
        <w:t xml:space="preserve">- informação relacionada a pessoa natural identificada ou identificável; </w:t>
      </w:r>
      <w:r>
        <w:rPr>
          <w:b/>
          <w:bCs/>
          <w:color w:val="0C326F"/>
          <w:sz w:val="24"/>
          <w:szCs w:val="24"/>
        </w:rPr>
        <w:br/>
      </w:r>
      <w:r>
        <w:rPr>
          <w:b/>
          <w:bCs/>
          <w:color w:val="0C326F"/>
          <w:sz w:val="24"/>
          <w:szCs w:val="24"/>
        </w:rPr>
        <w:br/>
      </w:r>
      <w:r>
        <w:rPr>
          <w:color w:val="0C326F"/>
          <w:sz w:val="24"/>
          <w:szCs w:val="24"/>
        </w:rPr>
        <w:t xml:space="preserve">— denúncia </w:t>
      </w:r>
      <w:r>
        <w:rPr>
          <w:b/>
          <w:bCs/>
          <w:color w:val="0C326F"/>
          <w:sz w:val="24"/>
          <w:szCs w:val="24"/>
        </w:rPr>
        <w:t xml:space="preserve">- comunicação de prática de ato ilícito, cuja apuração ou solução dependa da atuação de unidade administrativa do INPI; </w:t>
      </w:r>
      <w:r>
        <w:rPr>
          <w:b/>
          <w:bCs/>
          <w:color w:val="0C326F"/>
          <w:sz w:val="24"/>
          <w:szCs w:val="24"/>
        </w:rPr>
        <w:br/>
      </w:r>
      <w:r>
        <w:rPr>
          <w:b/>
          <w:bCs/>
          <w:color w:val="0C326F"/>
          <w:sz w:val="24"/>
          <w:szCs w:val="24"/>
        </w:rPr>
        <w:br/>
      </w:r>
      <w:r>
        <w:rPr>
          <w:color w:val="0C326F"/>
          <w:sz w:val="24"/>
          <w:szCs w:val="24"/>
        </w:rPr>
        <w:t xml:space="preserve">— elogio </w:t>
      </w:r>
      <w:r>
        <w:rPr>
          <w:b/>
          <w:bCs/>
          <w:color w:val="0C326F"/>
          <w:sz w:val="24"/>
          <w:szCs w:val="24"/>
        </w:rPr>
        <w:t xml:space="preserve">- demonstração de reconhecimento ou satisfação relativa ao serviço oferecido ou atendimento prestado pelo INPI ou suas unidades administrativas; </w:t>
      </w:r>
      <w:r>
        <w:rPr>
          <w:b/>
          <w:bCs/>
          <w:color w:val="0C326F"/>
          <w:sz w:val="24"/>
          <w:szCs w:val="24"/>
        </w:rPr>
        <w:br/>
      </w:r>
      <w:r>
        <w:rPr>
          <w:b/>
          <w:bCs/>
          <w:color w:val="0C326F"/>
          <w:sz w:val="24"/>
          <w:szCs w:val="24"/>
        </w:rPr>
        <w:br/>
      </w:r>
      <w:r>
        <w:rPr>
          <w:color w:val="0C326F"/>
          <w:sz w:val="24"/>
          <w:szCs w:val="24"/>
        </w:rPr>
        <w:t xml:space="preserve">— encarregado </w:t>
      </w:r>
      <w:r>
        <w:rPr>
          <w:b/>
          <w:bCs/>
          <w:color w:val="0C326F"/>
          <w:sz w:val="24"/>
          <w:szCs w:val="24"/>
        </w:rPr>
        <w:t xml:space="preserve">- pessoa indicada pelo controlador para atuar como canal de comunicação entre o controlador, os titulares dos dados e a ANPD; </w:t>
      </w:r>
      <w:r>
        <w:rPr>
          <w:b/>
          <w:bCs/>
          <w:color w:val="0C326F"/>
          <w:sz w:val="24"/>
          <w:szCs w:val="24"/>
        </w:rPr>
        <w:br/>
      </w:r>
      <w:r>
        <w:rPr>
          <w:b/>
          <w:bCs/>
          <w:color w:val="0C326F"/>
          <w:sz w:val="24"/>
          <w:szCs w:val="24"/>
        </w:rPr>
        <w:br/>
      </w:r>
      <w:r>
        <w:rPr>
          <w:color w:val="0C326F"/>
          <w:sz w:val="24"/>
          <w:szCs w:val="24"/>
        </w:rPr>
        <w:t xml:space="preserve">— fonte do risco </w:t>
      </w:r>
      <w:r>
        <w:rPr>
          <w:b/>
          <w:bCs/>
          <w:color w:val="0C326F"/>
          <w:sz w:val="24"/>
          <w:szCs w:val="24"/>
        </w:rPr>
        <w:t xml:space="preserve">- parte do processo de trabalho que constitui a causa do risco identificado no tratamento da manifestação; </w:t>
      </w:r>
      <w:r>
        <w:rPr>
          <w:b/>
          <w:bCs/>
          <w:color w:val="0C326F"/>
          <w:sz w:val="24"/>
          <w:szCs w:val="24"/>
        </w:rPr>
        <w:br/>
      </w:r>
      <w:r>
        <w:rPr>
          <w:b/>
          <w:bCs/>
          <w:color w:val="0C326F"/>
          <w:sz w:val="24"/>
          <w:szCs w:val="24"/>
        </w:rPr>
        <w:br/>
      </w:r>
      <w:r>
        <w:rPr>
          <w:color w:val="0C326F"/>
          <w:sz w:val="24"/>
          <w:szCs w:val="24"/>
        </w:rPr>
        <w:t xml:space="preserve">— impacto </w:t>
      </w:r>
      <w:r>
        <w:rPr>
          <w:b/>
          <w:bCs/>
          <w:color w:val="0C326F"/>
          <w:sz w:val="24"/>
          <w:szCs w:val="24"/>
        </w:rPr>
        <w:t xml:space="preserve">- prejuízos ou danos potenciais do risco identificado no tratamento da manifestação; </w:t>
      </w:r>
      <w:r>
        <w:rPr>
          <w:b/>
          <w:bCs/>
          <w:color w:val="0C326F"/>
          <w:sz w:val="24"/>
          <w:szCs w:val="24"/>
        </w:rPr>
        <w:br/>
      </w:r>
      <w:r>
        <w:rPr>
          <w:b/>
          <w:bCs/>
          <w:color w:val="0C326F"/>
          <w:sz w:val="24"/>
          <w:szCs w:val="24"/>
        </w:rPr>
        <w:br/>
      </w:r>
      <w:r>
        <w:rPr>
          <w:color w:val="0C326F"/>
          <w:sz w:val="24"/>
          <w:szCs w:val="24"/>
        </w:rPr>
        <w:t xml:space="preserve">— internet </w:t>
      </w:r>
      <w:r>
        <w:rPr>
          <w:b/>
          <w:bCs/>
          <w:color w:val="0C326F"/>
          <w:sz w:val="24"/>
          <w:szCs w:val="24"/>
        </w:rPr>
        <w:t xml:space="preserve">- sistema constituído do conjunto de protocolos lógicos, estruturado em escala mundial para uso público e irrestrito, com a finalidade de possibilitar a comunicação de dados entre terminais por meio de diferentes redes; </w:t>
      </w:r>
      <w:r>
        <w:rPr>
          <w:b/>
          <w:bCs/>
          <w:color w:val="0C326F"/>
          <w:sz w:val="24"/>
          <w:szCs w:val="24"/>
        </w:rPr>
        <w:br/>
      </w:r>
      <w:r>
        <w:rPr>
          <w:b/>
          <w:bCs/>
          <w:color w:val="0C326F"/>
          <w:sz w:val="24"/>
          <w:szCs w:val="24"/>
        </w:rPr>
        <w:br/>
      </w:r>
      <w:r>
        <w:rPr>
          <w:color w:val="0C326F"/>
          <w:sz w:val="24"/>
          <w:szCs w:val="24"/>
        </w:rPr>
        <w:t xml:space="preserve">— manifestações </w:t>
      </w:r>
      <w:r>
        <w:rPr>
          <w:b/>
          <w:bCs/>
          <w:color w:val="0C326F"/>
          <w:sz w:val="24"/>
          <w:szCs w:val="24"/>
        </w:rPr>
        <w:t xml:space="preserve">- reclamações, denúncias, sugestões, elogios, solicitações de </w:t>
      </w:r>
      <w:r>
        <w:rPr>
          <w:b/>
          <w:bCs/>
          <w:color w:val="0C326F"/>
          <w:sz w:val="24"/>
          <w:szCs w:val="24"/>
        </w:rPr>
        <w:lastRenderedPageBreak/>
        <w:t xml:space="preserve">providência e de simplificação, e demais pronunciamentos de usuários que tenham como objeto a prestação de serviços públicos pelo INPI e a conduta de servidor ou colaborador na prestação e fiscalização de tais serviços; </w:t>
      </w:r>
      <w:r>
        <w:rPr>
          <w:b/>
          <w:bCs/>
          <w:color w:val="0C326F"/>
          <w:sz w:val="24"/>
          <w:szCs w:val="24"/>
        </w:rPr>
        <w:br/>
      </w:r>
      <w:r>
        <w:rPr>
          <w:b/>
          <w:bCs/>
          <w:color w:val="0C326F"/>
          <w:sz w:val="24"/>
          <w:szCs w:val="24"/>
        </w:rPr>
        <w:br/>
      </w:r>
      <w:r>
        <w:rPr>
          <w:color w:val="0C326F"/>
          <w:sz w:val="24"/>
          <w:szCs w:val="24"/>
        </w:rPr>
        <w:t xml:space="preserve">— pedido de acesso à informação </w:t>
      </w:r>
      <w:r>
        <w:rPr>
          <w:b/>
          <w:bCs/>
          <w:color w:val="0C326F"/>
          <w:sz w:val="24"/>
          <w:szCs w:val="24"/>
        </w:rPr>
        <w:t xml:space="preserve">- requerimento de acesso a dados, informações e documentos produzidos ou custodiados pelo INPI; </w:t>
      </w:r>
      <w:r>
        <w:rPr>
          <w:b/>
          <w:bCs/>
          <w:color w:val="0C326F"/>
          <w:sz w:val="24"/>
          <w:szCs w:val="24"/>
        </w:rPr>
        <w:br/>
      </w:r>
      <w:r>
        <w:rPr>
          <w:b/>
          <w:bCs/>
          <w:color w:val="0C326F"/>
          <w:sz w:val="24"/>
          <w:szCs w:val="24"/>
        </w:rPr>
        <w:br/>
      </w:r>
      <w:r>
        <w:rPr>
          <w:color w:val="0C326F"/>
          <w:sz w:val="24"/>
          <w:szCs w:val="24"/>
        </w:rPr>
        <w:t xml:space="preserve">— primeira reclamação </w:t>
      </w:r>
      <w:r>
        <w:rPr>
          <w:b/>
          <w:bCs/>
          <w:color w:val="0C326F"/>
          <w:sz w:val="24"/>
          <w:szCs w:val="24"/>
        </w:rPr>
        <w:t xml:space="preserve">- demonstração de insatisfação relativa aos processos, procedimentos ou serviços prestados pelo INPI; </w:t>
      </w:r>
      <w:r>
        <w:rPr>
          <w:b/>
          <w:bCs/>
          <w:color w:val="0C326F"/>
          <w:sz w:val="24"/>
          <w:szCs w:val="24"/>
        </w:rPr>
        <w:br/>
      </w:r>
      <w:r>
        <w:rPr>
          <w:b/>
          <w:bCs/>
          <w:color w:val="0C326F"/>
          <w:sz w:val="24"/>
          <w:szCs w:val="24"/>
        </w:rPr>
        <w:br/>
      </w:r>
      <w:r>
        <w:rPr>
          <w:color w:val="0C326F"/>
          <w:sz w:val="24"/>
          <w:szCs w:val="24"/>
        </w:rPr>
        <w:t xml:space="preserve">— probabilidade </w:t>
      </w:r>
      <w:r>
        <w:rPr>
          <w:b/>
          <w:bCs/>
          <w:color w:val="0C326F"/>
          <w:sz w:val="24"/>
          <w:szCs w:val="24"/>
        </w:rPr>
        <w:t xml:space="preserve">- medição de quão provável é a ocorrência do risco identificado no tratamento da manifestação; e </w:t>
      </w:r>
      <w:r>
        <w:rPr>
          <w:b/>
          <w:bCs/>
          <w:color w:val="0C326F"/>
          <w:sz w:val="24"/>
          <w:szCs w:val="24"/>
        </w:rPr>
        <w:br/>
      </w:r>
      <w:r>
        <w:rPr>
          <w:b/>
          <w:bCs/>
          <w:color w:val="0C326F"/>
          <w:sz w:val="24"/>
          <w:szCs w:val="24"/>
        </w:rPr>
        <w:br/>
      </w:r>
      <w:r>
        <w:rPr>
          <w:color w:val="0C326F"/>
          <w:sz w:val="24"/>
          <w:szCs w:val="24"/>
        </w:rPr>
        <w:t xml:space="preserve">— risco </w:t>
      </w:r>
      <w:r>
        <w:rPr>
          <w:b/>
          <w:bCs/>
          <w:color w:val="0C326F"/>
          <w:sz w:val="24"/>
          <w:szCs w:val="24"/>
        </w:rPr>
        <w:t xml:space="preserve">- caracterização de incidente irregular levantado no tratamento da manifestação que tem por efeito incerteza, desvio ou impacto negativo sobre as dimensões sinalizadas; </w:t>
      </w:r>
      <w:r>
        <w:rPr>
          <w:b/>
          <w:bCs/>
          <w:color w:val="0C326F"/>
          <w:sz w:val="24"/>
          <w:szCs w:val="24"/>
        </w:rPr>
        <w:br/>
      </w:r>
      <w:r>
        <w:rPr>
          <w:b/>
          <w:bCs/>
          <w:color w:val="0C326F"/>
          <w:sz w:val="24"/>
          <w:szCs w:val="24"/>
        </w:rPr>
        <w:br/>
      </w:r>
      <w:r>
        <w:rPr>
          <w:color w:val="0C326F"/>
          <w:sz w:val="24"/>
          <w:szCs w:val="24"/>
        </w:rPr>
        <w:t xml:space="preserve">— sítio e aplicativo </w:t>
      </w:r>
      <w:r>
        <w:rPr>
          <w:b/>
          <w:bCs/>
          <w:color w:val="0C326F"/>
          <w:sz w:val="24"/>
          <w:szCs w:val="24"/>
        </w:rPr>
        <w:t xml:space="preserve">- meios eletrônicos pelos quais o usuário acessa os serviços e conteúdos disponibilizados; </w:t>
      </w:r>
      <w:r>
        <w:rPr>
          <w:b/>
          <w:bCs/>
          <w:color w:val="0C326F"/>
          <w:sz w:val="24"/>
          <w:szCs w:val="24"/>
        </w:rPr>
        <w:br/>
      </w:r>
      <w:r>
        <w:rPr>
          <w:b/>
          <w:bCs/>
          <w:color w:val="0C326F"/>
          <w:sz w:val="24"/>
          <w:szCs w:val="24"/>
        </w:rPr>
        <w:br/>
      </w:r>
      <w:r>
        <w:rPr>
          <w:color w:val="0C326F"/>
          <w:sz w:val="24"/>
          <w:szCs w:val="24"/>
        </w:rPr>
        <w:t xml:space="preserve">— solicitação de providência </w:t>
      </w:r>
      <w:r>
        <w:rPr>
          <w:b/>
          <w:bCs/>
          <w:color w:val="0C326F"/>
          <w:sz w:val="24"/>
          <w:szCs w:val="24"/>
        </w:rPr>
        <w:t xml:space="preserve">- requerimento de medidas para a adequada prestação de serviços da competência do INPI; </w:t>
      </w:r>
      <w:r>
        <w:rPr>
          <w:b/>
          <w:bCs/>
          <w:color w:val="0C326F"/>
          <w:sz w:val="24"/>
          <w:szCs w:val="24"/>
        </w:rPr>
        <w:br/>
      </w:r>
      <w:r>
        <w:rPr>
          <w:b/>
          <w:bCs/>
          <w:color w:val="0C326F"/>
          <w:sz w:val="24"/>
          <w:szCs w:val="24"/>
        </w:rPr>
        <w:br/>
      </w:r>
      <w:r>
        <w:rPr>
          <w:color w:val="0C326F"/>
          <w:sz w:val="24"/>
          <w:szCs w:val="24"/>
        </w:rPr>
        <w:t xml:space="preserve">— solicitação de simplificação </w:t>
      </w:r>
      <w:r>
        <w:rPr>
          <w:b/>
          <w:bCs/>
          <w:color w:val="0C326F"/>
          <w:sz w:val="24"/>
          <w:szCs w:val="24"/>
        </w:rPr>
        <w:t xml:space="preserve">- requerimento de medidas para a simplificação de processos e procedimentos de atendimento, voltados à racionalização de métodos e procedimentos de controle, e à eliminação de formalidades e exigências, promovendo a conciliação entre os resultados demandados pela sociedade e as reais possibilidades do INPI; </w:t>
      </w:r>
      <w:r>
        <w:rPr>
          <w:b/>
          <w:bCs/>
          <w:color w:val="0C326F"/>
          <w:sz w:val="24"/>
          <w:szCs w:val="24"/>
        </w:rPr>
        <w:br/>
      </w:r>
      <w:r>
        <w:rPr>
          <w:b/>
          <w:bCs/>
          <w:color w:val="0C326F"/>
          <w:sz w:val="24"/>
          <w:szCs w:val="24"/>
        </w:rPr>
        <w:br/>
      </w:r>
      <w:r>
        <w:rPr>
          <w:color w:val="0C326F"/>
          <w:sz w:val="24"/>
          <w:szCs w:val="24"/>
        </w:rPr>
        <w:t xml:space="preserve">— sugestão </w:t>
      </w:r>
      <w:r>
        <w:rPr>
          <w:b/>
          <w:bCs/>
          <w:color w:val="0C326F"/>
          <w:sz w:val="24"/>
          <w:szCs w:val="24"/>
        </w:rPr>
        <w:t xml:space="preserve">- proposição de ideia ou formulação de proposta de aprimoramento de processos, procedimentos e serviços prestados pelo INPI; </w:t>
      </w:r>
      <w:r>
        <w:rPr>
          <w:b/>
          <w:bCs/>
          <w:color w:val="0C326F"/>
          <w:sz w:val="24"/>
          <w:szCs w:val="24"/>
        </w:rPr>
        <w:br/>
      </w:r>
      <w:r>
        <w:rPr>
          <w:b/>
          <w:bCs/>
          <w:color w:val="0C326F"/>
          <w:sz w:val="24"/>
          <w:szCs w:val="24"/>
        </w:rPr>
        <w:br/>
      </w:r>
      <w:r>
        <w:rPr>
          <w:color w:val="0C326F"/>
          <w:sz w:val="24"/>
          <w:szCs w:val="24"/>
        </w:rPr>
        <w:t xml:space="preserve">— terceiro </w:t>
      </w:r>
      <w:r>
        <w:rPr>
          <w:b/>
          <w:bCs/>
          <w:color w:val="0C326F"/>
          <w:sz w:val="24"/>
          <w:szCs w:val="24"/>
        </w:rPr>
        <w:t xml:space="preserve">- pessoa ou entidade que não participa diretamente em um contrato, em um ato jurídico ou em um negócio, ou que, para além das partes envolvidas, pode ter interesse num processo jurídico; </w:t>
      </w:r>
      <w:r>
        <w:rPr>
          <w:b/>
          <w:bCs/>
          <w:color w:val="0C326F"/>
          <w:sz w:val="24"/>
          <w:szCs w:val="24"/>
        </w:rPr>
        <w:br/>
      </w:r>
      <w:r>
        <w:rPr>
          <w:b/>
          <w:bCs/>
          <w:color w:val="0C326F"/>
          <w:sz w:val="24"/>
          <w:szCs w:val="24"/>
        </w:rPr>
        <w:br/>
      </w:r>
      <w:r>
        <w:rPr>
          <w:color w:val="0C326F"/>
          <w:sz w:val="24"/>
          <w:szCs w:val="24"/>
        </w:rPr>
        <w:t xml:space="preserve">— titular </w:t>
      </w:r>
      <w:r>
        <w:rPr>
          <w:b/>
          <w:bCs/>
          <w:color w:val="0C326F"/>
          <w:sz w:val="24"/>
          <w:szCs w:val="24"/>
        </w:rPr>
        <w:t xml:space="preserve">- pessoa natural a quem se referem os dados pessoais que são objeto de tratamento; </w:t>
      </w:r>
      <w:r>
        <w:rPr>
          <w:b/>
          <w:bCs/>
          <w:color w:val="0C326F"/>
          <w:sz w:val="24"/>
          <w:szCs w:val="24"/>
        </w:rPr>
        <w:br/>
      </w:r>
      <w:r>
        <w:rPr>
          <w:b/>
          <w:bCs/>
          <w:color w:val="0C326F"/>
          <w:sz w:val="24"/>
          <w:szCs w:val="24"/>
        </w:rPr>
        <w:br/>
      </w:r>
      <w:r>
        <w:rPr>
          <w:color w:val="0C326F"/>
          <w:sz w:val="24"/>
          <w:szCs w:val="24"/>
        </w:rPr>
        <w:t xml:space="preserve">— tratamento </w:t>
      </w:r>
      <w:r>
        <w:rPr>
          <w:b/>
          <w:bCs/>
          <w:color w:val="0C326F"/>
          <w:sz w:val="24"/>
          <w:szCs w:val="24"/>
        </w:rPr>
        <w:t xml:space="preserve">- toda operação realizada com dados pessoais,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 </w:t>
      </w:r>
      <w:r>
        <w:rPr>
          <w:b/>
          <w:bCs/>
          <w:color w:val="0C326F"/>
          <w:sz w:val="24"/>
          <w:szCs w:val="24"/>
        </w:rPr>
        <w:br/>
      </w:r>
      <w:r>
        <w:rPr>
          <w:b/>
          <w:bCs/>
          <w:color w:val="0C326F"/>
          <w:sz w:val="24"/>
          <w:szCs w:val="24"/>
        </w:rPr>
        <w:br/>
      </w:r>
      <w:r>
        <w:rPr>
          <w:color w:val="0C326F"/>
          <w:sz w:val="24"/>
          <w:szCs w:val="24"/>
        </w:rPr>
        <w:lastRenderedPageBreak/>
        <w:t xml:space="preserve">— última reclamação </w:t>
      </w:r>
      <w:r>
        <w:rPr>
          <w:b/>
          <w:bCs/>
          <w:color w:val="0C326F"/>
          <w:sz w:val="24"/>
          <w:szCs w:val="24"/>
        </w:rPr>
        <w:t xml:space="preserve">- demonstração de insatisfação relativa ao tratamento de primeiras reclamações; </w:t>
      </w:r>
      <w:r>
        <w:rPr>
          <w:b/>
          <w:bCs/>
          <w:color w:val="0C326F"/>
          <w:sz w:val="24"/>
          <w:szCs w:val="24"/>
        </w:rPr>
        <w:br/>
      </w:r>
      <w:r>
        <w:rPr>
          <w:b/>
          <w:bCs/>
          <w:color w:val="0C326F"/>
          <w:sz w:val="24"/>
          <w:szCs w:val="24"/>
        </w:rPr>
        <w:br/>
      </w:r>
      <w:r>
        <w:rPr>
          <w:color w:val="0C326F"/>
          <w:sz w:val="24"/>
          <w:szCs w:val="24"/>
        </w:rPr>
        <w:t xml:space="preserve">— uso compartilhado de dados </w:t>
      </w:r>
      <w:r>
        <w:rPr>
          <w:b/>
          <w:bCs/>
          <w:color w:val="0C326F"/>
          <w:sz w:val="24"/>
          <w:szCs w:val="24"/>
        </w:rPr>
        <w:t xml:space="preserve">- comunicação, difusão, transferência internacional, interconexão de dados pessoais ou tratamento compartilhado de bancos de dados pessoais por órgãos e entidades públicos no cumprimento de suas competências legais, ou entre esses e entes privados, reciprocamente, com autorização específica, para uma ou mais modalidades de tratamento permitidas por esses entes públicos, ou entre entes privados; </w:t>
      </w:r>
      <w:r>
        <w:rPr>
          <w:b/>
          <w:bCs/>
          <w:color w:val="0C326F"/>
          <w:sz w:val="24"/>
          <w:szCs w:val="24"/>
        </w:rPr>
        <w:br/>
      </w:r>
      <w:r>
        <w:rPr>
          <w:b/>
          <w:bCs/>
          <w:color w:val="0C326F"/>
          <w:sz w:val="24"/>
          <w:szCs w:val="24"/>
        </w:rPr>
        <w:br/>
      </w:r>
      <w:r>
        <w:rPr>
          <w:color w:val="0C326F"/>
          <w:sz w:val="24"/>
          <w:szCs w:val="24"/>
        </w:rPr>
        <w:t xml:space="preserve">— usuário </w:t>
      </w:r>
      <w:r>
        <w:rPr>
          <w:b/>
          <w:bCs/>
          <w:color w:val="0C326F"/>
          <w:sz w:val="24"/>
          <w:szCs w:val="24"/>
        </w:rPr>
        <w:t xml:space="preserve">- pessoa física ou jurídica que se beneficia, utiliza ou é afetada, efetiva ou potencialmente, de forma direta ou reflexa, pelos serviços prestados pelo INPI; </w:t>
      </w:r>
      <w:r>
        <w:rPr>
          <w:b/>
          <w:bCs/>
          <w:color w:val="0C326F"/>
          <w:sz w:val="24"/>
          <w:szCs w:val="24"/>
        </w:rPr>
        <w:br/>
      </w:r>
      <w:r>
        <w:rPr>
          <w:b/>
          <w:bCs/>
          <w:color w:val="0C326F"/>
          <w:sz w:val="24"/>
          <w:szCs w:val="24"/>
        </w:rPr>
        <w:br/>
      </w:r>
      <w:r>
        <w:rPr>
          <w:color w:val="0C326F"/>
          <w:sz w:val="24"/>
          <w:szCs w:val="24"/>
        </w:rPr>
        <w:t xml:space="preserve">— violação de dados pessoais </w:t>
      </w:r>
      <w:r>
        <w:rPr>
          <w:b/>
          <w:bCs/>
          <w:color w:val="0C326F"/>
          <w:sz w:val="24"/>
          <w:szCs w:val="24"/>
        </w:rPr>
        <w:t xml:space="preserve">- violação de segurança que provoque, de modo acidental ou ilícito, a destruição, a perda, a alteração, a divulgação ou o acesso não autorizado a dados pessoais transmitidos, conservados ou sujeitos a qualquer outro tipo de tratamento; e </w:t>
      </w:r>
      <w:r>
        <w:rPr>
          <w:b/>
          <w:bCs/>
          <w:color w:val="0C326F"/>
          <w:sz w:val="24"/>
          <w:szCs w:val="24"/>
        </w:rPr>
        <w:br/>
      </w:r>
      <w:r>
        <w:rPr>
          <w:b/>
          <w:bCs/>
          <w:color w:val="0C326F"/>
          <w:sz w:val="24"/>
          <w:szCs w:val="24"/>
        </w:rPr>
        <w:br/>
      </w:r>
      <w:r>
        <w:rPr>
          <w:color w:val="0C326F"/>
          <w:sz w:val="24"/>
          <w:szCs w:val="24"/>
        </w:rPr>
        <w:t xml:space="preserve">— vulnerabilidade </w:t>
      </w:r>
      <w:r>
        <w:rPr>
          <w:b/>
          <w:bCs/>
          <w:color w:val="0C326F"/>
          <w:sz w:val="24"/>
          <w:szCs w:val="24"/>
        </w:rPr>
        <w:t xml:space="preserve">- fato ou evento responsável pelo risco identificado no tratamento da manifestação. </w:t>
      </w:r>
    </w:p>
    <w:p w:rsidR="00940243" w:rsidRDefault="00940243" w:rsidP="00940243">
      <w:pPr>
        <w:pStyle w:val="NormalWeb"/>
        <w:rPr>
          <w:b/>
          <w:bCs/>
          <w:color w:val="1351B4"/>
          <w:spacing w:val="-30"/>
          <w:sz w:val="120"/>
          <w:szCs w:val="120"/>
        </w:rPr>
      </w:pPr>
      <w:r>
        <w:rPr>
          <w:b/>
          <w:bCs/>
          <w:color w:val="1351B4"/>
          <w:spacing w:val="-30"/>
          <w:sz w:val="120"/>
          <w:szCs w:val="120"/>
        </w:rPr>
        <w:t xml:space="preserve">03 </w:t>
      </w:r>
    </w:p>
    <w:p w:rsidR="00940243" w:rsidRDefault="00940243" w:rsidP="00940243">
      <w:pPr>
        <w:pStyle w:val="NormalWeb"/>
        <w:shd w:val="clear" w:color="auto" w:fill="FFFFFF"/>
        <w:rPr>
          <w:b/>
          <w:bCs/>
          <w:color w:val="1351B4"/>
          <w:sz w:val="48"/>
          <w:szCs w:val="48"/>
        </w:rPr>
      </w:pPr>
      <w:r>
        <w:rPr>
          <w:b/>
          <w:bCs/>
          <w:color w:val="1351B4"/>
          <w:sz w:val="48"/>
          <w:szCs w:val="48"/>
        </w:rPr>
        <w:t xml:space="preserve">Arcabouço Legal </w:t>
      </w:r>
    </w:p>
    <w:p w:rsidR="00940243" w:rsidRDefault="00940243" w:rsidP="00940243">
      <w:pPr>
        <w:pStyle w:val="NormalWeb"/>
        <w:shd w:val="clear" w:color="auto" w:fill="FFFFFF"/>
      </w:pPr>
      <w:r>
        <w:rPr>
          <w:noProof/>
        </w:rPr>
        <w:drawing>
          <wp:inline distT="0" distB="0" distL="0" distR="0">
            <wp:extent cx="1285875" cy="95250"/>
            <wp:effectExtent l="0" t="0" r="9525" b="0"/>
            <wp:docPr id="15" name="Imagem 15"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lastRenderedPageBreak/>
        <w:t xml:space="preserve">O arcabouço legal aplicável aos serviços de atendimento compreende os seguintes atos legislativos e normativos: </w:t>
      </w:r>
      <w:r>
        <w:rPr>
          <w:b/>
          <w:bCs/>
          <w:color w:val="0C326F"/>
          <w:sz w:val="24"/>
          <w:szCs w:val="24"/>
        </w:rPr>
        <w:br/>
      </w:r>
      <w:r>
        <w:rPr>
          <w:b/>
          <w:bCs/>
          <w:color w:val="0C326F"/>
          <w:sz w:val="24"/>
          <w:szCs w:val="24"/>
        </w:rPr>
        <w:br/>
      </w:r>
      <w:r>
        <w:rPr>
          <w:color w:val="0C326F"/>
          <w:sz w:val="24"/>
          <w:szCs w:val="24"/>
        </w:rPr>
        <w:t xml:space="preserve">— Lei nº 5.648, de 11 de dezembro de 1970 </w:t>
      </w:r>
      <w:r>
        <w:rPr>
          <w:b/>
          <w:bCs/>
          <w:color w:val="0C326F"/>
          <w:sz w:val="24"/>
          <w:szCs w:val="24"/>
        </w:rPr>
        <w:t xml:space="preserve">- cria o Instituto Nacional da Propriedade Industrial (INPI) e dá outras providências; </w:t>
      </w:r>
      <w:r>
        <w:rPr>
          <w:b/>
          <w:bCs/>
          <w:color w:val="0C326F"/>
          <w:sz w:val="24"/>
          <w:szCs w:val="24"/>
        </w:rPr>
        <w:br/>
      </w:r>
      <w:r>
        <w:rPr>
          <w:b/>
          <w:bCs/>
          <w:color w:val="0C326F"/>
          <w:sz w:val="24"/>
          <w:szCs w:val="24"/>
        </w:rPr>
        <w:br/>
      </w:r>
      <w:r>
        <w:rPr>
          <w:color w:val="0C326F"/>
          <w:sz w:val="24"/>
          <w:szCs w:val="24"/>
        </w:rPr>
        <w:t xml:space="preserve">— Lei nº 9.279, de 14 de maio de 1996 </w:t>
      </w:r>
      <w:r>
        <w:rPr>
          <w:b/>
          <w:bCs/>
          <w:color w:val="0C326F"/>
          <w:sz w:val="24"/>
          <w:szCs w:val="24"/>
        </w:rPr>
        <w:t xml:space="preserve">- regula direitos e obrigações relativos à propriedade industrial; </w:t>
      </w:r>
      <w:r>
        <w:rPr>
          <w:b/>
          <w:bCs/>
          <w:color w:val="0C326F"/>
          <w:sz w:val="24"/>
          <w:szCs w:val="24"/>
        </w:rPr>
        <w:br/>
      </w:r>
      <w:r>
        <w:rPr>
          <w:b/>
          <w:bCs/>
          <w:color w:val="0C326F"/>
          <w:sz w:val="24"/>
          <w:szCs w:val="24"/>
        </w:rPr>
        <w:br/>
      </w:r>
      <w:r>
        <w:rPr>
          <w:color w:val="0C326F"/>
          <w:sz w:val="24"/>
          <w:szCs w:val="24"/>
        </w:rPr>
        <w:t xml:space="preserve">— Lei nº 9.279, de 14 de maio de 1996 (Lei da Propriedade Industrial – LPI) </w:t>
      </w:r>
      <w:r>
        <w:rPr>
          <w:b/>
          <w:bCs/>
          <w:color w:val="0C326F"/>
          <w:sz w:val="24"/>
          <w:szCs w:val="24"/>
        </w:rPr>
        <w:t xml:space="preserve">- regula direitos e obrigações relativos à propriedade industrial; </w:t>
      </w:r>
      <w:r>
        <w:rPr>
          <w:b/>
          <w:bCs/>
          <w:color w:val="0C326F"/>
          <w:sz w:val="24"/>
          <w:szCs w:val="24"/>
        </w:rPr>
        <w:br/>
      </w:r>
      <w:r>
        <w:rPr>
          <w:b/>
          <w:bCs/>
          <w:color w:val="0C326F"/>
          <w:sz w:val="24"/>
          <w:szCs w:val="24"/>
        </w:rPr>
        <w:br/>
      </w:r>
      <w:r>
        <w:rPr>
          <w:color w:val="0C326F"/>
          <w:sz w:val="24"/>
          <w:szCs w:val="24"/>
        </w:rPr>
        <w:t xml:space="preserve">— Lei nº 12.527, de 18 de novembro de 2011 (Lei de Acesso à Informação – LAI) </w:t>
      </w:r>
      <w:r>
        <w:rPr>
          <w:b/>
          <w:bCs/>
          <w:color w:val="0C326F"/>
          <w:sz w:val="24"/>
          <w:szCs w:val="24"/>
        </w:rPr>
        <w:t xml:space="preserve">- regula o acesso a informações previsto na Constituição Federal; </w:t>
      </w:r>
      <w:r>
        <w:rPr>
          <w:b/>
          <w:bCs/>
          <w:color w:val="0C326F"/>
          <w:sz w:val="24"/>
          <w:szCs w:val="24"/>
        </w:rPr>
        <w:br/>
      </w:r>
      <w:r>
        <w:rPr>
          <w:b/>
          <w:bCs/>
          <w:color w:val="0C326F"/>
          <w:sz w:val="24"/>
          <w:szCs w:val="24"/>
        </w:rPr>
        <w:br/>
      </w:r>
      <w:r>
        <w:rPr>
          <w:color w:val="0C326F"/>
          <w:sz w:val="24"/>
          <w:szCs w:val="24"/>
        </w:rPr>
        <w:t xml:space="preserve">— Lei nº 12.965, de 23 de abril de 2014 (Marco Civil da Internet) </w:t>
      </w:r>
      <w:r>
        <w:rPr>
          <w:b/>
          <w:bCs/>
          <w:color w:val="0C326F"/>
          <w:sz w:val="24"/>
          <w:szCs w:val="24"/>
        </w:rPr>
        <w:t xml:space="preserve">- estabelece princípios, garantias, direitos e deveres para o uso da Internet no Brasil; </w:t>
      </w:r>
      <w:r>
        <w:rPr>
          <w:b/>
          <w:bCs/>
          <w:color w:val="0C326F"/>
          <w:sz w:val="24"/>
          <w:szCs w:val="24"/>
        </w:rPr>
        <w:br/>
      </w:r>
      <w:r>
        <w:rPr>
          <w:b/>
          <w:bCs/>
          <w:color w:val="0C326F"/>
          <w:sz w:val="24"/>
          <w:szCs w:val="24"/>
        </w:rPr>
        <w:br/>
      </w:r>
      <w:r>
        <w:rPr>
          <w:color w:val="0C326F"/>
          <w:sz w:val="24"/>
          <w:szCs w:val="24"/>
        </w:rPr>
        <w:t xml:space="preserve">— Lei nº 13.460, de 26 de junho de 2017 </w:t>
      </w:r>
      <w:r>
        <w:rPr>
          <w:b/>
          <w:bCs/>
          <w:color w:val="0C326F"/>
          <w:sz w:val="24"/>
          <w:szCs w:val="24"/>
        </w:rPr>
        <w:t xml:space="preserve">- dispõe sobre participação, proteção e defesa dos direitos do usuário dos serviços públicos da administração pública; </w:t>
      </w:r>
      <w:r>
        <w:rPr>
          <w:b/>
          <w:bCs/>
          <w:color w:val="0C326F"/>
          <w:sz w:val="24"/>
          <w:szCs w:val="24"/>
        </w:rPr>
        <w:br/>
      </w:r>
      <w:r>
        <w:rPr>
          <w:b/>
          <w:bCs/>
          <w:color w:val="0C326F"/>
          <w:sz w:val="24"/>
          <w:szCs w:val="24"/>
        </w:rPr>
        <w:br/>
      </w:r>
      <w:r>
        <w:rPr>
          <w:color w:val="0C326F"/>
          <w:sz w:val="24"/>
          <w:szCs w:val="24"/>
        </w:rPr>
        <w:t xml:space="preserve">— Lei nº 13.655, de 25 de abril de 2018 </w:t>
      </w:r>
      <w:r>
        <w:rPr>
          <w:b/>
          <w:bCs/>
          <w:color w:val="0C326F"/>
          <w:sz w:val="24"/>
          <w:szCs w:val="24"/>
        </w:rPr>
        <w:t xml:space="preserve">- inclui no Decreto-Lei nº 4.657, de 4 de setembro de 1942 (Lei de Introdução às Normas do Direito Brasileiro), disposições sobre segurança jurídica e eficiência na criação e na aplicação do direito público; </w:t>
      </w:r>
      <w:r>
        <w:rPr>
          <w:b/>
          <w:bCs/>
          <w:color w:val="0C326F"/>
          <w:sz w:val="24"/>
          <w:szCs w:val="24"/>
        </w:rPr>
        <w:br/>
      </w:r>
      <w:r>
        <w:rPr>
          <w:b/>
          <w:bCs/>
          <w:color w:val="0C326F"/>
          <w:sz w:val="24"/>
          <w:szCs w:val="24"/>
        </w:rPr>
        <w:br/>
      </w:r>
      <w:r>
        <w:rPr>
          <w:color w:val="0C326F"/>
          <w:sz w:val="24"/>
          <w:szCs w:val="24"/>
        </w:rPr>
        <w:t xml:space="preserve">— Lei nº 13.709, de 14 de agosto de 2018 </w:t>
      </w:r>
      <w:r>
        <w:rPr>
          <w:b/>
          <w:bCs/>
          <w:color w:val="0C326F"/>
          <w:sz w:val="24"/>
          <w:szCs w:val="24"/>
        </w:rPr>
        <w:t xml:space="preserve">- institui a Lei Geral de Proteção de Dados Pessoais (LGPD); </w:t>
      </w:r>
      <w:r>
        <w:rPr>
          <w:b/>
          <w:bCs/>
          <w:color w:val="0C326F"/>
          <w:sz w:val="24"/>
          <w:szCs w:val="24"/>
        </w:rPr>
        <w:br/>
      </w:r>
      <w:r>
        <w:rPr>
          <w:b/>
          <w:bCs/>
          <w:color w:val="0C326F"/>
          <w:sz w:val="24"/>
          <w:szCs w:val="24"/>
        </w:rPr>
        <w:br/>
      </w:r>
      <w:r>
        <w:rPr>
          <w:color w:val="0C326F"/>
          <w:sz w:val="24"/>
          <w:szCs w:val="24"/>
        </w:rPr>
        <w:t xml:space="preserve">— Lei nº 13.726, de 8 de outubro de 2018 </w:t>
      </w:r>
      <w:r>
        <w:rPr>
          <w:b/>
          <w:bCs/>
          <w:color w:val="0C326F"/>
          <w:sz w:val="24"/>
          <w:szCs w:val="24"/>
        </w:rPr>
        <w:t xml:space="preserve">- racionaliza atos e procedimentos administrativos dos Poderes da União, dos Estados, do Distrito Federal e dos Municípios e institui o Selo de Desburocratização e Simplificação; </w:t>
      </w:r>
      <w:r>
        <w:rPr>
          <w:b/>
          <w:bCs/>
          <w:color w:val="0C326F"/>
          <w:sz w:val="24"/>
          <w:szCs w:val="24"/>
        </w:rPr>
        <w:br/>
      </w:r>
      <w:r>
        <w:rPr>
          <w:b/>
          <w:bCs/>
          <w:color w:val="0C326F"/>
          <w:sz w:val="24"/>
          <w:szCs w:val="24"/>
        </w:rPr>
        <w:br/>
      </w:r>
      <w:r>
        <w:rPr>
          <w:color w:val="0C326F"/>
          <w:sz w:val="24"/>
          <w:szCs w:val="24"/>
        </w:rPr>
        <w:t xml:space="preserve">— Lei nº 13.874, de 20 de setembro de 2019 </w:t>
      </w:r>
      <w:r>
        <w:rPr>
          <w:b/>
          <w:bCs/>
          <w:color w:val="0C326F"/>
          <w:sz w:val="24"/>
          <w:szCs w:val="24"/>
        </w:rPr>
        <w:t xml:space="preserve">- institui a Declaração de Direitos de Liberdade Econômica; estabelece garantias de livre mercado; e dá outras providências; </w:t>
      </w:r>
      <w:r>
        <w:rPr>
          <w:b/>
          <w:bCs/>
          <w:color w:val="0C326F"/>
          <w:sz w:val="24"/>
          <w:szCs w:val="24"/>
        </w:rPr>
        <w:br/>
      </w:r>
      <w:r>
        <w:rPr>
          <w:b/>
          <w:bCs/>
          <w:color w:val="0C326F"/>
          <w:sz w:val="24"/>
          <w:szCs w:val="24"/>
        </w:rPr>
        <w:br/>
      </w:r>
      <w:r>
        <w:rPr>
          <w:color w:val="0C326F"/>
          <w:sz w:val="24"/>
          <w:szCs w:val="24"/>
        </w:rPr>
        <w:t xml:space="preserve">— Lei nº 14.129, de 29 de março de 2021 </w:t>
      </w:r>
      <w:r>
        <w:rPr>
          <w:b/>
          <w:bCs/>
          <w:color w:val="0C326F"/>
          <w:sz w:val="24"/>
          <w:szCs w:val="24"/>
        </w:rPr>
        <w:t xml:space="preserve">- dispõe sobre princípios, regras e instrumentos para o Governo Digital e para o aumento da eficiência pública; </w:t>
      </w:r>
      <w:r>
        <w:rPr>
          <w:b/>
          <w:bCs/>
          <w:color w:val="0C326F"/>
          <w:sz w:val="24"/>
          <w:szCs w:val="24"/>
        </w:rPr>
        <w:br/>
      </w:r>
      <w:r>
        <w:rPr>
          <w:b/>
          <w:bCs/>
          <w:color w:val="0C326F"/>
          <w:sz w:val="24"/>
          <w:szCs w:val="24"/>
        </w:rPr>
        <w:br/>
      </w:r>
      <w:r>
        <w:rPr>
          <w:color w:val="0C326F"/>
          <w:sz w:val="24"/>
          <w:szCs w:val="24"/>
        </w:rPr>
        <w:t xml:space="preserve">— Decreto nº 7.724, de 16 de maio de 2012 </w:t>
      </w:r>
      <w:r>
        <w:rPr>
          <w:b/>
          <w:bCs/>
          <w:color w:val="0C326F"/>
          <w:sz w:val="24"/>
          <w:szCs w:val="24"/>
        </w:rPr>
        <w:t xml:space="preserve">- regulamenta a Lei no 12.527, de 18 de novembro de 2011 (Lei de Acesso à Informação), que dispõe sobre o acesso a informações previsto na Constituição; </w:t>
      </w:r>
      <w:r>
        <w:rPr>
          <w:b/>
          <w:bCs/>
          <w:color w:val="0C326F"/>
          <w:sz w:val="24"/>
          <w:szCs w:val="24"/>
        </w:rPr>
        <w:br/>
      </w:r>
      <w:r>
        <w:rPr>
          <w:b/>
          <w:bCs/>
          <w:color w:val="0C326F"/>
          <w:sz w:val="24"/>
          <w:szCs w:val="24"/>
        </w:rPr>
        <w:br/>
      </w:r>
      <w:r>
        <w:rPr>
          <w:color w:val="0C326F"/>
          <w:sz w:val="24"/>
          <w:szCs w:val="24"/>
        </w:rPr>
        <w:t xml:space="preserve">— Decreto nº 7.845, de 14 de novembro de 2012 </w:t>
      </w:r>
      <w:r>
        <w:rPr>
          <w:b/>
          <w:bCs/>
          <w:color w:val="0C326F"/>
          <w:sz w:val="24"/>
          <w:szCs w:val="24"/>
        </w:rPr>
        <w:t xml:space="preserve">- regulamenta procedimentos para credenciamento de segurança e tratamento de informação classificada em qualquer </w:t>
      </w:r>
      <w:r>
        <w:rPr>
          <w:b/>
          <w:bCs/>
          <w:color w:val="0C326F"/>
          <w:sz w:val="24"/>
          <w:szCs w:val="24"/>
        </w:rPr>
        <w:lastRenderedPageBreak/>
        <w:t xml:space="preserve">grau de sigilo, e dispõe sobre o Núcleo de Segurança e Credenciamento; </w:t>
      </w:r>
      <w:r>
        <w:rPr>
          <w:b/>
          <w:bCs/>
          <w:color w:val="0C326F"/>
          <w:sz w:val="24"/>
          <w:szCs w:val="24"/>
        </w:rPr>
        <w:br/>
      </w:r>
      <w:r>
        <w:rPr>
          <w:b/>
          <w:bCs/>
          <w:color w:val="0C326F"/>
          <w:sz w:val="24"/>
          <w:szCs w:val="24"/>
        </w:rPr>
        <w:br/>
      </w:r>
      <w:r>
        <w:rPr>
          <w:color w:val="0C326F"/>
          <w:sz w:val="24"/>
          <w:szCs w:val="24"/>
        </w:rPr>
        <w:t xml:space="preserve">— Decreto nº 8.777, de 11 de maio de 2016 </w:t>
      </w:r>
      <w:r>
        <w:rPr>
          <w:b/>
          <w:bCs/>
          <w:color w:val="0C326F"/>
          <w:sz w:val="24"/>
          <w:szCs w:val="24"/>
        </w:rPr>
        <w:t xml:space="preserve">- institui a Política de Dados Abertos do Poder Executivo federal; </w:t>
      </w:r>
      <w:r>
        <w:rPr>
          <w:b/>
          <w:bCs/>
          <w:color w:val="0C326F"/>
          <w:sz w:val="24"/>
          <w:szCs w:val="24"/>
        </w:rPr>
        <w:br/>
      </w:r>
      <w:r>
        <w:rPr>
          <w:b/>
          <w:bCs/>
          <w:color w:val="0C326F"/>
          <w:sz w:val="24"/>
          <w:szCs w:val="24"/>
        </w:rPr>
        <w:br/>
      </w:r>
      <w:r>
        <w:rPr>
          <w:color w:val="0C326F"/>
          <w:sz w:val="24"/>
          <w:szCs w:val="24"/>
        </w:rPr>
        <w:t xml:space="preserve">— Decreto nº 9.094, de 17 de julho de 2017 </w:t>
      </w:r>
      <w:r>
        <w:rPr>
          <w:b/>
          <w:bCs/>
          <w:color w:val="0C326F"/>
          <w:sz w:val="24"/>
          <w:szCs w:val="24"/>
        </w:rPr>
        <w:t xml:space="preserve">- regulamenta dispositivos da Lei nº 13.460, de 2017, dispõe sobre a simplificação do atendimento prestado aos usuários dos serviços públicos e institui a Carta de Serviços ao Usuário; </w:t>
      </w:r>
      <w:r>
        <w:rPr>
          <w:b/>
          <w:bCs/>
          <w:color w:val="0C326F"/>
          <w:sz w:val="24"/>
          <w:szCs w:val="24"/>
        </w:rPr>
        <w:br/>
      </w:r>
      <w:r>
        <w:rPr>
          <w:b/>
          <w:bCs/>
          <w:color w:val="0C326F"/>
          <w:sz w:val="24"/>
          <w:szCs w:val="24"/>
        </w:rPr>
        <w:br/>
      </w:r>
      <w:r>
        <w:rPr>
          <w:color w:val="0C326F"/>
          <w:sz w:val="24"/>
          <w:szCs w:val="24"/>
        </w:rPr>
        <w:t xml:space="preserve">— Decreto nº 9.637, de 26 de dezembro de 2018 </w:t>
      </w:r>
      <w:r>
        <w:rPr>
          <w:b/>
          <w:bCs/>
          <w:color w:val="0C326F"/>
          <w:sz w:val="24"/>
          <w:szCs w:val="24"/>
        </w:rPr>
        <w:t xml:space="preserve">- institui a Política Nacional de Segurança da Informação, dispõe sobre a governança da segurança da informação, e altera o Decreto nº 2.295, de 4 de agosto de 1997, que regulamenta o disposto no art. 24, caput, inciso IX, da Lei nº 8.666, de 21 de junho de 1993, e dispõe sobre a dispensa de licitação nos casos que possam comprometer a segurança nacional; </w:t>
      </w:r>
      <w:r>
        <w:rPr>
          <w:b/>
          <w:bCs/>
          <w:color w:val="0C326F"/>
          <w:sz w:val="24"/>
          <w:szCs w:val="24"/>
        </w:rPr>
        <w:br/>
      </w:r>
      <w:r>
        <w:rPr>
          <w:b/>
          <w:bCs/>
          <w:color w:val="0C326F"/>
          <w:sz w:val="24"/>
          <w:szCs w:val="24"/>
        </w:rPr>
        <w:br/>
      </w:r>
      <w:r>
        <w:rPr>
          <w:color w:val="0C326F"/>
          <w:sz w:val="24"/>
          <w:szCs w:val="24"/>
        </w:rPr>
        <w:t xml:space="preserve">— Decreto nº 10.046, de 9 de outubro de 2019 </w:t>
      </w:r>
      <w:r>
        <w:rPr>
          <w:b/>
          <w:bCs/>
          <w:color w:val="0C326F"/>
          <w:sz w:val="24"/>
          <w:szCs w:val="24"/>
        </w:rPr>
        <w:t xml:space="preserve">- dispõe sobre a governança no compartilhamento de dados no âmbito da administração pública federal e institui o Cadastro Base do Cidadão e o Comitê Central de Governança de Dados; </w:t>
      </w:r>
      <w:r>
        <w:rPr>
          <w:b/>
          <w:bCs/>
          <w:color w:val="0C326F"/>
          <w:sz w:val="24"/>
          <w:szCs w:val="24"/>
        </w:rPr>
        <w:br/>
      </w:r>
      <w:r>
        <w:rPr>
          <w:b/>
          <w:bCs/>
          <w:color w:val="0C326F"/>
          <w:sz w:val="24"/>
          <w:szCs w:val="24"/>
        </w:rPr>
        <w:br/>
      </w:r>
      <w:r>
        <w:rPr>
          <w:color w:val="0C326F"/>
          <w:sz w:val="24"/>
          <w:szCs w:val="24"/>
        </w:rPr>
        <w:t xml:space="preserve">— Decreto nº 10.886, de 7 de dezembro de 2021 </w:t>
      </w:r>
      <w:r>
        <w:rPr>
          <w:b/>
          <w:bCs/>
          <w:color w:val="0C326F"/>
          <w:sz w:val="24"/>
          <w:szCs w:val="24"/>
        </w:rPr>
        <w:t xml:space="preserve">- institui a Estratégia Nacional da Propriedade Intelectual (ENPI); </w:t>
      </w:r>
      <w:r>
        <w:rPr>
          <w:b/>
          <w:bCs/>
          <w:color w:val="0C326F"/>
          <w:sz w:val="24"/>
          <w:szCs w:val="24"/>
        </w:rPr>
        <w:br/>
      </w:r>
      <w:r>
        <w:rPr>
          <w:b/>
          <w:bCs/>
          <w:color w:val="0C326F"/>
          <w:sz w:val="24"/>
          <w:szCs w:val="24"/>
        </w:rPr>
        <w:br/>
      </w:r>
      <w:r>
        <w:rPr>
          <w:color w:val="0C326F"/>
          <w:sz w:val="24"/>
          <w:szCs w:val="24"/>
        </w:rPr>
        <w:t xml:space="preserve">— Normas Complementares do Gabinete de Segurança da Informação da Presidência (GSI/PR) </w:t>
      </w:r>
      <w:r>
        <w:rPr>
          <w:b/>
          <w:bCs/>
          <w:color w:val="0C326F"/>
          <w:sz w:val="24"/>
          <w:szCs w:val="24"/>
        </w:rPr>
        <w:t xml:space="preserve">- disciplinam a Gestão de Segurança da Informação e Comunicações na Administração Pública Federal, direta e indireta, e dá outras providências; </w:t>
      </w:r>
      <w:r>
        <w:rPr>
          <w:b/>
          <w:bCs/>
          <w:color w:val="0C326F"/>
          <w:sz w:val="24"/>
          <w:szCs w:val="24"/>
        </w:rPr>
        <w:br/>
      </w:r>
      <w:r>
        <w:rPr>
          <w:b/>
          <w:bCs/>
          <w:color w:val="0C326F"/>
          <w:sz w:val="24"/>
          <w:szCs w:val="24"/>
        </w:rPr>
        <w:br/>
      </w:r>
      <w:r>
        <w:rPr>
          <w:color w:val="0C326F"/>
          <w:sz w:val="24"/>
          <w:szCs w:val="24"/>
        </w:rPr>
        <w:t xml:space="preserve">— Portaria INPI/PR nº 11, de 14 de maio de 2025 </w:t>
      </w:r>
      <w:r>
        <w:rPr>
          <w:b/>
          <w:bCs/>
          <w:color w:val="0C326F"/>
          <w:sz w:val="24"/>
          <w:szCs w:val="24"/>
        </w:rPr>
        <w:t xml:space="preserve">- institui a Política de Relacionamento e Transparência do INPI; </w:t>
      </w:r>
      <w:r>
        <w:rPr>
          <w:b/>
          <w:bCs/>
          <w:color w:val="0C326F"/>
          <w:sz w:val="24"/>
          <w:szCs w:val="24"/>
        </w:rPr>
        <w:br/>
      </w:r>
      <w:r>
        <w:rPr>
          <w:b/>
          <w:bCs/>
          <w:color w:val="0C326F"/>
          <w:sz w:val="24"/>
          <w:szCs w:val="24"/>
        </w:rPr>
        <w:br/>
      </w:r>
      <w:r>
        <w:rPr>
          <w:color w:val="0C326F"/>
          <w:sz w:val="24"/>
          <w:szCs w:val="24"/>
        </w:rPr>
        <w:t xml:space="preserve">— Portaria INPI/PR nº 279, de 27 de julho de 2020 </w:t>
      </w:r>
      <w:r>
        <w:rPr>
          <w:b/>
          <w:bCs/>
          <w:color w:val="0C326F"/>
          <w:sz w:val="24"/>
          <w:szCs w:val="24"/>
        </w:rPr>
        <w:t xml:space="preserve">- aprova o Código de Ética e Conduta Profissional do INPI; e </w:t>
      </w:r>
      <w:r>
        <w:rPr>
          <w:b/>
          <w:bCs/>
          <w:color w:val="0C326F"/>
          <w:sz w:val="24"/>
          <w:szCs w:val="24"/>
        </w:rPr>
        <w:br/>
      </w:r>
      <w:r>
        <w:rPr>
          <w:b/>
          <w:bCs/>
          <w:color w:val="0C326F"/>
          <w:sz w:val="24"/>
          <w:szCs w:val="24"/>
        </w:rPr>
        <w:br/>
      </w:r>
      <w:r>
        <w:rPr>
          <w:color w:val="0C326F"/>
          <w:sz w:val="24"/>
          <w:szCs w:val="24"/>
        </w:rPr>
        <w:t xml:space="preserve">— Portaria de Pessoal INPI/PR nº 2, de 3 de janeiro de 2025 </w:t>
      </w:r>
      <w:r>
        <w:rPr>
          <w:b/>
          <w:bCs/>
          <w:color w:val="0C326F"/>
          <w:sz w:val="24"/>
          <w:szCs w:val="24"/>
        </w:rPr>
        <w:t xml:space="preserve">- designa o Encarregado pelo Tratamento de Dados Pessoais no INPI. </w:t>
      </w:r>
    </w:p>
    <w:p w:rsidR="00940243" w:rsidRDefault="00940243" w:rsidP="00940243">
      <w:pPr>
        <w:pStyle w:val="NormalWeb"/>
        <w:rPr>
          <w:b/>
          <w:bCs/>
          <w:color w:val="1351B4"/>
          <w:spacing w:val="-30"/>
          <w:sz w:val="120"/>
          <w:szCs w:val="120"/>
        </w:rPr>
      </w:pPr>
      <w:r>
        <w:rPr>
          <w:b/>
          <w:bCs/>
          <w:color w:val="1351B4"/>
          <w:spacing w:val="-30"/>
          <w:sz w:val="120"/>
          <w:szCs w:val="120"/>
        </w:rPr>
        <w:t xml:space="preserve">04 </w:t>
      </w:r>
    </w:p>
    <w:p w:rsidR="00940243" w:rsidRDefault="00940243" w:rsidP="00940243">
      <w:pPr>
        <w:pStyle w:val="NormalWeb"/>
        <w:shd w:val="clear" w:color="auto" w:fill="FFFFFF"/>
        <w:rPr>
          <w:b/>
          <w:bCs/>
          <w:color w:val="1351B4"/>
          <w:sz w:val="48"/>
          <w:szCs w:val="48"/>
        </w:rPr>
      </w:pPr>
      <w:r>
        <w:rPr>
          <w:b/>
          <w:bCs/>
          <w:color w:val="1351B4"/>
          <w:sz w:val="48"/>
          <w:szCs w:val="48"/>
        </w:rPr>
        <w:t xml:space="preserve">Descrição dos Serviços </w:t>
      </w:r>
    </w:p>
    <w:p w:rsidR="00940243" w:rsidRDefault="00940243" w:rsidP="00940243">
      <w:pPr>
        <w:pStyle w:val="NormalWeb"/>
        <w:shd w:val="clear" w:color="auto" w:fill="FFFFFF"/>
      </w:pPr>
      <w:r>
        <w:rPr>
          <w:noProof/>
        </w:rPr>
        <w:drawing>
          <wp:inline distT="0" distB="0" distL="0" distR="0">
            <wp:extent cx="1285875" cy="95250"/>
            <wp:effectExtent l="0" t="0" r="9525" b="0"/>
            <wp:docPr id="14" name="Imagem 14"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lastRenderedPageBreak/>
        <w:t xml:space="preserve">A Plataforma Integrada de Atendimento, administrada pela Ouvidoria do INPI, informa, estrutura e alinha os níveis de atendimento dos usuários e prove o acesso aos canais de atendimento, assim compreendidos: </w:t>
      </w:r>
      <w:r>
        <w:rPr>
          <w:b/>
          <w:bCs/>
          <w:color w:val="0C326F"/>
          <w:sz w:val="24"/>
          <w:szCs w:val="24"/>
        </w:rPr>
        <w:br/>
      </w:r>
      <w:r>
        <w:rPr>
          <w:b/>
          <w:bCs/>
          <w:color w:val="0C326F"/>
          <w:sz w:val="24"/>
          <w:szCs w:val="24"/>
        </w:rPr>
        <w:br/>
      </w:r>
      <w:r>
        <w:rPr>
          <w:color w:val="0C326F"/>
          <w:sz w:val="24"/>
          <w:szCs w:val="24"/>
        </w:rPr>
        <w:t>— Nível 1 (</w:t>
      </w:r>
      <w:proofErr w:type="spellStart"/>
      <w:r>
        <w:rPr>
          <w:color w:val="0C326F"/>
          <w:sz w:val="24"/>
          <w:szCs w:val="24"/>
        </w:rPr>
        <w:t>Pré</w:t>
      </w:r>
      <w:proofErr w:type="spellEnd"/>
      <w:r>
        <w:rPr>
          <w:color w:val="0C326F"/>
          <w:sz w:val="24"/>
          <w:szCs w:val="24"/>
        </w:rPr>
        <w:t xml:space="preserve">-Atendimento) </w:t>
      </w:r>
      <w:r>
        <w:rPr>
          <w:b/>
          <w:bCs/>
          <w:color w:val="0C326F"/>
          <w:sz w:val="24"/>
          <w:szCs w:val="24"/>
        </w:rPr>
        <w:t xml:space="preserve">- nível de contato inicial com os usuários, para prover o seu acolhimento e inclusão, com a superação de barreiras de acesso aos serviços prestados pelo INPI, apresentar orientações simples e direcionar ao canal de atendimento mais adequado à necessidade apresentada: </w:t>
      </w:r>
    </w:p>
    <w:p w:rsidR="00940243" w:rsidRDefault="00940243" w:rsidP="00940243">
      <w:pPr>
        <w:pStyle w:val="Ttulo5"/>
        <w:shd w:val="clear" w:color="auto" w:fill="FFFFFF"/>
        <w:rPr>
          <w:b/>
          <w:bCs/>
          <w:color w:val="0C326F"/>
          <w:sz w:val="24"/>
          <w:szCs w:val="24"/>
        </w:rPr>
      </w:pPr>
      <w:r>
        <w:rPr>
          <w:color w:val="0C326F"/>
          <w:sz w:val="24"/>
          <w:szCs w:val="24"/>
        </w:rPr>
        <w:t xml:space="preserve">a) </w:t>
      </w:r>
      <w:proofErr w:type="spellStart"/>
      <w:r>
        <w:rPr>
          <w:color w:val="0C326F"/>
          <w:sz w:val="24"/>
          <w:szCs w:val="24"/>
        </w:rPr>
        <w:t>Chatbot</w:t>
      </w:r>
      <w:proofErr w:type="spellEnd"/>
      <w:r>
        <w:rPr>
          <w:color w:val="0C326F"/>
          <w:sz w:val="24"/>
          <w:szCs w:val="24"/>
        </w:rPr>
        <w:t xml:space="preserve"> do INPI </w:t>
      </w:r>
      <w:r>
        <w:rPr>
          <w:b/>
          <w:bCs/>
          <w:color w:val="0C326F"/>
          <w:sz w:val="24"/>
          <w:szCs w:val="24"/>
        </w:rPr>
        <w:t xml:space="preserve">- para resposta a perguntas simples, recomendações e ajuda em decisões de menor expressão, com uso de inteligência artificial capaz de aprimorar a experiência dos usuários e otimizar o atendimento de forma natural; funcionamento 24 (vinte e quatro) horas por dia, sete dias por semana e 365 (trezentos e sessenta e cinco) dias por ano; canal integralmente automatizado; </w:t>
      </w:r>
      <w:r>
        <w:rPr>
          <w:b/>
          <w:bCs/>
          <w:color w:val="0C326F"/>
          <w:sz w:val="24"/>
          <w:szCs w:val="24"/>
        </w:rPr>
        <w:br/>
      </w:r>
      <w:r>
        <w:rPr>
          <w:color w:val="0C326F"/>
          <w:sz w:val="24"/>
          <w:szCs w:val="24"/>
        </w:rPr>
        <w:t xml:space="preserve">b) INPI Conecta Todos </w:t>
      </w:r>
      <w:r>
        <w:rPr>
          <w:b/>
          <w:bCs/>
          <w:color w:val="0C326F"/>
          <w:sz w:val="24"/>
          <w:szCs w:val="24"/>
        </w:rPr>
        <w:t xml:space="preserve">– para diálogo entre usuários e </w:t>
      </w:r>
      <w:proofErr w:type="spellStart"/>
      <w:r>
        <w:rPr>
          <w:b/>
          <w:bCs/>
          <w:color w:val="0C326F"/>
          <w:sz w:val="24"/>
          <w:szCs w:val="24"/>
        </w:rPr>
        <w:t>pré</w:t>
      </w:r>
      <w:proofErr w:type="spellEnd"/>
      <w:r>
        <w:rPr>
          <w:b/>
          <w:bCs/>
          <w:color w:val="0C326F"/>
          <w:sz w:val="24"/>
          <w:szCs w:val="24"/>
        </w:rPr>
        <w:t xml:space="preserve">-atendentes do INPI por meio de </w:t>
      </w:r>
      <w:proofErr w:type="spellStart"/>
      <w:r>
        <w:rPr>
          <w:b/>
          <w:bCs/>
          <w:color w:val="0C326F"/>
          <w:sz w:val="24"/>
          <w:szCs w:val="24"/>
        </w:rPr>
        <w:t>videochamada</w:t>
      </w:r>
      <w:proofErr w:type="spellEnd"/>
      <w:r>
        <w:rPr>
          <w:b/>
          <w:bCs/>
          <w:color w:val="0C326F"/>
          <w:sz w:val="24"/>
          <w:szCs w:val="24"/>
        </w:rPr>
        <w:t xml:space="preserve">, promovendo o esclarecimento de dúvidas simples e uma experiência acolhedora, rápida e eficiente; funcionamento em dias e horários informados na Plataforma Integrada de Atendimento, em sessões individuais de quinze minutos; canal virtual e humanizado; </w:t>
      </w:r>
    </w:p>
    <w:p w:rsidR="00940243" w:rsidRDefault="00940243" w:rsidP="00940243">
      <w:pPr>
        <w:pStyle w:val="Ttulo5"/>
        <w:shd w:val="clear" w:color="auto" w:fill="FFFFFF"/>
        <w:rPr>
          <w:b/>
          <w:bCs/>
          <w:color w:val="0C326F"/>
          <w:sz w:val="24"/>
          <w:szCs w:val="24"/>
        </w:rPr>
      </w:pPr>
      <w:r>
        <w:rPr>
          <w:b/>
          <w:bCs/>
          <w:color w:val="0C326F"/>
          <w:sz w:val="24"/>
          <w:szCs w:val="24"/>
        </w:rPr>
        <w:br/>
      </w:r>
      <w:r>
        <w:rPr>
          <w:color w:val="0C326F"/>
          <w:sz w:val="24"/>
          <w:szCs w:val="24"/>
        </w:rPr>
        <w:t xml:space="preserve">— Nível 2 (Atendimento em Campo) </w:t>
      </w:r>
      <w:r>
        <w:rPr>
          <w:b/>
          <w:bCs/>
          <w:color w:val="0C326F"/>
          <w:sz w:val="24"/>
          <w:szCs w:val="24"/>
        </w:rPr>
        <w:t xml:space="preserve">- nível de atenção a demandas técnicas dos usuários, para prestar orientações procedimentais, operacionais e de natureza técnica, tratar reclamações relacionadas a processos ou serviços prestados pelo INPI, e atender solicitações de averiguação de erros formais, entre outros casos: </w:t>
      </w:r>
    </w:p>
    <w:p w:rsidR="00940243" w:rsidRDefault="00940243" w:rsidP="00940243">
      <w:pPr>
        <w:pStyle w:val="Ttulo5"/>
        <w:shd w:val="clear" w:color="auto" w:fill="FFFFFF"/>
        <w:rPr>
          <w:b/>
          <w:bCs/>
          <w:color w:val="0C326F"/>
          <w:sz w:val="24"/>
          <w:szCs w:val="24"/>
        </w:rPr>
      </w:pPr>
      <w:r>
        <w:rPr>
          <w:color w:val="0C326F"/>
          <w:sz w:val="24"/>
          <w:szCs w:val="24"/>
        </w:rPr>
        <w:t xml:space="preserve">a) Fale Conosco </w:t>
      </w:r>
      <w:r>
        <w:rPr>
          <w:b/>
          <w:bCs/>
          <w:color w:val="0C326F"/>
          <w:sz w:val="24"/>
          <w:szCs w:val="24"/>
        </w:rPr>
        <w:t xml:space="preserve">– para resposta a perguntas técnicas, prestação de informações e recebimento de reclamações sobre algum serviço solicitado ao INPI, estabelecendo uma interação eletrônica sobre questões específicas; prazo de sete dias úteis; canal eletrônico e humanizado; </w:t>
      </w:r>
      <w:r>
        <w:rPr>
          <w:b/>
          <w:bCs/>
          <w:color w:val="0C326F"/>
          <w:sz w:val="24"/>
          <w:szCs w:val="24"/>
        </w:rPr>
        <w:br/>
      </w:r>
      <w:r>
        <w:rPr>
          <w:color w:val="0C326F"/>
          <w:sz w:val="24"/>
          <w:szCs w:val="24"/>
        </w:rPr>
        <w:t xml:space="preserve">b) </w:t>
      </w:r>
      <w:proofErr w:type="spellStart"/>
      <w:r>
        <w:rPr>
          <w:color w:val="0C326F"/>
          <w:sz w:val="24"/>
          <w:szCs w:val="24"/>
        </w:rPr>
        <w:t>Comex</w:t>
      </w:r>
      <w:proofErr w:type="spellEnd"/>
      <w:r>
        <w:rPr>
          <w:color w:val="0C326F"/>
          <w:sz w:val="24"/>
          <w:szCs w:val="24"/>
        </w:rPr>
        <w:t xml:space="preserve"> Responde </w:t>
      </w:r>
      <w:r>
        <w:rPr>
          <w:b/>
          <w:bCs/>
          <w:color w:val="0C326F"/>
          <w:sz w:val="24"/>
          <w:szCs w:val="24"/>
        </w:rPr>
        <w:t xml:space="preserve">– para resposta e orientações relacionadas a questões de comércio exterior e de internacionalização de produtos ou serviços desenvolvidos sob a proteção da propriedade industrial, por meio de canal eletrônico especializado; prazo de sete dias úteis; canal eletrônico e humanizado; </w:t>
      </w:r>
    </w:p>
    <w:p w:rsidR="00940243" w:rsidRDefault="00940243" w:rsidP="00940243">
      <w:pPr>
        <w:pStyle w:val="Ttulo5"/>
        <w:shd w:val="clear" w:color="auto" w:fill="FFFFFF"/>
        <w:rPr>
          <w:b/>
          <w:bCs/>
          <w:color w:val="0C326F"/>
          <w:sz w:val="24"/>
          <w:szCs w:val="24"/>
        </w:rPr>
      </w:pPr>
      <w:r>
        <w:rPr>
          <w:b/>
          <w:bCs/>
          <w:color w:val="0C326F"/>
          <w:sz w:val="24"/>
          <w:szCs w:val="24"/>
        </w:rPr>
        <w:br/>
      </w:r>
      <w:r>
        <w:rPr>
          <w:color w:val="0C326F"/>
          <w:sz w:val="24"/>
          <w:szCs w:val="24"/>
        </w:rPr>
        <w:t xml:space="preserve">— Nível 3 (Atendimento em Solução de Problemas) </w:t>
      </w:r>
      <w:r>
        <w:rPr>
          <w:b/>
          <w:bCs/>
          <w:color w:val="0C326F"/>
          <w:sz w:val="24"/>
          <w:szCs w:val="24"/>
        </w:rPr>
        <w:t xml:space="preserve">- nível de controle social, transparência e prestação de contas quanto aos serviços prestados pelo INPI, para tratar de reclamações, denúncias, sugestões, elogios, pedidos de acesso à informação e solicitações de providência e de simplificação: </w:t>
      </w:r>
    </w:p>
    <w:p w:rsidR="00940243" w:rsidRDefault="00940243" w:rsidP="00940243">
      <w:pPr>
        <w:pStyle w:val="Ttulo5"/>
        <w:shd w:val="clear" w:color="auto" w:fill="FFFFFF"/>
        <w:rPr>
          <w:b/>
          <w:bCs/>
          <w:color w:val="0C326F"/>
          <w:sz w:val="24"/>
          <w:szCs w:val="24"/>
        </w:rPr>
      </w:pPr>
      <w:r>
        <w:rPr>
          <w:color w:val="0C326F"/>
          <w:sz w:val="24"/>
          <w:szCs w:val="24"/>
        </w:rPr>
        <w:lastRenderedPageBreak/>
        <w:t xml:space="preserve">a) Serviço de Atendimento da Ouvidoria </w:t>
      </w:r>
      <w:r>
        <w:rPr>
          <w:b/>
          <w:bCs/>
          <w:color w:val="0C326F"/>
          <w:sz w:val="24"/>
          <w:szCs w:val="24"/>
        </w:rPr>
        <w:t xml:space="preserve">– para registro, acompanhamento e tratamento de denúncias, elogios, sugestões, solicitações de providências e de simplificação, além de reclamações sobre a ineficiência dos demais canais de atendimento; prazo de vinte dias, prorrogável por mais dez dias; canal eletrônico e humanizado, operacionalizado pela Plataforma Integrada de Ouvidoria e Acesso à Informação - Fala.Br; </w:t>
      </w:r>
      <w:r>
        <w:rPr>
          <w:b/>
          <w:bCs/>
          <w:color w:val="0C326F"/>
          <w:sz w:val="24"/>
          <w:szCs w:val="24"/>
        </w:rPr>
        <w:br/>
      </w:r>
      <w:r>
        <w:rPr>
          <w:color w:val="0C326F"/>
          <w:sz w:val="24"/>
          <w:szCs w:val="24"/>
        </w:rPr>
        <w:t xml:space="preserve">b) Serviço de Informação ao Cidadão </w:t>
      </w:r>
      <w:r>
        <w:rPr>
          <w:b/>
          <w:bCs/>
          <w:color w:val="0C326F"/>
          <w:sz w:val="24"/>
          <w:szCs w:val="24"/>
        </w:rPr>
        <w:t xml:space="preserve">– para tratamento de pedidos de acesso à informação de acordo com o disposto na Lei de Acesso à Informação; prazo de vinte dias, prorrogável por mais dez dias; canal eletrônico e humanizado, operacionalizado pela Plataforma Integrada de Ouvidoria e Acesso à Informação - Fala.Br; </w:t>
      </w:r>
    </w:p>
    <w:p w:rsidR="00940243" w:rsidRDefault="00940243" w:rsidP="00940243">
      <w:pPr>
        <w:pStyle w:val="Ttulo5"/>
        <w:shd w:val="clear" w:color="auto" w:fill="FFFFFF"/>
        <w:rPr>
          <w:b/>
          <w:bCs/>
          <w:color w:val="0C326F"/>
          <w:sz w:val="24"/>
          <w:szCs w:val="24"/>
        </w:rPr>
      </w:pPr>
      <w:r>
        <w:rPr>
          <w:b/>
          <w:bCs/>
          <w:color w:val="0C326F"/>
          <w:sz w:val="24"/>
          <w:szCs w:val="24"/>
        </w:rPr>
        <w:br/>
      </w:r>
      <w:r>
        <w:rPr>
          <w:color w:val="0C326F"/>
          <w:sz w:val="24"/>
          <w:szCs w:val="24"/>
        </w:rPr>
        <w:t xml:space="preserve">— Nível 4 (Atendimento em Novas Soluções) </w:t>
      </w:r>
      <w:r>
        <w:rPr>
          <w:b/>
          <w:bCs/>
          <w:color w:val="0C326F"/>
          <w:sz w:val="24"/>
          <w:szCs w:val="24"/>
        </w:rPr>
        <w:t xml:space="preserve">- nível de orientação personalizada para melhoria contínua do relacionamento com os usuários e obtenção do maior proveito dos serviços de propriedade industrial por meio de instruções práticas e da assistência direta do INPI: </w:t>
      </w:r>
    </w:p>
    <w:p w:rsidR="00940243" w:rsidRDefault="00940243" w:rsidP="00940243">
      <w:pPr>
        <w:pStyle w:val="Ttulo5"/>
        <w:shd w:val="clear" w:color="auto" w:fill="FFFFFF"/>
        <w:rPr>
          <w:b/>
          <w:bCs/>
          <w:color w:val="0C326F"/>
          <w:sz w:val="24"/>
          <w:szCs w:val="24"/>
        </w:rPr>
      </w:pPr>
      <w:r>
        <w:rPr>
          <w:color w:val="0C326F"/>
          <w:sz w:val="24"/>
          <w:szCs w:val="24"/>
        </w:rPr>
        <w:t xml:space="preserve">a) Serviço de Atendimento (Tele)Presencial </w:t>
      </w:r>
      <w:r>
        <w:rPr>
          <w:b/>
          <w:bCs/>
          <w:color w:val="0C326F"/>
          <w:sz w:val="24"/>
          <w:szCs w:val="24"/>
        </w:rPr>
        <w:t xml:space="preserve">– para solução de casos complexos, promoção da vista de processos, orientação em questões de natureza de disseminação do conhecimento, esclarecimentos de natureza técnica sobre o teor de atos já praticados e resposta a solicitações de audiência junto aos gestores dos serviços prestados pelo INPI; prazo de sete dias úteis para triagem prévia; sob agendamento para sessões individuais de uma hora; eletrônico, virtual e humanizado; </w:t>
      </w:r>
    </w:p>
    <w:p w:rsidR="00940243" w:rsidRDefault="00940243" w:rsidP="00940243">
      <w:pPr>
        <w:pStyle w:val="Ttulo5"/>
        <w:shd w:val="clear" w:color="auto" w:fill="FFFFFF"/>
        <w:rPr>
          <w:b/>
          <w:bCs/>
          <w:color w:val="0C326F"/>
          <w:sz w:val="24"/>
          <w:szCs w:val="24"/>
        </w:rPr>
      </w:pPr>
      <w:r>
        <w:rPr>
          <w:b/>
          <w:bCs/>
          <w:color w:val="0C326F"/>
          <w:sz w:val="24"/>
          <w:szCs w:val="24"/>
        </w:rPr>
        <w:br/>
      </w:r>
      <w:r>
        <w:rPr>
          <w:color w:val="0C326F"/>
          <w:sz w:val="24"/>
          <w:szCs w:val="24"/>
        </w:rPr>
        <w:t xml:space="preserve">— Nível 5 (Pós-Atendimento) </w:t>
      </w:r>
      <w:r>
        <w:rPr>
          <w:b/>
          <w:bCs/>
          <w:color w:val="0C326F"/>
          <w:sz w:val="24"/>
          <w:szCs w:val="24"/>
        </w:rPr>
        <w:t xml:space="preserve">- nível de aferição da qualidade e de resgate da confiança nos canais de atendimento, além da busca de solução consensual em situações de insatisfação persistente com os serviços prestados pelo INPI, de maneira a proteger a sua integridade, credibilidade e reputação: </w:t>
      </w:r>
    </w:p>
    <w:p w:rsidR="00940243" w:rsidRDefault="00940243" w:rsidP="00940243">
      <w:pPr>
        <w:pStyle w:val="Ttulo5"/>
        <w:shd w:val="clear" w:color="auto" w:fill="FFFFFF"/>
        <w:rPr>
          <w:b/>
          <w:bCs/>
          <w:color w:val="0C326F"/>
          <w:sz w:val="24"/>
          <w:szCs w:val="24"/>
        </w:rPr>
      </w:pPr>
      <w:r>
        <w:rPr>
          <w:color w:val="0C326F"/>
          <w:sz w:val="24"/>
          <w:szCs w:val="24"/>
        </w:rPr>
        <w:t xml:space="preserve">a) Reclame Aqui </w:t>
      </w:r>
      <w:r>
        <w:rPr>
          <w:b/>
          <w:bCs/>
          <w:color w:val="0C326F"/>
          <w:sz w:val="24"/>
          <w:szCs w:val="24"/>
        </w:rPr>
        <w:t xml:space="preserve">– para resposta a reclamações consideradas críticas pelos usuários, mediante procedimento de valorização da igualdade de oportunidades e de atenção à diversidade; prazo de vinte dias, prorrogável por mais dez dias; canal eletrônico, virtual e humanizado; </w:t>
      </w:r>
      <w:r>
        <w:rPr>
          <w:b/>
          <w:bCs/>
          <w:color w:val="0C326F"/>
          <w:sz w:val="24"/>
          <w:szCs w:val="24"/>
        </w:rPr>
        <w:br/>
      </w:r>
      <w:r>
        <w:rPr>
          <w:color w:val="0C326F"/>
          <w:sz w:val="24"/>
          <w:szCs w:val="24"/>
        </w:rPr>
        <w:t xml:space="preserve">b) Resolução Pacífica de Conflitos </w:t>
      </w:r>
      <w:r>
        <w:rPr>
          <w:b/>
          <w:bCs/>
          <w:color w:val="0C326F"/>
          <w:sz w:val="24"/>
          <w:szCs w:val="24"/>
        </w:rPr>
        <w:t xml:space="preserve">– para solução de questões afetas ao relacionamento dos usuários com o INPI e ao ambiente e condições de trabalho dos servidores e colaboradores do INPI, respeitando sua diversidade, mediante procedimento específico coordenado pela Ouvidoria; prazo acordado entre as partes envolvidas; sessões presenciais, se necessário; canal eletrônico, virtual e humanizado. </w:t>
      </w:r>
    </w:p>
    <w:p w:rsidR="00940243" w:rsidRDefault="00940243" w:rsidP="00940243">
      <w:pPr>
        <w:pStyle w:val="NormalWeb"/>
        <w:rPr>
          <w:b/>
          <w:bCs/>
          <w:color w:val="1351B4"/>
          <w:spacing w:val="-30"/>
          <w:sz w:val="120"/>
          <w:szCs w:val="120"/>
        </w:rPr>
      </w:pPr>
      <w:r>
        <w:rPr>
          <w:b/>
          <w:bCs/>
          <w:color w:val="1351B4"/>
          <w:spacing w:val="-30"/>
          <w:sz w:val="120"/>
          <w:szCs w:val="120"/>
        </w:rPr>
        <w:t xml:space="preserve">05 </w:t>
      </w:r>
    </w:p>
    <w:p w:rsidR="00940243" w:rsidRDefault="00940243" w:rsidP="00940243">
      <w:pPr>
        <w:pStyle w:val="NormalWeb"/>
        <w:shd w:val="clear" w:color="auto" w:fill="FFFFFF"/>
        <w:rPr>
          <w:b/>
          <w:bCs/>
          <w:color w:val="1351B4"/>
          <w:sz w:val="48"/>
          <w:szCs w:val="48"/>
        </w:rPr>
      </w:pPr>
      <w:r>
        <w:rPr>
          <w:b/>
          <w:bCs/>
          <w:color w:val="1351B4"/>
          <w:sz w:val="48"/>
          <w:szCs w:val="48"/>
        </w:rPr>
        <w:t xml:space="preserve">Direitos do Usuário dos Serviços </w:t>
      </w:r>
    </w:p>
    <w:p w:rsidR="00940243" w:rsidRDefault="00940243" w:rsidP="00940243">
      <w:pPr>
        <w:pStyle w:val="NormalWeb"/>
        <w:shd w:val="clear" w:color="auto" w:fill="FFFFFF"/>
      </w:pPr>
      <w:r>
        <w:rPr>
          <w:noProof/>
        </w:rPr>
        <w:lastRenderedPageBreak/>
        <w:drawing>
          <wp:inline distT="0" distB="0" distL="0" distR="0">
            <wp:extent cx="1285875" cy="95250"/>
            <wp:effectExtent l="0" t="0" r="9525" b="0"/>
            <wp:docPr id="13" name="Imagem 13"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t xml:space="preserve">De acordo com a Lei nº 13.460, de 26 de junho de 2017, são direitos básicos do usuário: </w:t>
      </w:r>
      <w:r>
        <w:rPr>
          <w:b/>
          <w:bCs/>
          <w:color w:val="0C326F"/>
          <w:sz w:val="24"/>
          <w:szCs w:val="24"/>
        </w:rPr>
        <w:br/>
      </w:r>
      <w:r>
        <w:rPr>
          <w:b/>
          <w:bCs/>
          <w:color w:val="0C326F"/>
          <w:sz w:val="24"/>
          <w:szCs w:val="24"/>
        </w:rPr>
        <w:br/>
        <w:t xml:space="preserve">— participação no acompanhamento da prestação e na avaliação dos serviços; </w:t>
      </w:r>
      <w:r>
        <w:rPr>
          <w:b/>
          <w:bCs/>
          <w:color w:val="0C326F"/>
          <w:sz w:val="24"/>
          <w:szCs w:val="24"/>
        </w:rPr>
        <w:br/>
      </w:r>
      <w:r>
        <w:rPr>
          <w:b/>
          <w:bCs/>
          <w:color w:val="0C326F"/>
          <w:sz w:val="24"/>
          <w:szCs w:val="24"/>
        </w:rPr>
        <w:br/>
        <w:t xml:space="preserve">— obtenção e utilização dos serviços com liberdade de escolha entre os meios oferecidos e sem discriminação; </w:t>
      </w:r>
      <w:r>
        <w:rPr>
          <w:b/>
          <w:bCs/>
          <w:color w:val="0C326F"/>
          <w:sz w:val="24"/>
          <w:szCs w:val="24"/>
        </w:rPr>
        <w:br/>
      </w:r>
      <w:r>
        <w:rPr>
          <w:b/>
          <w:bCs/>
          <w:color w:val="0C326F"/>
          <w:sz w:val="24"/>
          <w:szCs w:val="24"/>
        </w:rPr>
        <w:br/>
        <w:t xml:space="preserve">— acesso e obtenção de informações relativas à sua pessoa constantes de registros ou bancos de dados, observado o disposto no inciso X do caput do art. 5º da Constituição Federal e na Lei nº 12.527, de 18 de novembro de 2011; </w:t>
      </w:r>
      <w:r>
        <w:rPr>
          <w:b/>
          <w:bCs/>
          <w:color w:val="0C326F"/>
          <w:sz w:val="24"/>
          <w:szCs w:val="24"/>
        </w:rPr>
        <w:br/>
      </w:r>
      <w:r>
        <w:rPr>
          <w:b/>
          <w:bCs/>
          <w:color w:val="0C326F"/>
          <w:sz w:val="24"/>
          <w:szCs w:val="24"/>
        </w:rPr>
        <w:br/>
        <w:t xml:space="preserve">— proteção de suas informações pessoais, nos termos da Lei nº 12.527, de 18 de novembro de 2011; </w:t>
      </w:r>
      <w:r>
        <w:rPr>
          <w:b/>
          <w:bCs/>
          <w:color w:val="0C326F"/>
          <w:sz w:val="24"/>
          <w:szCs w:val="24"/>
        </w:rPr>
        <w:br/>
      </w:r>
      <w:r>
        <w:rPr>
          <w:b/>
          <w:bCs/>
          <w:color w:val="0C326F"/>
          <w:sz w:val="24"/>
          <w:szCs w:val="24"/>
        </w:rPr>
        <w:br/>
        <w:t xml:space="preserve">— atuação integrada e sistêmica na expedição de atestados, certidões e documentos comprobatórios de regularidade; e </w:t>
      </w:r>
      <w:r>
        <w:rPr>
          <w:b/>
          <w:bCs/>
          <w:color w:val="0C326F"/>
          <w:sz w:val="24"/>
          <w:szCs w:val="24"/>
        </w:rPr>
        <w:br/>
      </w:r>
      <w:r>
        <w:rPr>
          <w:b/>
          <w:bCs/>
          <w:color w:val="0C326F"/>
          <w:sz w:val="24"/>
          <w:szCs w:val="24"/>
        </w:rPr>
        <w:br/>
        <w:t xml:space="preserve">— obtenção de informações precisas e de fácil acesso nos locais de prestação do serviço, assim como sua disponibilização na internet, especialmente sobre: </w:t>
      </w:r>
    </w:p>
    <w:p w:rsidR="00940243" w:rsidRDefault="00940243" w:rsidP="00940243">
      <w:pPr>
        <w:pStyle w:val="Ttulo5"/>
        <w:shd w:val="clear" w:color="auto" w:fill="FFFFFF"/>
        <w:rPr>
          <w:b/>
          <w:bCs/>
          <w:color w:val="0C326F"/>
          <w:sz w:val="24"/>
          <w:szCs w:val="24"/>
        </w:rPr>
      </w:pPr>
      <w:r>
        <w:rPr>
          <w:b/>
          <w:bCs/>
          <w:color w:val="0C326F"/>
          <w:sz w:val="24"/>
          <w:szCs w:val="24"/>
        </w:rPr>
        <w:t xml:space="preserve">a) horário de funcionamento dos canais de atendimento; </w:t>
      </w:r>
      <w:r>
        <w:rPr>
          <w:b/>
          <w:bCs/>
          <w:color w:val="0C326F"/>
          <w:sz w:val="24"/>
          <w:szCs w:val="24"/>
        </w:rPr>
        <w:br/>
        <w:t xml:space="preserve">b) serviços prestados pelo órgão ou entidade, sua localização exata e a indicação do setor responsável pelo atendimento ao público; </w:t>
      </w:r>
      <w:r>
        <w:rPr>
          <w:b/>
          <w:bCs/>
          <w:color w:val="0C326F"/>
          <w:sz w:val="24"/>
          <w:szCs w:val="24"/>
        </w:rPr>
        <w:br/>
        <w:t xml:space="preserve">c) acesso ao agente público ou ao órgão encarregado de receber manifestações; </w:t>
      </w:r>
      <w:r>
        <w:rPr>
          <w:b/>
          <w:bCs/>
          <w:color w:val="0C326F"/>
          <w:sz w:val="24"/>
          <w:szCs w:val="24"/>
        </w:rPr>
        <w:br/>
        <w:t xml:space="preserve">d) situação da tramitação dos processos administrativos em que figure como interessado; e </w:t>
      </w:r>
      <w:r>
        <w:rPr>
          <w:b/>
          <w:bCs/>
          <w:color w:val="0C326F"/>
          <w:sz w:val="24"/>
          <w:szCs w:val="24"/>
        </w:rPr>
        <w:br/>
      </w:r>
      <w:proofErr w:type="spellStart"/>
      <w:r>
        <w:rPr>
          <w:b/>
          <w:bCs/>
          <w:color w:val="0C326F"/>
          <w:sz w:val="24"/>
          <w:szCs w:val="24"/>
        </w:rPr>
        <w:t>e</w:t>
      </w:r>
      <w:proofErr w:type="spellEnd"/>
      <w:r>
        <w:rPr>
          <w:b/>
          <w:bCs/>
          <w:color w:val="0C326F"/>
          <w:sz w:val="24"/>
          <w:szCs w:val="24"/>
        </w:rPr>
        <w:t xml:space="preserve">) valor das taxas e tarifas cobradas pela prestação dos serviços, contendo informações para a compreensão exata da extensão do serviço prestado. </w:t>
      </w:r>
    </w:p>
    <w:p w:rsidR="00940243" w:rsidRDefault="00940243" w:rsidP="00940243">
      <w:pPr>
        <w:pStyle w:val="NormalWeb"/>
        <w:rPr>
          <w:b/>
          <w:bCs/>
          <w:color w:val="1351B4"/>
          <w:spacing w:val="-30"/>
          <w:sz w:val="120"/>
          <w:szCs w:val="120"/>
        </w:rPr>
      </w:pPr>
      <w:r>
        <w:rPr>
          <w:b/>
          <w:bCs/>
          <w:color w:val="1351B4"/>
          <w:spacing w:val="-30"/>
          <w:sz w:val="120"/>
          <w:szCs w:val="120"/>
        </w:rPr>
        <w:t xml:space="preserve">06 </w:t>
      </w:r>
    </w:p>
    <w:p w:rsidR="00940243" w:rsidRDefault="00940243" w:rsidP="00940243">
      <w:pPr>
        <w:pStyle w:val="NormalWeb"/>
        <w:shd w:val="clear" w:color="auto" w:fill="FFFFFF"/>
        <w:rPr>
          <w:b/>
          <w:bCs/>
          <w:color w:val="1351B4"/>
          <w:sz w:val="48"/>
          <w:szCs w:val="48"/>
        </w:rPr>
      </w:pPr>
      <w:r>
        <w:rPr>
          <w:b/>
          <w:bCs/>
          <w:color w:val="1351B4"/>
          <w:sz w:val="48"/>
          <w:szCs w:val="48"/>
        </w:rPr>
        <w:t xml:space="preserve">Responsabilidades do Usuário </w:t>
      </w:r>
    </w:p>
    <w:p w:rsidR="00940243" w:rsidRDefault="00940243" w:rsidP="00940243">
      <w:pPr>
        <w:pStyle w:val="NormalWeb"/>
        <w:shd w:val="clear" w:color="auto" w:fill="FFFFFF"/>
      </w:pPr>
      <w:r>
        <w:rPr>
          <w:noProof/>
        </w:rPr>
        <w:drawing>
          <wp:inline distT="0" distB="0" distL="0" distR="0">
            <wp:extent cx="1285875" cy="95250"/>
            <wp:effectExtent l="0" t="0" r="9525" b="0"/>
            <wp:docPr id="12" name="Imagem 12"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lastRenderedPageBreak/>
        <w:t xml:space="preserve">O usuário se responsabiliza pela precisão e pela veracidade dos dados informados e reconhece que a inconsistência deles poderá implicar a impossibilidade de se utilizar os serviços de atendimento. </w:t>
      </w:r>
      <w:r>
        <w:rPr>
          <w:b/>
          <w:bCs/>
          <w:color w:val="0C326F"/>
          <w:sz w:val="24"/>
          <w:szCs w:val="24"/>
        </w:rPr>
        <w:br/>
      </w:r>
      <w:r>
        <w:rPr>
          <w:b/>
          <w:bCs/>
          <w:color w:val="0C326F"/>
          <w:sz w:val="24"/>
          <w:szCs w:val="24"/>
        </w:rPr>
        <w:br/>
        <w:t xml:space="preserve">Durante a utilização dos serviços, a fim de resguardar e de proteger os direitos de terceiros, o usuário se compromete a fornecer somente seus dados pessoais, e não os de terceiros. </w:t>
      </w:r>
      <w:r>
        <w:rPr>
          <w:b/>
          <w:bCs/>
          <w:color w:val="0C326F"/>
          <w:sz w:val="24"/>
          <w:szCs w:val="24"/>
        </w:rPr>
        <w:br/>
      </w:r>
      <w:r>
        <w:rPr>
          <w:b/>
          <w:bCs/>
          <w:color w:val="0C326F"/>
          <w:sz w:val="24"/>
          <w:szCs w:val="24"/>
        </w:rPr>
        <w:br/>
        <w:t xml:space="preserve">O login e senha só poderão ser utilizados pelo usuário cadastrado. Ele se compromete em manter o sigilo da senha, que é pessoal e intransferível, não sendo possível, em qualquer hipótese, a alegação de uso indevido após o ato de compartilhamento. </w:t>
      </w:r>
      <w:r>
        <w:rPr>
          <w:b/>
          <w:bCs/>
          <w:color w:val="0C326F"/>
          <w:sz w:val="24"/>
          <w:szCs w:val="24"/>
        </w:rPr>
        <w:br/>
      </w:r>
      <w:r>
        <w:rPr>
          <w:b/>
          <w:bCs/>
          <w:color w:val="0C326F"/>
          <w:sz w:val="24"/>
          <w:szCs w:val="24"/>
        </w:rPr>
        <w:br/>
        <w:t xml:space="preserve">O usuário dos serviços é responsável pela atualização dos seus dados pessoais e pelas consequências em caso de omissão ou erros nos dados fornecidos. </w:t>
      </w:r>
      <w:r>
        <w:rPr>
          <w:b/>
          <w:bCs/>
          <w:color w:val="0C326F"/>
          <w:sz w:val="24"/>
          <w:szCs w:val="24"/>
        </w:rPr>
        <w:br/>
      </w:r>
      <w:r>
        <w:rPr>
          <w:b/>
          <w:bCs/>
          <w:color w:val="0C326F"/>
          <w:sz w:val="24"/>
          <w:szCs w:val="24"/>
        </w:rPr>
        <w:br/>
        <w:t xml:space="preserve">O usuário é responsável pela reparação de todos e quaisquer danos, diretos ou indiretos (inclusive decorrentes de violação de quaisquer direitos de outros usuários; de terceiros, inclusive direitos de propriedade intelectual; de sigilo; e de personalidade), que sejam causados à Administração Pública, a qualquer outro usuário ou ainda a qualquer terceiro, inclusive em virtude do descumprimento do disposto nestes Termos de Uso ou de qualquer ato praticado a partir de seu acesso ao serviço. </w:t>
      </w:r>
      <w:r>
        <w:rPr>
          <w:b/>
          <w:bCs/>
          <w:color w:val="0C326F"/>
          <w:sz w:val="24"/>
          <w:szCs w:val="24"/>
        </w:rPr>
        <w:br/>
      </w:r>
      <w:r>
        <w:rPr>
          <w:b/>
          <w:bCs/>
          <w:color w:val="0C326F"/>
          <w:sz w:val="24"/>
          <w:szCs w:val="24"/>
        </w:rPr>
        <w:br/>
        <w:t xml:space="preserve">O INPI não poderá ser responsabilizado pelos seguintes fatos: </w:t>
      </w:r>
    </w:p>
    <w:p w:rsidR="00940243" w:rsidRDefault="00940243" w:rsidP="00940243">
      <w:pPr>
        <w:pStyle w:val="Ttulo5"/>
        <w:shd w:val="clear" w:color="auto" w:fill="FFFFFF"/>
        <w:rPr>
          <w:b/>
          <w:bCs/>
          <w:color w:val="0C326F"/>
          <w:sz w:val="24"/>
          <w:szCs w:val="24"/>
        </w:rPr>
      </w:pPr>
      <w:r>
        <w:rPr>
          <w:b/>
          <w:bCs/>
          <w:color w:val="0C326F"/>
          <w:sz w:val="24"/>
          <w:szCs w:val="24"/>
        </w:rPr>
        <w:t xml:space="preserve">a) equipamento infectado ou invadido por atacantes; </w:t>
      </w:r>
      <w:r>
        <w:rPr>
          <w:b/>
          <w:bCs/>
          <w:color w:val="0C326F"/>
          <w:sz w:val="24"/>
          <w:szCs w:val="24"/>
        </w:rPr>
        <w:br/>
        <w:t xml:space="preserve">b) equipamento avariado no momento do consumo de serviços; </w:t>
      </w:r>
      <w:r>
        <w:rPr>
          <w:b/>
          <w:bCs/>
          <w:color w:val="0C326F"/>
          <w:sz w:val="24"/>
          <w:szCs w:val="24"/>
        </w:rPr>
        <w:br/>
        <w:t xml:space="preserve">c) proteção do computador; </w:t>
      </w:r>
      <w:r>
        <w:rPr>
          <w:b/>
          <w:bCs/>
          <w:color w:val="0C326F"/>
          <w:sz w:val="24"/>
          <w:szCs w:val="24"/>
        </w:rPr>
        <w:br/>
        <w:t xml:space="preserve">d) proteção das informações baseadas nos computadores dos usuários; </w:t>
      </w:r>
      <w:r>
        <w:rPr>
          <w:b/>
          <w:bCs/>
          <w:color w:val="0C326F"/>
          <w:sz w:val="24"/>
          <w:szCs w:val="24"/>
        </w:rPr>
        <w:br/>
        <w:t xml:space="preserve">e) abuso de uso dos computadores dos usuários; </w:t>
      </w:r>
      <w:r>
        <w:rPr>
          <w:b/>
          <w:bCs/>
          <w:color w:val="0C326F"/>
          <w:sz w:val="24"/>
          <w:szCs w:val="24"/>
        </w:rPr>
        <w:br/>
        <w:t xml:space="preserve">f) monitoração clandestina do computador dos usuários; </w:t>
      </w:r>
      <w:r>
        <w:rPr>
          <w:b/>
          <w:bCs/>
          <w:color w:val="0C326F"/>
          <w:sz w:val="24"/>
          <w:szCs w:val="24"/>
        </w:rPr>
        <w:br/>
        <w:t xml:space="preserve">g) vulnerabilidades ou instabilidades existentes nos sistemas dos usuários; e </w:t>
      </w:r>
      <w:r>
        <w:rPr>
          <w:b/>
          <w:bCs/>
          <w:color w:val="0C326F"/>
          <w:sz w:val="24"/>
          <w:szCs w:val="24"/>
        </w:rPr>
        <w:br/>
        <w:t xml:space="preserve">h) perímetro inseguro. </w:t>
      </w:r>
    </w:p>
    <w:p w:rsidR="00940243" w:rsidRDefault="00940243" w:rsidP="00940243">
      <w:pPr>
        <w:pStyle w:val="Ttulo5"/>
        <w:shd w:val="clear" w:color="auto" w:fill="FFFFFF"/>
        <w:rPr>
          <w:b/>
          <w:bCs/>
          <w:color w:val="0C326F"/>
          <w:sz w:val="24"/>
          <w:szCs w:val="24"/>
        </w:rPr>
      </w:pPr>
      <w:r>
        <w:rPr>
          <w:b/>
          <w:bCs/>
          <w:color w:val="0C326F"/>
          <w:sz w:val="24"/>
          <w:szCs w:val="24"/>
        </w:rPr>
        <w:br/>
        <w:t xml:space="preserve">Em nenhuma hipótese, a Administração Pública Federal será responsável pela instalação, no equipamento do usuário ou de terceiros, de códigos maliciosos (vírus, trojans, malware, </w:t>
      </w:r>
      <w:proofErr w:type="spellStart"/>
      <w:r>
        <w:rPr>
          <w:b/>
          <w:bCs/>
          <w:color w:val="0C326F"/>
          <w:sz w:val="24"/>
          <w:szCs w:val="24"/>
        </w:rPr>
        <w:t>worm</w:t>
      </w:r>
      <w:proofErr w:type="spellEnd"/>
      <w:r>
        <w:rPr>
          <w:b/>
          <w:bCs/>
          <w:color w:val="0C326F"/>
          <w:sz w:val="24"/>
          <w:szCs w:val="24"/>
        </w:rPr>
        <w:t xml:space="preserve">, </w:t>
      </w:r>
      <w:proofErr w:type="spellStart"/>
      <w:r>
        <w:rPr>
          <w:b/>
          <w:bCs/>
          <w:color w:val="0C326F"/>
          <w:sz w:val="24"/>
          <w:szCs w:val="24"/>
        </w:rPr>
        <w:t>bot</w:t>
      </w:r>
      <w:proofErr w:type="spellEnd"/>
      <w:r>
        <w:rPr>
          <w:b/>
          <w:bCs/>
          <w:color w:val="0C326F"/>
          <w:sz w:val="24"/>
          <w:szCs w:val="24"/>
        </w:rPr>
        <w:t xml:space="preserve">, </w:t>
      </w:r>
      <w:proofErr w:type="spellStart"/>
      <w:r>
        <w:rPr>
          <w:b/>
          <w:bCs/>
          <w:color w:val="0C326F"/>
          <w:sz w:val="24"/>
          <w:szCs w:val="24"/>
        </w:rPr>
        <w:t>backdoor</w:t>
      </w:r>
      <w:proofErr w:type="spellEnd"/>
      <w:r>
        <w:rPr>
          <w:b/>
          <w:bCs/>
          <w:color w:val="0C326F"/>
          <w:sz w:val="24"/>
          <w:szCs w:val="24"/>
        </w:rPr>
        <w:t xml:space="preserve">, </w:t>
      </w:r>
      <w:proofErr w:type="spellStart"/>
      <w:r>
        <w:rPr>
          <w:b/>
          <w:bCs/>
          <w:color w:val="0C326F"/>
          <w:sz w:val="24"/>
          <w:szCs w:val="24"/>
        </w:rPr>
        <w:t>spyware</w:t>
      </w:r>
      <w:proofErr w:type="spellEnd"/>
      <w:r>
        <w:rPr>
          <w:b/>
          <w:bCs/>
          <w:color w:val="0C326F"/>
          <w:sz w:val="24"/>
          <w:szCs w:val="24"/>
        </w:rPr>
        <w:t xml:space="preserve">, </w:t>
      </w:r>
      <w:proofErr w:type="spellStart"/>
      <w:r>
        <w:rPr>
          <w:b/>
          <w:bCs/>
          <w:color w:val="0C326F"/>
          <w:sz w:val="24"/>
          <w:szCs w:val="24"/>
        </w:rPr>
        <w:t>rootkit</w:t>
      </w:r>
      <w:proofErr w:type="spellEnd"/>
      <w:r>
        <w:rPr>
          <w:b/>
          <w:bCs/>
          <w:color w:val="0C326F"/>
          <w:sz w:val="24"/>
          <w:szCs w:val="24"/>
        </w:rPr>
        <w:t xml:space="preserve">, ou de quaisquer outros que venham a ser criados), em decorrência da navegação na Internet pelo usuário. </w:t>
      </w:r>
    </w:p>
    <w:p w:rsidR="00940243" w:rsidRDefault="00940243" w:rsidP="00940243">
      <w:pPr>
        <w:pStyle w:val="NormalWeb"/>
        <w:rPr>
          <w:b/>
          <w:bCs/>
          <w:color w:val="1351B4"/>
          <w:spacing w:val="-30"/>
          <w:sz w:val="120"/>
          <w:szCs w:val="120"/>
        </w:rPr>
      </w:pPr>
      <w:r>
        <w:rPr>
          <w:b/>
          <w:bCs/>
          <w:color w:val="1351B4"/>
          <w:spacing w:val="-30"/>
          <w:sz w:val="120"/>
          <w:szCs w:val="120"/>
        </w:rPr>
        <w:t xml:space="preserve">07 </w:t>
      </w:r>
    </w:p>
    <w:p w:rsidR="00940243" w:rsidRDefault="00940243" w:rsidP="00940243">
      <w:pPr>
        <w:pStyle w:val="NormalWeb"/>
        <w:shd w:val="clear" w:color="auto" w:fill="FFFFFF"/>
        <w:rPr>
          <w:b/>
          <w:bCs/>
          <w:color w:val="1351B4"/>
          <w:sz w:val="48"/>
          <w:szCs w:val="48"/>
        </w:rPr>
      </w:pPr>
      <w:r>
        <w:rPr>
          <w:b/>
          <w:bCs/>
          <w:color w:val="1351B4"/>
          <w:sz w:val="48"/>
          <w:szCs w:val="48"/>
        </w:rPr>
        <w:lastRenderedPageBreak/>
        <w:t xml:space="preserve">Responsabilização da Administração Pública </w:t>
      </w:r>
    </w:p>
    <w:p w:rsidR="00940243" w:rsidRDefault="00940243" w:rsidP="00940243">
      <w:pPr>
        <w:pStyle w:val="NormalWeb"/>
        <w:shd w:val="clear" w:color="auto" w:fill="FFFFFF"/>
      </w:pPr>
      <w:r>
        <w:rPr>
          <w:noProof/>
        </w:rPr>
        <w:drawing>
          <wp:inline distT="0" distB="0" distL="0" distR="0">
            <wp:extent cx="1285875" cy="95250"/>
            <wp:effectExtent l="0" t="0" r="9525" b="0"/>
            <wp:docPr id="11" name="Imagem 11"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t xml:space="preserve">A Administração Pública se compromete a cumprir todas as legislações inerentes ao uso correto dos dados pessoais do cidadão de forma a preservar a privacidade dos dados utilizados nos serviços, bem como a garantir todos os direitos e garantias legais dos titulares dos dados. Ela também se obriga a promover, independentemente de requerimentos, a divulgação em local de fácil acesso, no âmbito de suas competências, de informações de interesse coletivo ou geral por eles produzidas ou custodiadas. É de responsabilidade da Administração Pública implementar controles de segurança para proteção dos dados pessoais dos titulares. </w:t>
      </w:r>
      <w:r>
        <w:rPr>
          <w:b/>
          <w:bCs/>
          <w:color w:val="0C326F"/>
          <w:sz w:val="24"/>
          <w:szCs w:val="24"/>
        </w:rPr>
        <w:br/>
      </w:r>
      <w:r>
        <w:rPr>
          <w:b/>
          <w:bCs/>
          <w:color w:val="0C326F"/>
          <w:sz w:val="24"/>
          <w:szCs w:val="24"/>
        </w:rPr>
        <w:br/>
        <w:t xml:space="preserve">A Administração Pública poderá, quanto às ordens judiciais de pedido das informações, compartilhar informações necessárias para investigações ou tomar medidas relacionadas a atividades ilegais, suspeitas de fraude ou ameaças potenciais contra pessoas, bens ou sistemas que sustentam o Serviço ou de outra forma necessárias para cumprir com obrigações legais. Caso ocorra, a Administração Pública notificará os titulares dos dados, salvo quando o processo estiver em segredo de justiça. </w:t>
      </w:r>
    </w:p>
    <w:p w:rsidR="00940243" w:rsidRDefault="00940243" w:rsidP="00940243">
      <w:pPr>
        <w:pStyle w:val="NormalWeb"/>
        <w:rPr>
          <w:b/>
          <w:bCs/>
          <w:color w:val="1351B4"/>
          <w:spacing w:val="-30"/>
          <w:sz w:val="120"/>
          <w:szCs w:val="120"/>
        </w:rPr>
      </w:pPr>
      <w:r>
        <w:rPr>
          <w:b/>
          <w:bCs/>
          <w:color w:val="1351B4"/>
          <w:spacing w:val="-30"/>
          <w:sz w:val="120"/>
          <w:szCs w:val="120"/>
        </w:rPr>
        <w:t xml:space="preserve">08 </w:t>
      </w:r>
    </w:p>
    <w:p w:rsidR="00940243" w:rsidRDefault="00940243" w:rsidP="00940243">
      <w:pPr>
        <w:pStyle w:val="NormalWeb"/>
        <w:shd w:val="clear" w:color="auto" w:fill="FFFFFF"/>
        <w:rPr>
          <w:b/>
          <w:bCs/>
          <w:color w:val="1351B4"/>
          <w:sz w:val="48"/>
          <w:szCs w:val="48"/>
        </w:rPr>
      </w:pPr>
      <w:r>
        <w:rPr>
          <w:b/>
          <w:bCs/>
          <w:color w:val="1351B4"/>
          <w:sz w:val="48"/>
          <w:szCs w:val="48"/>
        </w:rPr>
        <w:t xml:space="preserve">Política de Privacidade </w:t>
      </w:r>
    </w:p>
    <w:p w:rsidR="00940243" w:rsidRDefault="00940243" w:rsidP="00940243">
      <w:pPr>
        <w:pStyle w:val="NormalWeb"/>
        <w:shd w:val="clear" w:color="auto" w:fill="FFFFFF"/>
      </w:pPr>
      <w:r>
        <w:rPr>
          <w:noProof/>
        </w:rPr>
        <w:drawing>
          <wp:inline distT="0" distB="0" distL="0" distR="0">
            <wp:extent cx="1285875" cy="95250"/>
            <wp:effectExtent l="0" t="0" r="9525" b="0"/>
            <wp:docPr id="10" name="Imagem 10"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lastRenderedPageBreak/>
        <w:t xml:space="preserve">A Política de Privacidade estabelecida pelo INPI e utilizada no âmbito dos serviços de atendimento trata da utilização de dados pessoais. </w:t>
      </w:r>
      <w:r>
        <w:rPr>
          <w:b/>
          <w:bCs/>
          <w:color w:val="0C326F"/>
          <w:sz w:val="24"/>
          <w:szCs w:val="24"/>
        </w:rPr>
        <w:br/>
      </w:r>
      <w:r>
        <w:rPr>
          <w:b/>
          <w:bCs/>
          <w:color w:val="0C326F"/>
          <w:sz w:val="24"/>
          <w:szCs w:val="24"/>
        </w:rPr>
        <w:br/>
        <w:t xml:space="preserve">Essa Política específica faz parte de forma inerente dos presentes Termos de Uso, ressaltando-se que os dados pessoais mencionados por esses serviços serão tratados nos termos da legislação em vigor. </w:t>
      </w:r>
      <w:r>
        <w:rPr>
          <w:b/>
          <w:bCs/>
          <w:color w:val="0C326F"/>
          <w:sz w:val="24"/>
          <w:szCs w:val="24"/>
        </w:rPr>
        <w:br/>
      </w:r>
      <w:r>
        <w:rPr>
          <w:b/>
          <w:bCs/>
          <w:color w:val="0C326F"/>
          <w:sz w:val="24"/>
          <w:szCs w:val="24"/>
        </w:rPr>
        <w:br/>
        <w:t xml:space="preserve">Para mais informações acesse nossa política de privacidade em inserir o nome da seção ou o link da política de privacidade. </w:t>
      </w:r>
    </w:p>
    <w:p w:rsidR="00940243" w:rsidRDefault="00940243" w:rsidP="00940243">
      <w:pPr>
        <w:pStyle w:val="NormalWeb"/>
        <w:rPr>
          <w:b/>
          <w:bCs/>
          <w:color w:val="1351B4"/>
          <w:spacing w:val="-30"/>
          <w:sz w:val="120"/>
          <w:szCs w:val="120"/>
        </w:rPr>
      </w:pPr>
      <w:r>
        <w:rPr>
          <w:b/>
          <w:bCs/>
          <w:color w:val="1351B4"/>
          <w:spacing w:val="-30"/>
          <w:sz w:val="120"/>
          <w:szCs w:val="120"/>
        </w:rPr>
        <w:t xml:space="preserve">09 </w:t>
      </w:r>
    </w:p>
    <w:p w:rsidR="00940243" w:rsidRDefault="00940243" w:rsidP="00940243">
      <w:pPr>
        <w:pStyle w:val="NormalWeb"/>
        <w:shd w:val="clear" w:color="auto" w:fill="FFFFFF"/>
        <w:rPr>
          <w:b/>
          <w:bCs/>
          <w:color w:val="1351B4"/>
          <w:sz w:val="48"/>
          <w:szCs w:val="48"/>
        </w:rPr>
      </w:pPr>
      <w:r>
        <w:rPr>
          <w:b/>
          <w:bCs/>
          <w:color w:val="1351B4"/>
          <w:sz w:val="48"/>
          <w:szCs w:val="48"/>
        </w:rPr>
        <w:t xml:space="preserve">Mudanças nos Termos de Uso </w:t>
      </w:r>
    </w:p>
    <w:p w:rsidR="00940243" w:rsidRDefault="00940243" w:rsidP="00940243">
      <w:pPr>
        <w:pStyle w:val="NormalWeb"/>
        <w:shd w:val="clear" w:color="auto" w:fill="FFFFFF"/>
      </w:pPr>
      <w:r>
        <w:rPr>
          <w:noProof/>
        </w:rPr>
        <w:drawing>
          <wp:inline distT="0" distB="0" distL="0" distR="0">
            <wp:extent cx="1285875" cy="95250"/>
            <wp:effectExtent l="0" t="0" r="9525" b="0"/>
            <wp:docPr id="9" name="Imagem 9"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t xml:space="preserve">A presente versão #02 destes Termos de Uso foi atualizada pela última vez em 31 de julho de 2025. </w:t>
      </w:r>
      <w:r>
        <w:rPr>
          <w:b/>
          <w:bCs/>
          <w:color w:val="0C326F"/>
          <w:sz w:val="24"/>
          <w:szCs w:val="24"/>
        </w:rPr>
        <w:br/>
      </w:r>
      <w:r>
        <w:rPr>
          <w:b/>
          <w:bCs/>
          <w:color w:val="0C326F"/>
          <w:sz w:val="24"/>
          <w:szCs w:val="24"/>
        </w:rPr>
        <w:br/>
        <w:t xml:space="preserve">O Encarregado pelo Tratamento de Dados Pessoais se reserva o direito de modificar nesta página, a qualquer momento, as presentes normas, especialmente para adaptá-las às evoluções dos serviços de atendimento, seja pela disponibilização de novas funcionalidades, seja pela supressão ou modificação daquelas já existentes. </w:t>
      </w:r>
      <w:r>
        <w:rPr>
          <w:b/>
          <w:bCs/>
          <w:color w:val="0C326F"/>
          <w:sz w:val="24"/>
          <w:szCs w:val="24"/>
        </w:rPr>
        <w:br/>
      </w:r>
      <w:r>
        <w:rPr>
          <w:b/>
          <w:bCs/>
          <w:color w:val="0C326F"/>
          <w:sz w:val="24"/>
          <w:szCs w:val="24"/>
        </w:rPr>
        <w:br/>
        <w:t xml:space="preserve">Qualquer alteração ou atualização dos Termos de Uso e da Política de Privacidade passará a vigorar a partir da data de sua publicação nesta página e deverá ser integralmente observada pelos usuários. </w:t>
      </w:r>
    </w:p>
    <w:p w:rsidR="00940243" w:rsidRDefault="00940243" w:rsidP="00940243">
      <w:pPr>
        <w:pStyle w:val="NormalWeb"/>
        <w:rPr>
          <w:b/>
          <w:bCs/>
          <w:color w:val="1351B4"/>
          <w:spacing w:val="-30"/>
          <w:sz w:val="120"/>
          <w:szCs w:val="120"/>
        </w:rPr>
      </w:pPr>
      <w:r>
        <w:rPr>
          <w:b/>
          <w:bCs/>
          <w:color w:val="1351B4"/>
          <w:spacing w:val="-30"/>
          <w:sz w:val="120"/>
          <w:szCs w:val="120"/>
        </w:rPr>
        <w:t xml:space="preserve">10 </w:t>
      </w:r>
    </w:p>
    <w:p w:rsidR="00940243" w:rsidRDefault="00940243" w:rsidP="00940243">
      <w:pPr>
        <w:pStyle w:val="NormalWeb"/>
        <w:shd w:val="clear" w:color="auto" w:fill="FFFFFF"/>
        <w:rPr>
          <w:b/>
          <w:bCs/>
          <w:color w:val="1351B4"/>
          <w:sz w:val="48"/>
          <w:szCs w:val="48"/>
        </w:rPr>
      </w:pPr>
      <w:r>
        <w:rPr>
          <w:b/>
          <w:bCs/>
          <w:color w:val="1351B4"/>
          <w:sz w:val="48"/>
          <w:szCs w:val="48"/>
        </w:rPr>
        <w:t xml:space="preserve">Informações para Contato </w:t>
      </w:r>
    </w:p>
    <w:p w:rsidR="00940243" w:rsidRDefault="00940243" w:rsidP="00940243">
      <w:pPr>
        <w:pStyle w:val="NormalWeb"/>
        <w:shd w:val="clear" w:color="auto" w:fill="FFFFFF"/>
      </w:pPr>
      <w:r>
        <w:rPr>
          <w:noProof/>
        </w:rPr>
        <w:drawing>
          <wp:inline distT="0" distB="0" distL="0" distR="0">
            <wp:extent cx="1285875" cy="95250"/>
            <wp:effectExtent l="0" t="0" r="9525" b="0"/>
            <wp:docPr id="8" name="Imagem 8"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940243" w:rsidRDefault="00940243" w:rsidP="00940243">
      <w:pPr>
        <w:pStyle w:val="Ttulo5"/>
        <w:shd w:val="clear" w:color="auto" w:fill="FFFFFF"/>
        <w:rPr>
          <w:color w:val="0C326F"/>
          <w:sz w:val="24"/>
          <w:szCs w:val="24"/>
        </w:rPr>
      </w:pPr>
      <w:r>
        <w:rPr>
          <w:b/>
          <w:bCs/>
          <w:color w:val="0C326F"/>
          <w:sz w:val="24"/>
          <w:szCs w:val="24"/>
        </w:rPr>
        <w:lastRenderedPageBreak/>
        <w:t xml:space="preserve">Em caso de dúvidas relacionadas aos serviços de atendimento, o usuário poderá entrar em contato com o Encarregado pelo Tratamento de Dados Pessoais pelo e-mail </w:t>
      </w:r>
      <w:hyperlink r:id="rId5" w:history="1">
        <w:r>
          <w:rPr>
            <w:rStyle w:val="Hyperlink"/>
            <w:b/>
            <w:bCs/>
            <w:sz w:val="24"/>
            <w:szCs w:val="24"/>
          </w:rPr>
          <w:t>encarregado@inpi.gov.br</w:t>
        </w:r>
      </w:hyperlink>
      <w:r>
        <w:rPr>
          <w:b/>
          <w:bCs/>
          <w:color w:val="0C326F"/>
          <w:sz w:val="24"/>
          <w:szCs w:val="24"/>
        </w:rPr>
        <w:t xml:space="preserve">. </w:t>
      </w:r>
    </w:p>
    <w:p w:rsidR="00940243" w:rsidRDefault="00940243" w:rsidP="00940243">
      <w:pPr>
        <w:pStyle w:val="NormalWeb"/>
        <w:rPr>
          <w:b/>
          <w:bCs/>
          <w:color w:val="1351B4"/>
          <w:spacing w:val="-30"/>
          <w:sz w:val="120"/>
          <w:szCs w:val="120"/>
        </w:rPr>
      </w:pPr>
      <w:r>
        <w:rPr>
          <w:b/>
          <w:bCs/>
          <w:color w:val="1351B4"/>
          <w:spacing w:val="-30"/>
          <w:sz w:val="120"/>
          <w:szCs w:val="120"/>
        </w:rPr>
        <w:t xml:space="preserve">11 </w:t>
      </w:r>
    </w:p>
    <w:p w:rsidR="00940243" w:rsidRDefault="00940243" w:rsidP="00940243">
      <w:pPr>
        <w:pStyle w:val="NormalWeb"/>
        <w:shd w:val="clear" w:color="auto" w:fill="FFFFFF"/>
        <w:rPr>
          <w:b/>
          <w:bCs/>
          <w:color w:val="1351B4"/>
          <w:sz w:val="48"/>
          <w:szCs w:val="48"/>
        </w:rPr>
      </w:pPr>
      <w:r>
        <w:rPr>
          <w:b/>
          <w:bCs/>
          <w:color w:val="1351B4"/>
          <w:sz w:val="48"/>
          <w:szCs w:val="48"/>
        </w:rPr>
        <w:t xml:space="preserve">Foro </w:t>
      </w:r>
    </w:p>
    <w:p w:rsidR="00940243" w:rsidRDefault="00940243" w:rsidP="00940243">
      <w:pPr>
        <w:pStyle w:val="NormalWeb"/>
        <w:shd w:val="clear" w:color="auto" w:fill="FFFFFF"/>
      </w:pPr>
      <w:r>
        <w:rPr>
          <w:noProof/>
        </w:rPr>
        <w:drawing>
          <wp:inline distT="0" distB="0" distL="0" distR="0">
            <wp:extent cx="1285875" cy="95250"/>
            <wp:effectExtent l="0" t="0" r="9525" b="0"/>
            <wp:docPr id="7" name="Imagem 7" descr="traco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acoazul"/>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85875" cy="95250"/>
                    </a:xfrm>
                    <a:prstGeom prst="rect">
                      <a:avLst/>
                    </a:prstGeom>
                    <a:noFill/>
                    <a:ln>
                      <a:noFill/>
                    </a:ln>
                  </pic:spPr>
                </pic:pic>
              </a:graphicData>
            </a:graphic>
          </wp:inline>
        </w:drawing>
      </w:r>
    </w:p>
    <w:p w:rsidR="00510C23" w:rsidRPr="00940243" w:rsidRDefault="00940243" w:rsidP="00940243">
      <w:pPr>
        <w:pStyle w:val="Ttulo5"/>
        <w:shd w:val="clear" w:color="auto" w:fill="FFFFFF"/>
        <w:rPr>
          <w:color w:val="0C326F"/>
          <w:sz w:val="24"/>
          <w:szCs w:val="24"/>
        </w:rPr>
      </w:pPr>
      <w:r>
        <w:rPr>
          <w:b/>
          <w:bCs/>
          <w:color w:val="0C326F"/>
          <w:sz w:val="24"/>
          <w:szCs w:val="24"/>
        </w:rPr>
        <w:t xml:space="preserve">Estes Termos serão regidos pela legislação brasileira. Qualquer reclamação ou controvérsia com base nestes Termos será dirimida exclusivamente pela Seção Judiciária do Rio de Janeiro, no âmbito da Justiça Federal. </w:t>
      </w:r>
    </w:p>
    <w:sectPr w:rsidR="00510C23" w:rsidRPr="009402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9F"/>
    <w:rsid w:val="000653DF"/>
    <w:rsid w:val="00102BC3"/>
    <w:rsid w:val="00265B82"/>
    <w:rsid w:val="002777E5"/>
    <w:rsid w:val="00317A03"/>
    <w:rsid w:val="003A7AE7"/>
    <w:rsid w:val="00402305"/>
    <w:rsid w:val="00510C23"/>
    <w:rsid w:val="00515A40"/>
    <w:rsid w:val="00834493"/>
    <w:rsid w:val="00835818"/>
    <w:rsid w:val="008A423C"/>
    <w:rsid w:val="008E37E3"/>
    <w:rsid w:val="009178F2"/>
    <w:rsid w:val="00921FCB"/>
    <w:rsid w:val="00940243"/>
    <w:rsid w:val="009F1F47"/>
    <w:rsid w:val="00A3795D"/>
    <w:rsid w:val="00A912D0"/>
    <w:rsid w:val="00DD3F7E"/>
    <w:rsid w:val="00F05AF0"/>
    <w:rsid w:val="00F05C4B"/>
    <w:rsid w:val="00F25135"/>
    <w:rsid w:val="00F8387B"/>
    <w:rsid w:val="00FB3E9F"/>
    <w:rsid w:val="00FC79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46D3E"/>
  <w15:chartTrackingRefBased/>
  <w15:docId w15:val="{EC7AA4C7-0091-4711-BC24-93844CB7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3A7A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9402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5">
    <w:name w:val="heading 5"/>
    <w:basedOn w:val="Normal"/>
    <w:next w:val="Normal"/>
    <w:link w:val="Ttulo5Char"/>
    <w:uiPriority w:val="9"/>
    <w:unhideWhenUsed/>
    <w:qFormat/>
    <w:rsid w:val="009402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FB3E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3A7AE7"/>
    <w:rPr>
      <w:rFonts w:ascii="Times New Roman" w:eastAsia="Times New Roman" w:hAnsi="Times New Roman" w:cs="Times New Roman"/>
      <w:b/>
      <w:bCs/>
      <w:kern w:val="36"/>
      <w:sz w:val="48"/>
      <w:szCs w:val="48"/>
      <w:lang w:eastAsia="pt-BR"/>
    </w:rPr>
  </w:style>
  <w:style w:type="character" w:customStyle="1" w:styleId="documentpublished">
    <w:name w:val="documentpublished"/>
    <w:basedOn w:val="Fontepargpadro"/>
    <w:rsid w:val="003A7AE7"/>
  </w:style>
  <w:style w:type="character" w:customStyle="1" w:styleId="value">
    <w:name w:val="value"/>
    <w:basedOn w:val="Fontepargpadro"/>
    <w:rsid w:val="003A7AE7"/>
  </w:style>
  <w:style w:type="character" w:customStyle="1" w:styleId="documentmodified">
    <w:name w:val="documentmodified"/>
    <w:basedOn w:val="Fontepargpadro"/>
    <w:rsid w:val="003A7AE7"/>
  </w:style>
  <w:style w:type="character" w:styleId="Hyperlink">
    <w:name w:val="Hyperlink"/>
    <w:basedOn w:val="Fontepargpadro"/>
    <w:uiPriority w:val="99"/>
    <w:semiHidden/>
    <w:unhideWhenUsed/>
    <w:rsid w:val="003A7AE7"/>
    <w:rPr>
      <w:color w:val="0000FF"/>
      <w:u w:val="single"/>
    </w:rPr>
  </w:style>
  <w:style w:type="character" w:customStyle="1" w:styleId="Ttulo2Char">
    <w:name w:val="Título 2 Char"/>
    <w:basedOn w:val="Fontepargpadro"/>
    <w:link w:val="Ttulo2"/>
    <w:uiPriority w:val="9"/>
    <w:semiHidden/>
    <w:rsid w:val="00940243"/>
    <w:rPr>
      <w:rFonts w:asciiTheme="majorHAnsi" w:eastAsiaTheme="majorEastAsia" w:hAnsiTheme="majorHAnsi" w:cstheme="majorBidi"/>
      <w:color w:val="2F5496" w:themeColor="accent1" w:themeShade="BF"/>
      <w:sz w:val="26"/>
      <w:szCs w:val="26"/>
    </w:rPr>
  </w:style>
  <w:style w:type="character" w:customStyle="1" w:styleId="Ttulo5Char">
    <w:name w:val="Título 5 Char"/>
    <w:basedOn w:val="Fontepargpadro"/>
    <w:link w:val="Ttulo5"/>
    <w:uiPriority w:val="9"/>
    <w:rsid w:val="0094024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19926">
      <w:bodyDiv w:val="1"/>
      <w:marLeft w:val="0"/>
      <w:marRight w:val="0"/>
      <w:marTop w:val="0"/>
      <w:marBottom w:val="0"/>
      <w:divBdr>
        <w:top w:val="none" w:sz="0" w:space="0" w:color="auto"/>
        <w:left w:val="none" w:sz="0" w:space="0" w:color="auto"/>
        <w:bottom w:val="none" w:sz="0" w:space="0" w:color="auto"/>
        <w:right w:val="none" w:sz="0" w:space="0" w:color="auto"/>
      </w:divBdr>
      <w:divsChild>
        <w:div w:id="673915675">
          <w:marLeft w:val="0"/>
          <w:marRight w:val="0"/>
          <w:marTop w:val="0"/>
          <w:marBottom w:val="0"/>
          <w:divBdr>
            <w:top w:val="none" w:sz="0" w:space="0" w:color="auto"/>
            <w:left w:val="none" w:sz="0" w:space="0" w:color="auto"/>
            <w:bottom w:val="none" w:sz="0" w:space="0" w:color="auto"/>
            <w:right w:val="none" w:sz="0" w:space="0" w:color="auto"/>
          </w:divBdr>
          <w:divsChild>
            <w:div w:id="813334301">
              <w:marLeft w:val="0"/>
              <w:marRight w:val="0"/>
              <w:marTop w:val="0"/>
              <w:marBottom w:val="0"/>
              <w:divBdr>
                <w:top w:val="none" w:sz="0" w:space="0" w:color="auto"/>
                <w:left w:val="none" w:sz="0" w:space="0" w:color="auto"/>
                <w:bottom w:val="none" w:sz="0" w:space="0" w:color="auto"/>
                <w:right w:val="none" w:sz="0" w:space="0" w:color="auto"/>
              </w:divBdr>
            </w:div>
          </w:divsChild>
        </w:div>
        <w:div w:id="416630979">
          <w:marLeft w:val="0"/>
          <w:marRight w:val="0"/>
          <w:marTop w:val="0"/>
          <w:marBottom w:val="0"/>
          <w:divBdr>
            <w:top w:val="none" w:sz="0" w:space="0" w:color="auto"/>
            <w:left w:val="none" w:sz="0" w:space="0" w:color="auto"/>
            <w:bottom w:val="none" w:sz="0" w:space="0" w:color="auto"/>
            <w:right w:val="none" w:sz="0" w:space="0" w:color="auto"/>
          </w:divBdr>
          <w:divsChild>
            <w:div w:id="530411158">
              <w:marLeft w:val="0"/>
              <w:marRight w:val="0"/>
              <w:marTop w:val="0"/>
              <w:marBottom w:val="0"/>
              <w:divBdr>
                <w:top w:val="none" w:sz="0" w:space="0" w:color="auto"/>
                <w:left w:val="none" w:sz="0" w:space="0" w:color="auto"/>
                <w:bottom w:val="none" w:sz="0" w:space="0" w:color="auto"/>
                <w:right w:val="none" w:sz="0" w:space="0" w:color="auto"/>
              </w:divBdr>
              <w:divsChild>
                <w:div w:id="973563505">
                  <w:marLeft w:val="0"/>
                  <w:marRight w:val="0"/>
                  <w:marTop w:val="0"/>
                  <w:marBottom w:val="0"/>
                  <w:divBdr>
                    <w:top w:val="none" w:sz="0" w:space="0" w:color="auto"/>
                    <w:left w:val="none" w:sz="0" w:space="0" w:color="auto"/>
                    <w:bottom w:val="none" w:sz="0" w:space="0" w:color="auto"/>
                    <w:right w:val="none" w:sz="0" w:space="0" w:color="auto"/>
                  </w:divBdr>
                  <w:divsChild>
                    <w:div w:id="1869636643">
                      <w:marLeft w:val="0"/>
                      <w:marRight w:val="0"/>
                      <w:marTop w:val="0"/>
                      <w:marBottom w:val="0"/>
                      <w:divBdr>
                        <w:top w:val="none" w:sz="0" w:space="0" w:color="auto"/>
                        <w:left w:val="none" w:sz="0" w:space="0" w:color="auto"/>
                        <w:bottom w:val="none" w:sz="0" w:space="0" w:color="auto"/>
                        <w:right w:val="none" w:sz="0" w:space="0" w:color="auto"/>
                      </w:divBdr>
                      <w:divsChild>
                        <w:div w:id="1809585360">
                          <w:marLeft w:val="0"/>
                          <w:marRight w:val="0"/>
                          <w:marTop w:val="0"/>
                          <w:marBottom w:val="0"/>
                          <w:divBdr>
                            <w:top w:val="none" w:sz="0" w:space="0" w:color="auto"/>
                            <w:left w:val="none" w:sz="0" w:space="0" w:color="auto"/>
                            <w:bottom w:val="none" w:sz="0" w:space="0" w:color="auto"/>
                            <w:right w:val="none" w:sz="0" w:space="0" w:color="auto"/>
                          </w:divBdr>
                          <w:divsChild>
                            <w:div w:id="16606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1590">
      <w:bodyDiv w:val="1"/>
      <w:marLeft w:val="0"/>
      <w:marRight w:val="0"/>
      <w:marTop w:val="0"/>
      <w:marBottom w:val="0"/>
      <w:divBdr>
        <w:top w:val="none" w:sz="0" w:space="0" w:color="auto"/>
        <w:left w:val="none" w:sz="0" w:space="0" w:color="auto"/>
        <w:bottom w:val="none" w:sz="0" w:space="0" w:color="auto"/>
        <w:right w:val="none" w:sz="0" w:space="0" w:color="auto"/>
      </w:divBdr>
    </w:div>
    <w:div w:id="305016960">
      <w:bodyDiv w:val="1"/>
      <w:marLeft w:val="0"/>
      <w:marRight w:val="0"/>
      <w:marTop w:val="0"/>
      <w:marBottom w:val="0"/>
      <w:divBdr>
        <w:top w:val="none" w:sz="0" w:space="0" w:color="auto"/>
        <w:left w:val="none" w:sz="0" w:space="0" w:color="auto"/>
        <w:bottom w:val="none" w:sz="0" w:space="0" w:color="auto"/>
        <w:right w:val="none" w:sz="0" w:space="0" w:color="auto"/>
      </w:divBdr>
    </w:div>
    <w:div w:id="311180232">
      <w:bodyDiv w:val="1"/>
      <w:marLeft w:val="0"/>
      <w:marRight w:val="0"/>
      <w:marTop w:val="0"/>
      <w:marBottom w:val="0"/>
      <w:divBdr>
        <w:top w:val="none" w:sz="0" w:space="0" w:color="auto"/>
        <w:left w:val="none" w:sz="0" w:space="0" w:color="auto"/>
        <w:bottom w:val="none" w:sz="0" w:space="0" w:color="auto"/>
        <w:right w:val="none" w:sz="0" w:space="0" w:color="auto"/>
      </w:divBdr>
    </w:div>
    <w:div w:id="375592994">
      <w:bodyDiv w:val="1"/>
      <w:marLeft w:val="0"/>
      <w:marRight w:val="0"/>
      <w:marTop w:val="0"/>
      <w:marBottom w:val="0"/>
      <w:divBdr>
        <w:top w:val="none" w:sz="0" w:space="0" w:color="auto"/>
        <w:left w:val="none" w:sz="0" w:space="0" w:color="auto"/>
        <w:bottom w:val="none" w:sz="0" w:space="0" w:color="auto"/>
        <w:right w:val="none" w:sz="0" w:space="0" w:color="auto"/>
      </w:divBdr>
    </w:div>
    <w:div w:id="393040706">
      <w:bodyDiv w:val="1"/>
      <w:marLeft w:val="0"/>
      <w:marRight w:val="0"/>
      <w:marTop w:val="0"/>
      <w:marBottom w:val="0"/>
      <w:divBdr>
        <w:top w:val="none" w:sz="0" w:space="0" w:color="auto"/>
        <w:left w:val="none" w:sz="0" w:space="0" w:color="auto"/>
        <w:bottom w:val="none" w:sz="0" w:space="0" w:color="auto"/>
        <w:right w:val="none" w:sz="0" w:space="0" w:color="auto"/>
      </w:divBdr>
    </w:div>
    <w:div w:id="421728525">
      <w:bodyDiv w:val="1"/>
      <w:marLeft w:val="0"/>
      <w:marRight w:val="0"/>
      <w:marTop w:val="0"/>
      <w:marBottom w:val="0"/>
      <w:divBdr>
        <w:top w:val="none" w:sz="0" w:space="0" w:color="auto"/>
        <w:left w:val="none" w:sz="0" w:space="0" w:color="auto"/>
        <w:bottom w:val="none" w:sz="0" w:space="0" w:color="auto"/>
        <w:right w:val="none" w:sz="0" w:space="0" w:color="auto"/>
      </w:divBdr>
    </w:div>
    <w:div w:id="494879145">
      <w:bodyDiv w:val="1"/>
      <w:marLeft w:val="0"/>
      <w:marRight w:val="0"/>
      <w:marTop w:val="0"/>
      <w:marBottom w:val="0"/>
      <w:divBdr>
        <w:top w:val="none" w:sz="0" w:space="0" w:color="auto"/>
        <w:left w:val="none" w:sz="0" w:space="0" w:color="auto"/>
        <w:bottom w:val="none" w:sz="0" w:space="0" w:color="auto"/>
        <w:right w:val="none" w:sz="0" w:space="0" w:color="auto"/>
      </w:divBdr>
    </w:div>
    <w:div w:id="513110321">
      <w:bodyDiv w:val="1"/>
      <w:marLeft w:val="0"/>
      <w:marRight w:val="0"/>
      <w:marTop w:val="0"/>
      <w:marBottom w:val="0"/>
      <w:divBdr>
        <w:top w:val="none" w:sz="0" w:space="0" w:color="auto"/>
        <w:left w:val="none" w:sz="0" w:space="0" w:color="auto"/>
        <w:bottom w:val="none" w:sz="0" w:space="0" w:color="auto"/>
        <w:right w:val="none" w:sz="0" w:space="0" w:color="auto"/>
      </w:divBdr>
    </w:div>
    <w:div w:id="541484251">
      <w:bodyDiv w:val="1"/>
      <w:marLeft w:val="0"/>
      <w:marRight w:val="0"/>
      <w:marTop w:val="0"/>
      <w:marBottom w:val="0"/>
      <w:divBdr>
        <w:top w:val="none" w:sz="0" w:space="0" w:color="auto"/>
        <w:left w:val="none" w:sz="0" w:space="0" w:color="auto"/>
        <w:bottom w:val="none" w:sz="0" w:space="0" w:color="auto"/>
        <w:right w:val="none" w:sz="0" w:space="0" w:color="auto"/>
      </w:divBdr>
    </w:div>
    <w:div w:id="692852013">
      <w:bodyDiv w:val="1"/>
      <w:marLeft w:val="0"/>
      <w:marRight w:val="0"/>
      <w:marTop w:val="0"/>
      <w:marBottom w:val="0"/>
      <w:divBdr>
        <w:top w:val="none" w:sz="0" w:space="0" w:color="auto"/>
        <w:left w:val="none" w:sz="0" w:space="0" w:color="auto"/>
        <w:bottom w:val="none" w:sz="0" w:space="0" w:color="auto"/>
        <w:right w:val="none" w:sz="0" w:space="0" w:color="auto"/>
      </w:divBdr>
    </w:div>
    <w:div w:id="741951537">
      <w:bodyDiv w:val="1"/>
      <w:marLeft w:val="0"/>
      <w:marRight w:val="0"/>
      <w:marTop w:val="0"/>
      <w:marBottom w:val="0"/>
      <w:divBdr>
        <w:top w:val="none" w:sz="0" w:space="0" w:color="auto"/>
        <w:left w:val="none" w:sz="0" w:space="0" w:color="auto"/>
        <w:bottom w:val="none" w:sz="0" w:space="0" w:color="auto"/>
        <w:right w:val="none" w:sz="0" w:space="0" w:color="auto"/>
      </w:divBdr>
      <w:divsChild>
        <w:div w:id="1573000338">
          <w:marLeft w:val="0"/>
          <w:marRight w:val="0"/>
          <w:marTop w:val="375"/>
          <w:marBottom w:val="0"/>
          <w:divBdr>
            <w:top w:val="none" w:sz="0" w:space="0" w:color="auto"/>
            <w:left w:val="none" w:sz="0" w:space="0" w:color="auto"/>
            <w:bottom w:val="none" w:sz="0" w:space="0" w:color="auto"/>
            <w:right w:val="none" w:sz="0" w:space="0" w:color="auto"/>
          </w:divBdr>
          <w:divsChild>
            <w:div w:id="1901477510">
              <w:marLeft w:val="0"/>
              <w:marRight w:val="0"/>
              <w:marTop w:val="0"/>
              <w:marBottom w:val="0"/>
              <w:divBdr>
                <w:top w:val="none" w:sz="0" w:space="0" w:color="auto"/>
                <w:left w:val="none" w:sz="0" w:space="0" w:color="auto"/>
                <w:bottom w:val="none" w:sz="0" w:space="0" w:color="auto"/>
                <w:right w:val="none" w:sz="0" w:space="0" w:color="auto"/>
              </w:divBdr>
            </w:div>
            <w:div w:id="853031212">
              <w:marLeft w:val="0"/>
              <w:marRight w:val="0"/>
              <w:marTop w:val="0"/>
              <w:marBottom w:val="0"/>
              <w:divBdr>
                <w:top w:val="none" w:sz="0" w:space="0" w:color="auto"/>
                <w:left w:val="none" w:sz="0" w:space="0" w:color="auto"/>
                <w:bottom w:val="none" w:sz="0" w:space="0" w:color="auto"/>
                <w:right w:val="none" w:sz="0" w:space="0" w:color="auto"/>
              </w:divBdr>
            </w:div>
            <w:div w:id="1680541152">
              <w:marLeft w:val="0"/>
              <w:marRight w:val="0"/>
              <w:marTop w:val="0"/>
              <w:marBottom w:val="0"/>
              <w:divBdr>
                <w:top w:val="none" w:sz="0" w:space="0" w:color="auto"/>
                <w:left w:val="none" w:sz="0" w:space="0" w:color="auto"/>
                <w:bottom w:val="none" w:sz="0" w:space="0" w:color="auto"/>
                <w:right w:val="none" w:sz="0" w:space="0" w:color="auto"/>
              </w:divBdr>
            </w:div>
          </w:divsChild>
        </w:div>
        <w:div w:id="1682078923">
          <w:marLeft w:val="0"/>
          <w:marRight w:val="0"/>
          <w:marTop w:val="0"/>
          <w:marBottom w:val="375"/>
          <w:divBdr>
            <w:top w:val="none" w:sz="0" w:space="0" w:color="auto"/>
            <w:left w:val="none" w:sz="0" w:space="0" w:color="auto"/>
            <w:bottom w:val="none" w:sz="0" w:space="0" w:color="auto"/>
            <w:right w:val="none" w:sz="0" w:space="0" w:color="auto"/>
          </w:divBdr>
          <w:divsChild>
            <w:div w:id="1175143854">
              <w:marLeft w:val="0"/>
              <w:marRight w:val="0"/>
              <w:marTop w:val="0"/>
              <w:marBottom w:val="0"/>
              <w:divBdr>
                <w:top w:val="none" w:sz="0" w:space="0" w:color="auto"/>
                <w:left w:val="none" w:sz="0" w:space="0" w:color="auto"/>
                <w:bottom w:val="none" w:sz="0" w:space="0" w:color="auto"/>
                <w:right w:val="none" w:sz="0" w:space="0" w:color="auto"/>
              </w:divBdr>
            </w:div>
            <w:div w:id="1175657484">
              <w:marLeft w:val="0"/>
              <w:marRight w:val="0"/>
              <w:marTop w:val="0"/>
              <w:marBottom w:val="0"/>
              <w:divBdr>
                <w:top w:val="none" w:sz="0" w:space="0" w:color="auto"/>
                <w:left w:val="none" w:sz="0" w:space="0" w:color="auto"/>
                <w:bottom w:val="none" w:sz="0" w:space="0" w:color="auto"/>
                <w:right w:val="none" w:sz="0" w:space="0" w:color="auto"/>
              </w:divBdr>
            </w:div>
            <w:div w:id="768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8156">
      <w:bodyDiv w:val="1"/>
      <w:marLeft w:val="0"/>
      <w:marRight w:val="0"/>
      <w:marTop w:val="0"/>
      <w:marBottom w:val="0"/>
      <w:divBdr>
        <w:top w:val="none" w:sz="0" w:space="0" w:color="auto"/>
        <w:left w:val="none" w:sz="0" w:space="0" w:color="auto"/>
        <w:bottom w:val="none" w:sz="0" w:space="0" w:color="auto"/>
        <w:right w:val="none" w:sz="0" w:space="0" w:color="auto"/>
      </w:divBdr>
    </w:div>
    <w:div w:id="967320564">
      <w:bodyDiv w:val="1"/>
      <w:marLeft w:val="0"/>
      <w:marRight w:val="0"/>
      <w:marTop w:val="0"/>
      <w:marBottom w:val="0"/>
      <w:divBdr>
        <w:top w:val="none" w:sz="0" w:space="0" w:color="auto"/>
        <w:left w:val="none" w:sz="0" w:space="0" w:color="auto"/>
        <w:bottom w:val="none" w:sz="0" w:space="0" w:color="auto"/>
        <w:right w:val="none" w:sz="0" w:space="0" w:color="auto"/>
      </w:divBdr>
    </w:div>
    <w:div w:id="991640340">
      <w:bodyDiv w:val="1"/>
      <w:marLeft w:val="0"/>
      <w:marRight w:val="0"/>
      <w:marTop w:val="0"/>
      <w:marBottom w:val="0"/>
      <w:divBdr>
        <w:top w:val="none" w:sz="0" w:space="0" w:color="auto"/>
        <w:left w:val="none" w:sz="0" w:space="0" w:color="auto"/>
        <w:bottom w:val="none" w:sz="0" w:space="0" w:color="auto"/>
        <w:right w:val="none" w:sz="0" w:space="0" w:color="auto"/>
      </w:divBdr>
    </w:div>
    <w:div w:id="1073042914">
      <w:bodyDiv w:val="1"/>
      <w:marLeft w:val="0"/>
      <w:marRight w:val="0"/>
      <w:marTop w:val="0"/>
      <w:marBottom w:val="0"/>
      <w:divBdr>
        <w:top w:val="none" w:sz="0" w:space="0" w:color="auto"/>
        <w:left w:val="none" w:sz="0" w:space="0" w:color="auto"/>
        <w:bottom w:val="none" w:sz="0" w:space="0" w:color="auto"/>
        <w:right w:val="none" w:sz="0" w:space="0" w:color="auto"/>
      </w:divBdr>
    </w:div>
    <w:div w:id="1231188118">
      <w:bodyDiv w:val="1"/>
      <w:marLeft w:val="0"/>
      <w:marRight w:val="0"/>
      <w:marTop w:val="0"/>
      <w:marBottom w:val="0"/>
      <w:divBdr>
        <w:top w:val="none" w:sz="0" w:space="0" w:color="auto"/>
        <w:left w:val="none" w:sz="0" w:space="0" w:color="auto"/>
        <w:bottom w:val="none" w:sz="0" w:space="0" w:color="auto"/>
        <w:right w:val="none" w:sz="0" w:space="0" w:color="auto"/>
      </w:divBdr>
    </w:div>
    <w:div w:id="1373113445">
      <w:bodyDiv w:val="1"/>
      <w:marLeft w:val="0"/>
      <w:marRight w:val="0"/>
      <w:marTop w:val="0"/>
      <w:marBottom w:val="0"/>
      <w:divBdr>
        <w:top w:val="none" w:sz="0" w:space="0" w:color="auto"/>
        <w:left w:val="none" w:sz="0" w:space="0" w:color="auto"/>
        <w:bottom w:val="none" w:sz="0" w:space="0" w:color="auto"/>
        <w:right w:val="none" w:sz="0" w:space="0" w:color="auto"/>
      </w:divBdr>
    </w:div>
    <w:div w:id="1506751905">
      <w:bodyDiv w:val="1"/>
      <w:marLeft w:val="0"/>
      <w:marRight w:val="0"/>
      <w:marTop w:val="0"/>
      <w:marBottom w:val="0"/>
      <w:divBdr>
        <w:top w:val="none" w:sz="0" w:space="0" w:color="auto"/>
        <w:left w:val="none" w:sz="0" w:space="0" w:color="auto"/>
        <w:bottom w:val="none" w:sz="0" w:space="0" w:color="auto"/>
        <w:right w:val="none" w:sz="0" w:space="0" w:color="auto"/>
      </w:divBdr>
    </w:div>
    <w:div w:id="1784108494">
      <w:bodyDiv w:val="1"/>
      <w:marLeft w:val="0"/>
      <w:marRight w:val="0"/>
      <w:marTop w:val="0"/>
      <w:marBottom w:val="0"/>
      <w:divBdr>
        <w:top w:val="none" w:sz="0" w:space="0" w:color="auto"/>
        <w:left w:val="none" w:sz="0" w:space="0" w:color="auto"/>
        <w:bottom w:val="none" w:sz="0" w:space="0" w:color="auto"/>
        <w:right w:val="none" w:sz="0" w:space="0" w:color="auto"/>
      </w:divBdr>
    </w:div>
    <w:div w:id="1801221196">
      <w:bodyDiv w:val="1"/>
      <w:marLeft w:val="0"/>
      <w:marRight w:val="0"/>
      <w:marTop w:val="0"/>
      <w:marBottom w:val="0"/>
      <w:divBdr>
        <w:top w:val="none" w:sz="0" w:space="0" w:color="auto"/>
        <w:left w:val="none" w:sz="0" w:space="0" w:color="auto"/>
        <w:bottom w:val="none" w:sz="0" w:space="0" w:color="auto"/>
        <w:right w:val="none" w:sz="0" w:space="0" w:color="auto"/>
      </w:divBdr>
      <w:divsChild>
        <w:div w:id="543492980">
          <w:marLeft w:val="0"/>
          <w:marRight w:val="450"/>
          <w:marTop w:val="150"/>
          <w:marBottom w:val="300"/>
          <w:divBdr>
            <w:top w:val="none" w:sz="0" w:space="0" w:color="auto"/>
            <w:left w:val="none" w:sz="0" w:space="0" w:color="auto"/>
            <w:bottom w:val="none" w:sz="0" w:space="0" w:color="auto"/>
            <w:right w:val="none" w:sz="0" w:space="0" w:color="auto"/>
          </w:divBdr>
        </w:div>
      </w:divsChild>
    </w:div>
    <w:div w:id="1804075555">
      <w:bodyDiv w:val="1"/>
      <w:marLeft w:val="0"/>
      <w:marRight w:val="0"/>
      <w:marTop w:val="0"/>
      <w:marBottom w:val="0"/>
      <w:divBdr>
        <w:top w:val="none" w:sz="0" w:space="0" w:color="auto"/>
        <w:left w:val="none" w:sz="0" w:space="0" w:color="auto"/>
        <w:bottom w:val="none" w:sz="0" w:space="0" w:color="auto"/>
        <w:right w:val="none" w:sz="0" w:space="0" w:color="auto"/>
      </w:divBdr>
      <w:divsChild>
        <w:div w:id="881408250">
          <w:marLeft w:val="0"/>
          <w:marRight w:val="450"/>
          <w:marTop w:val="150"/>
          <w:marBottom w:val="300"/>
          <w:divBdr>
            <w:top w:val="none" w:sz="0" w:space="0" w:color="auto"/>
            <w:left w:val="none" w:sz="0" w:space="0" w:color="auto"/>
            <w:bottom w:val="none" w:sz="0" w:space="0" w:color="auto"/>
            <w:right w:val="none" w:sz="0" w:space="0" w:color="auto"/>
          </w:divBdr>
        </w:div>
      </w:divsChild>
    </w:div>
    <w:div w:id="1812675331">
      <w:bodyDiv w:val="1"/>
      <w:marLeft w:val="0"/>
      <w:marRight w:val="0"/>
      <w:marTop w:val="0"/>
      <w:marBottom w:val="0"/>
      <w:divBdr>
        <w:top w:val="none" w:sz="0" w:space="0" w:color="auto"/>
        <w:left w:val="none" w:sz="0" w:space="0" w:color="auto"/>
        <w:bottom w:val="none" w:sz="0" w:space="0" w:color="auto"/>
        <w:right w:val="none" w:sz="0" w:space="0" w:color="auto"/>
      </w:divBdr>
    </w:div>
    <w:div w:id="1817184077">
      <w:bodyDiv w:val="1"/>
      <w:marLeft w:val="0"/>
      <w:marRight w:val="0"/>
      <w:marTop w:val="0"/>
      <w:marBottom w:val="0"/>
      <w:divBdr>
        <w:top w:val="none" w:sz="0" w:space="0" w:color="auto"/>
        <w:left w:val="none" w:sz="0" w:space="0" w:color="auto"/>
        <w:bottom w:val="none" w:sz="0" w:space="0" w:color="auto"/>
        <w:right w:val="none" w:sz="0" w:space="0" w:color="auto"/>
      </w:divBdr>
      <w:divsChild>
        <w:div w:id="1047491624">
          <w:marLeft w:val="0"/>
          <w:marRight w:val="0"/>
          <w:marTop w:val="0"/>
          <w:marBottom w:val="0"/>
          <w:divBdr>
            <w:top w:val="none" w:sz="0" w:space="0" w:color="auto"/>
            <w:left w:val="none" w:sz="0" w:space="0" w:color="auto"/>
            <w:bottom w:val="none" w:sz="0" w:space="0" w:color="auto"/>
            <w:right w:val="none" w:sz="0" w:space="0" w:color="auto"/>
          </w:divBdr>
          <w:divsChild>
            <w:div w:id="504437009">
              <w:marLeft w:val="0"/>
              <w:marRight w:val="0"/>
              <w:marTop w:val="0"/>
              <w:marBottom w:val="0"/>
              <w:divBdr>
                <w:top w:val="none" w:sz="0" w:space="0" w:color="auto"/>
                <w:left w:val="none" w:sz="0" w:space="0" w:color="auto"/>
                <w:bottom w:val="none" w:sz="0" w:space="0" w:color="auto"/>
                <w:right w:val="none" w:sz="0" w:space="0" w:color="auto"/>
              </w:divBdr>
              <w:divsChild>
                <w:div w:id="897787747">
                  <w:marLeft w:val="0"/>
                  <w:marRight w:val="0"/>
                  <w:marTop w:val="0"/>
                  <w:marBottom w:val="750"/>
                  <w:divBdr>
                    <w:top w:val="none" w:sz="0" w:space="0" w:color="auto"/>
                    <w:left w:val="none" w:sz="0" w:space="0" w:color="auto"/>
                    <w:bottom w:val="none" w:sz="0" w:space="0" w:color="auto"/>
                    <w:right w:val="none" w:sz="0" w:space="0" w:color="auto"/>
                  </w:divBdr>
                  <w:divsChild>
                    <w:div w:id="1852910614">
                      <w:marLeft w:val="0"/>
                      <w:marRight w:val="0"/>
                      <w:marTop w:val="0"/>
                      <w:marBottom w:val="0"/>
                      <w:divBdr>
                        <w:top w:val="none" w:sz="0" w:space="0" w:color="auto"/>
                        <w:left w:val="none" w:sz="0" w:space="0" w:color="auto"/>
                        <w:bottom w:val="none" w:sz="0" w:space="0" w:color="auto"/>
                        <w:right w:val="none" w:sz="0" w:space="0" w:color="auto"/>
                      </w:divBdr>
                      <w:divsChild>
                        <w:div w:id="1493914005">
                          <w:marLeft w:val="0"/>
                          <w:marRight w:val="0"/>
                          <w:marTop w:val="0"/>
                          <w:marBottom w:val="0"/>
                          <w:divBdr>
                            <w:top w:val="none" w:sz="0" w:space="0" w:color="auto"/>
                            <w:left w:val="none" w:sz="0" w:space="0" w:color="auto"/>
                            <w:bottom w:val="none" w:sz="0" w:space="0" w:color="auto"/>
                            <w:right w:val="none" w:sz="0" w:space="0" w:color="auto"/>
                          </w:divBdr>
                          <w:divsChild>
                            <w:div w:id="54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1127">
                      <w:marLeft w:val="0"/>
                      <w:marRight w:val="0"/>
                      <w:marTop w:val="0"/>
                      <w:marBottom w:val="0"/>
                      <w:divBdr>
                        <w:top w:val="none" w:sz="0" w:space="0" w:color="auto"/>
                        <w:left w:val="none" w:sz="0" w:space="0" w:color="auto"/>
                        <w:bottom w:val="none" w:sz="0" w:space="0" w:color="auto"/>
                        <w:right w:val="none" w:sz="0" w:space="0" w:color="auto"/>
                      </w:divBdr>
                      <w:divsChild>
                        <w:div w:id="10182900">
                          <w:marLeft w:val="0"/>
                          <w:marRight w:val="0"/>
                          <w:marTop w:val="0"/>
                          <w:marBottom w:val="0"/>
                          <w:divBdr>
                            <w:top w:val="none" w:sz="0" w:space="0" w:color="auto"/>
                            <w:left w:val="none" w:sz="0" w:space="0" w:color="auto"/>
                            <w:bottom w:val="none" w:sz="0" w:space="0" w:color="auto"/>
                            <w:right w:val="none" w:sz="0" w:space="0" w:color="auto"/>
                          </w:divBdr>
                          <w:divsChild>
                            <w:div w:id="925962738">
                              <w:marLeft w:val="0"/>
                              <w:marRight w:val="0"/>
                              <w:marTop w:val="0"/>
                              <w:marBottom w:val="0"/>
                              <w:divBdr>
                                <w:top w:val="none" w:sz="0" w:space="0" w:color="auto"/>
                                <w:left w:val="none" w:sz="0" w:space="0" w:color="auto"/>
                                <w:bottom w:val="none" w:sz="0" w:space="0" w:color="auto"/>
                                <w:right w:val="none" w:sz="0" w:space="0" w:color="auto"/>
                              </w:divBdr>
                              <w:divsChild>
                                <w:div w:id="1387339022">
                                  <w:marLeft w:val="0"/>
                                  <w:marRight w:val="0"/>
                                  <w:marTop w:val="0"/>
                                  <w:marBottom w:val="0"/>
                                  <w:divBdr>
                                    <w:top w:val="none" w:sz="0" w:space="0" w:color="auto"/>
                                    <w:left w:val="none" w:sz="0" w:space="0" w:color="auto"/>
                                    <w:bottom w:val="none" w:sz="0" w:space="0" w:color="auto"/>
                                    <w:right w:val="none" w:sz="0" w:space="0" w:color="auto"/>
                                  </w:divBdr>
                                  <w:divsChild>
                                    <w:div w:id="1300652655">
                                      <w:marLeft w:val="0"/>
                                      <w:marRight w:val="0"/>
                                      <w:marTop w:val="0"/>
                                      <w:marBottom w:val="0"/>
                                      <w:divBdr>
                                        <w:top w:val="none" w:sz="0" w:space="0" w:color="auto"/>
                                        <w:left w:val="none" w:sz="0" w:space="0" w:color="auto"/>
                                        <w:bottom w:val="none" w:sz="0" w:space="0" w:color="auto"/>
                                        <w:right w:val="none" w:sz="0" w:space="0" w:color="auto"/>
                                      </w:divBdr>
                                      <w:divsChild>
                                        <w:div w:id="13275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480374">
          <w:marLeft w:val="0"/>
          <w:marRight w:val="0"/>
          <w:marTop w:val="0"/>
          <w:marBottom w:val="0"/>
          <w:divBdr>
            <w:top w:val="none" w:sz="0" w:space="0" w:color="auto"/>
            <w:left w:val="none" w:sz="0" w:space="0" w:color="auto"/>
            <w:bottom w:val="none" w:sz="0" w:space="0" w:color="auto"/>
            <w:right w:val="none" w:sz="0" w:space="0" w:color="auto"/>
          </w:divBdr>
          <w:divsChild>
            <w:div w:id="1822379666">
              <w:marLeft w:val="0"/>
              <w:marRight w:val="0"/>
              <w:marTop w:val="0"/>
              <w:marBottom w:val="0"/>
              <w:divBdr>
                <w:top w:val="none" w:sz="0" w:space="0" w:color="auto"/>
                <w:left w:val="none" w:sz="0" w:space="0" w:color="auto"/>
                <w:bottom w:val="none" w:sz="0" w:space="0" w:color="auto"/>
                <w:right w:val="none" w:sz="0" w:space="0" w:color="auto"/>
              </w:divBdr>
              <w:divsChild>
                <w:div w:id="445737934">
                  <w:marLeft w:val="0"/>
                  <w:marRight w:val="0"/>
                  <w:marTop w:val="0"/>
                  <w:marBottom w:val="750"/>
                  <w:divBdr>
                    <w:top w:val="none" w:sz="0" w:space="0" w:color="auto"/>
                    <w:left w:val="none" w:sz="0" w:space="0" w:color="auto"/>
                    <w:bottom w:val="none" w:sz="0" w:space="0" w:color="auto"/>
                    <w:right w:val="none" w:sz="0" w:space="0" w:color="auto"/>
                  </w:divBdr>
                  <w:divsChild>
                    <w:div w:id="1359428233">
                      <w:marLeft w:val="0"/>
                      <w:marRight w:val="0"/>
                      <w:marTop w:val="0"/>
                      <w:marBottom w:val="0"/>
                      <w:divBdr>
                        <w:top w:val="none" w:sz="0" w:space="0" w:color="auto"/>
                        <w:left w:val="none" w:sz="0" w:space="0" w:color="auto"/>
                        <w:bottom w:val="none" w:sz="0" w:space="0" w:color="auto"/>
                        <w:right w:val="none" w:sz="0" w:space="0" w:color="auto"/>
                      </w:divBdr>
                      <w:divsChild>
                        <w:div w:id="1860967341">
                          <w:marLeft w:val="0"/>
                          <w:marRight w:val="0"/>
                          <w:marTop w:val="0"/>
                          <w:marBottom w:val="0"/>
                          <w:divBdr>
                            <w:top w:val="none" w:sz="0" w:space="0" w:color="auto"/>
                            <w:left w:val="none" w:sz="0" w:space="0" w:color="auto"/>
                            <w:bottom w:val="none" w:sz="0" w:space="0" w:color="auto"/>
                            <w:right w:val="none" w:sz="0" w:space="0" w:color="auto"/>
                          </w:divBdr>
                          <w:divsChild>
                            <w:div w:id="11012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6213">
                      <w:marLeft w:val="0"/>
                      <w:marRight w:val="0"/>
                      <w:marTop w:val="0"/>
                      <w:marBottom w:val="0"/>
                      <w:divBdr>
                        <w:top w:val="none" w:sz="0" w:space="0" w:color="auto"/>
                        <w:left w:val="none" w:sz="0" w:space="0" w:color="auto"/>
                        <w:bottom w:val="none" w:sz="0" w:space="0" w:color="auto"/>
                        <w:right w:val="none" w:sz="0" w:space="0" w:color="auto"/>
                      </w:divBdr>
                      <w:divsChild>
                        <w:div w:id="685248777">
                          <w:marLeft w:val="0"/>
                          <w:marRight w:val="0"/>
                          <w:marTop w:val="0"/>
                          <w:marBottom w:val="0"/>
                          <w:divBdr>
                            <w:top w:val="none" w:sz="0" w:space="0" w:color="auto"/>
                            <w:left w:val="none" w:sz="0" w:space="0" w:color="auto"/>
                            <w:bottom w:val="none" w:sz="0" w:space="0" w:color="auto"/>
                            <w:right w:val="none" w:sz="0" w:space="0" w:color="auto"/>
                          </w:divBdr>
                          <w:divsChild>
                            <w:div w:id="1634364444">
                              <w:marLeft w:val="0"/>
                              <w:marRight w:val="0"/>
                              <w:marTop w:val="0"/>
                              <w:marBottom w:val="0"/>
                              <w:divBdr>
                                <w:top w:val="none" w:sz="0" w:space="0" w:color="auto"/>
                                <w:left w:val="none" w:sz="0" w:space="0" w:color="auto"/>
                                <w:bottom w:val="none" w:sz="0" w:space="0" w:color="auto"/>
                                <w:right w:val="none" w:sz="0" w:space="0" w:color="auto"/>
                              </w:divBdr>
                              <w:divsChild>
                                <w:div w:id="721945166">
                                  <w:marLeft w:val="0"/>
                                  <w:marRight w:val="0"/>
                                  <w:marTop w:val="0"/>
                                  <w:marBottom w:val="0"/>
                                  <w:divBdr>
                                    <w:top w:val="none" w:sz="0" w:space="0" w:color="auto"/>
                                    <w:left w:val="none" w:sz="0" w:space="0" w:color="auto"/>
                                    <w:bottom w:val="none" w:sz="0" w:space="0" w:color="auto"/>
                                    <w:right w:val="none" w:sz="0" w:space="0" w:color="auto"/>
                                  </w:divBdr>
                                  <w:divsChild>
                                    <w:div w:id="160044415">
                                      <w:marLeft w:val="0"/>
                                      <w:marRight w:val="0"/>
                                      <w:marTop w:val="0"/>
                                      <w:marBottom w:val="0"/>
                                      <w:divBdr>
                                        <w:top w:val="none" w:sz="0" w:space="0" w:color="auto"/>
                                        <w:left w:val="none" w:sz="0" w:space="0" w:color="auto"/>
                                        <w:bottom w:val="none" w:sz="0" w:space="0" w:color="auto"/>
                                        <w:right w:val="none" w:sz="0" w:space="0" w:color="auto"/>
                                      </w:divBdr>
                                      <w:divsChild>
                                        <w:div w:id="7747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1385">
          <w:marLeft w:val="0"/>
          <w:marRight w:val="0"/>
          <w:marTop w:val="0"/>
          <w:marBottom w:val="0"/>
          <w:divBdr>
            <w:top w:val="none" w:sz="0" w:space="0" w:color="auto"/>
            <w:left w:val="none" w:sz="0" w:space="0" w:color="auto"/>
            <w:bottom w:val="none" w:sz="0" w:space="0" w:color="auto"/>
            <w:right w:val="none" w:sz="0" w:space="0" w:color="auto"/>
          </w:divBdr>
          <w:divsChild>
            <w:div w:id="125467014">
              <w:marLeft w:val="0"/>
              <w:marRight w:val="0"/>
              <w:marTop w:val="0"/>
              <w:marBottom w:val="0"/>
              <w:divBdr>
                <w:top w:val="none" w:sz="0" w:space="0" w:color="auto"/>
                <w:left w:val="none" w:sz="0" w:space="0" w:color="auto"/>
                <w:bottom w:val="none" w:sz="0" w:space="0" w:color="auto"/>
                <w:right w:val="none" w:sz="0" w:space="0" w:color="auto"/>
              </w:divBdr>
              <w:divsChild>
                <w:div w:id="44989926">
                  <w:marLeft w:val="0"/>
                  <w:marRight w:val="0"/>
                  <w:marTop w:val="0"/>
                  <w:marBottom w:val="750"/>
                  <w:divBdr>
                    <w:top w:val="none" w:sz="0" w:space="0" w:color="auto"/>
                    <w:left w:val="none" w:sz="0" w:space="0" w:color="auto"/>
                    <w:bottom w:val="none" w:sz="0" w:space="0" w:color="auto"/>
                    <w:right w:val="none" w:sz="0" w:space="0" w:color="auto"/>
                  </w:divBdr>
                  <w:divsChild>
                    <w:div w:id="287785820">
                      <w:marLeft w:val="0"/>
                      <w:marRight w:val="0"/>
                      <w:marTop w:val="0"/>
                      <w:marBottom w:val="0"/>
                      <w:divBdr>
                        <w:top w:val="none" w:sz="0" w:space="0" w:color="auto"/>
                        <w:left w:val="none" w:sz="0" w:space="0" w:color="auto"/>
                        <w:bottom w:val="none" w:sz="0" w:space="0" w:color="auto"/>
                        <w:right w:val="none" w:sz="0" w:space="0" w:color="auto"/>
                      </w:divBdr>
                      <w:divsChild>
                        <w:div w:id="637881173">
                          <w:marLeft w:val="0"/>
                          <w:marRight w:val="0"/>
                          <w:marTop w:val="0"/>
                          <w:marBottom w:val="0"/>
                          <w:divBdr>
                            <w:top w:val="none" w:sz="0" w:space="0" w:color="auto"/>
                            <w:left w:val="none" w:sz="0" w:space="0" w:color="auto"/>
                            <w:bottom w:val="none" w:sz="0" w:space="0" w:color="auto"/>
                            <w:right w:val="none" w:sz="0" w:space="0" w:color="auto"/>
                          </w:divBdr>
                          <w:divsChild>
                            <w:div w:id="3379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612">
                      <w:marLeft w:val="0"/>
                      <w:marRight w:val="0"/>
                      <w:marTop w:val="0"/>
                      <w:marBottom w:val="0"/>
                      <w:divBdr>
                        <w:top w:val="none" w:sz="0" w:space="0" w:color="auto"/>
                        <w:left w:val="none" w:sz="0" w:space="0" w:color="auto"/>
                        <w:bottom w:val="none" w:sz="0" w:space="0" w:color="auto"/>
                        <w:right w:val="none" w:sz="0" w:space="0" w:color="auto"/>
                      </w:divBdr>
                      <w:divsChild>
                        <w:div w:id="68506724">
                          <w:marLeft w:val="0"/>
                          <w:marRight w:val="0"/>
                          <w:marTop w:val="0"/>
                          <w:marBottom w:val="0"/>
                          <w:divBdr>
                            <w:top w:val="none" w:sz="0" w:space="0" w:color="auto"/>
                            <w:left w:val="none" w:sz="0" w:space="0" w:color="auto"/>
                            <w:bottom w:val="none" w:sz="0" w:space="0" w:color="auto"/>
                            <w:right w:val="none" w:sz="0" w:space="0" w:color="auto"/>
                          </w:divBdr>
                          <w:divsChild>
                            <w:div w:id="1067727819">
                              <w:marLeft w:val="0"/>
                              <w:marRight w:val="0"/>
                              <w:marTop w:val="0"/>
                              <w:marBottom w:val="0"/>
                              <w:divBdr>
                                <w:top w:val="none" w:sz="0" w:space="0" w:color="auto"/>
                                <w:left w:val="none" w:sz="0" w:space="0" w:color="auto"/>
                                <w:bottom w:val="none" w:sz="0" w:space="0" w:color="auto"/>
                                <w:right w:val="none" w:sz="0" w:space="0" w:color="auto"/>
                              </w:divBdr>
                              <w:divsChild>
                                <w:div w:id="623194020">
                                  <w:marLeft w:val="0"/>
                                  <w:marRight w:val="0"/>
                                  <w:marTop w:val="0"/>
                                  <w:marBottom w:val="0"/>
                                  <w:divBdr>
                                    <w:top w:val="none" w:sz="0" w:space="0" w:color="auto"/>
                                    <w:left w:val="none" w:sz="0" w:space="0" w:color="auto"/>
                                    <w:bottom w:val="none" w:sz="0" w:space="0" w:color="auto"/>
                                    <w:right w:val="none" w:sz="0" w:space="0" w:color="auto"/>
                                  </w:divBdr>
                                  <w:divsChild>
                                    <w:div w:id="668480570">
                                      <w:marLeft w:val="0"/>
                                      <w:marRight w:val="0"/>
                                      <w:marTop w:val="0"/>
                                      <w:marBottom w:val="0"/>
                                      <w:divBdr>
                                        <w:top w:val="none" w:sz="0" w:space="0" w:color="auto"/>
                                        <w:left w:val="none" w:sz="0" w:space="0" w:color="auto"/>
                                        <w:bottom w:val="none" w:sz="0" w:space="0" w:color="auto"/>
                                        <w:right w:val="none" w:sz="0" w:space="0" w:color="auto"/>
                                      </w:divBdr>
                                      <w:divsChild>
                                        <w:div w:id="9359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362996">
          <w:marLeft w:val="0"/>
          <w:marRight w:val="0"/>
          <w:marTop w:val="0"/>
          <w:marBottom w:val="0"/>
          <w:divBdr>
            <w:top w:val="none" w:sz="0" w:space="0" w:color="auto"/>
            <w:left w:val="none" w:sz="0" w:space="0" w:color="auto"/>
            <w:bottom w:val="none" w:sz="0" w:space="0" w:color="auto"/>
            <w:right w:val="none" w:sz="0" w:space="0" w:color="auto"/>
          </w:divBdr>
          <w:divsChild>
            <w:div w:id="1021518009">
              <w:marLeft w:val="0"/>
              <w:marRight w:val="0"/>
              <w:marTop w:val="0"/>
              <w:marBottom w:val="0"/>
              <w:divBdr>
                <w:top w:val="none" w:sz="0" w:space="0" w:color="auto"/>
                <w:left w:val="none" w:sz="0" w:space="0" w:color="auto"/>
                <w:bottom w:val="none" w:sz="0" w:space="0" w:color="auto"/>
                <w:right w:val="none" w:sz="0" w:space="0" w:color="auto"/>
              </w:divBdr>
              <w:divsChild>
                <w:div w:id="13117731">
                  <w:marLeft w:val="0"/>
                  <w:marRight w:val="0"/>
                  <w:marTop w:val="0"/>
                  <w:marBottom w:val="750"/>
                  <w:divBdr>
                    <w:top w:val="none" w:sz="0" w:space="0" w:color="auto"/>
                    <w:left w:val="none" w:sz="0" w:space="0" w:color="auto"/>
                    <w:bottom w:val="none" w:sz="0" w:space="0" w:color="auto"/>
                    <w:right w:val="none" w:sz="0" w:space="0" w:color="auto"/>
                  </w:divBdr>
                  <w:divsChild>
                    <w:div w:id="916330553">
                      <w:marLeft w:val="0"/>
                      <w:marRight w:val="0"/>
                      <w:marTop w:val="0"/>
                      <w:marBottom w:val="0"/>
                      <w:divBdr>
                        <w:top w:val="none" w:sz="0" w:space="0" w:color="auto"/>
                        <w:left w:val="none" w:sz="0" w:space="0" w:color="auto"/>
                        <w:bottom w:val="none" w:sz="0" w:space="0" w:color="auto"/>
                        <w:right w:val="none" w:sz="0" w:space="0" w:color="auto"/>
                      </w:divBdr>
                      <w:divsChild>
                        <w:div w:id="1957560772">
                          <w:marLeft w:val="0"/>
                          <w:marRight w:val="0"/>
                          <w:marTop w:val="0"/>
                          <w:marBottom w:val="0"/>
                          <w:divBdr>
                            <w:top w:val="none" w:sz="0" w:space="0" w:color="auto"/>
                            <w:left w:val="none" w:sz="0" w:space="0" w:color="auto"/>
                            <w:bottom w:val="none" w:sz="0" w:space="0" w:color="auto"/>
                            <w:right w:val="none" w:sz="0" w:space="0" w:color="auto"/>
                          </w:divBdr>
                          <w:divsChild>
                            <w:div w:id="1046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1111">
                      <w:marLeft w:val="0"/>
                      <w:marRight w:val="0"/>
                      <w:marTop w:val="0"/>
                      <w:marBottom w:val="0"/>
                      <w:divBdr>
                        <w:top w:val="none" w:sz="0" w:space="0" w:color="auto"/>
                        <w:left w:val="none" w:sz="0" w:space="0" w:color="auto"/>
                        <w:bottom w:val="none" w:sz="0" w:space="0" w:color="auto"/>
                        <w:right w:val="none" w:sz="0" w:space="0" w:color="auto"/>
                      </w:divBdr>
                      <w:divsChild>
                        <w:div w:id="1751199228">
                          <w:marLeft w:val="0"/>
                          <w:marRight w:val="0"/>
                          <w:marTop w:val="0"/>
                          <w:marBottom w:val="0"/>
                          <w:divBdr>
                            <w:top w:val="none" w:sz="0" w:space="0" w:color="auto"/>
                            <w:left w:val="none" w:sz="0" w:space="0" w:color="auto"/>
                            <w:bottom w:val="none" w:sz="0" w:space="0" w:color="auto"/>
                            <w:right w:val="none" w:sz="0" w:space="0" w:color="auto"/>
                          </w:divBdr>
                          <w:divsChild>
                            <w:div w:id="322857791">
                              <w:marLeft w:val="0"/>
                              <w:marRight w:val="0"/>
                              <w:marTop w:val="0"/>
                              <w:marBottom w:val="0"/>
                              <w:divBdr>
                                <w:top w:val="none" w:sz="0" w:space="0" w:color="auto"/>
                                <w:left w:val="none" w:sz="0" w:space="0" w:color="auto"/>
                                <w:bottom w:val="none" w:sz="0" w:space="0" w:color="auto"/>
                                <w:right w:val="none" w:sz="0" w:space="0" w:color="auto"/>
                              </w:divBdr>
                              <w:divsChild>
                                <w:div w:id="870872640">
                                  <w:marLeft w:val="0"/>
                                  <w:marRight w:val="0"/>
                                  <w:marTop w:val="0"/>
                                  <w:marBottom w:val="0"/>
                                  <w:divBdr>
                                    <w:top w:val="none" w:sz="0" w:space="0" w:color="auto"/>
                                    <w:left w:val="none" w:sz="0" w:space="0" w:color="auto"/>
                                    <w:bottom w:val="none" w:sz="0" w:space="0" w:color="auto"/>
                                    <w:right w:val="none" w:sz="0" w:space="0" w:color="auto"/>
                                  </w:divBdr>
                                  <w:divsChild>
                                    <w:div w:id="266087268">
                                      <w:marLeft w:val="0"/>
                                      <w:marRight w:val="0"/>
                                      <w:marTop w:val="0"/>
                                      <w:marBottom w:val="0"/>
                                      <w:divBdr>
                                        <w:top w:val="none" w:sz="0" w:space="0" w:color="auto"/>
                                        <w:left w:val="none" w:sz="0" w:space="0" w:color="auto"/>
                                        <w:bottom w:val="none" w:sz="0" w:space="0" w:color="auto"/>
                                        <w:right w:val="none" w:sz="0" w:space="0" w:color="auto"/>
                                      </w:divBdr>
                                      <w:divsChild>
                                        <w:div w:id="61830606">
                                          <w:marLeft w:val="0"/>
                                          <w:marRight w:val="0"/>
                                          <w:marTop w:val="0"/>
                                          <w:marBottom w:val="0"/>
                                          <w:divBdr>
                                            <w:top w:val="none" w:sz="0" w:space="0" w:color="auto"/>
                                            <w:left w:val="none" w:sz="0" w:space="0" w:color="auto"/>
                                            <w:bottom w:val="none" w:sz="0" w:space="0" w:color="auto"/>
                                            <w:right w:val="none" w:sz="0" w:space="0" w:color="auto"/>
                                          </w:divBdr>
                                          <w:divsChild>
                                            <w:div w:id="1131750874">
                                              <w:marLeft w:val="0"/>
                                              <w:marRight w:val="0"/>
                                              <w:marTop w:val="0"/>
                                              <w:marBottom w:val="0"/>
                                              <w:divBdr>
                                                <w:top w:val="none" w:sz="0" w:space="0" w:color="auto"/>
                                                <w:left w:val="none" w:sz="0" w:space="0" w:color="auto"/>
                                                <w:bottom w:val="none" w:sz="0" w:space="0" w:color="auto"/>
                                                <w:right w:val="none" w:sz="0" w:space="0" w:color="auto"/>
                                              </w:divBdr>
                                            </w:div>
                                            <w:div w:id="551306182">
                                              <w:marLeft w:val="0"/>
                                              <w:marRight w:val="0"/>
                                              <w:marTop w:val="0"/>
                                              <w:marBottom w:val="0"/>
                                              <w:divBdr>
                                                <w:top w:val="none" w:sz="0" w:space="0" w:color="auto"/>
                                                <w:left w:val="none" w:sz="0" w:space="0" w:color="auto"/>
                                                <w:bottom w:val="none" w:sz="0" w:space="0" w:color="auto"/>
                                                <w:right w:val="none" w:sz="0" w:space="0" w:color="auto"/>
                                              </w:divBdr>
                                            </w:div>
                                            <w:div w:id="445778755">
                                              <w:marLeft w:val="0"/>
                                              <w:marRight w:val="0"/>
                                              <w:marTop w:val="0"/>
                                              <w:marBottom w:val="0"/>
                                              <w:divBdr>
                                                <w:top w:val="none" w:sz="0" w:space="0" w:color="auto"/>
                                                <w:left w:val="none" w:sz="0" w:space="0" w:color="auto"/>
                                                <w:bottom w:val="none" w:sz="0" w:space="0" w:color="auto"/>
                                                <w:right w:val="none" w:sz="0" w:space="0" w:color="auto"/>
                                              </w:divBdr>
                                            </w:div>
                                            <w:div w:id="108163268">
                                              <w:marLeft w:val="0"/>
                                              <w:marRight w:val="0"/>
                                              <w:marTop w:val="0"/>
                                              <w:marBottom w:val="0"/>
                                              <w:divBdr>
                                                <w:top w:val="none" w:sz="0" w:space="0" w:color="auto"/>
                                                <w:left w:val="none" w:sz="0" w:space="0" w:color="auto"/>
                                                <w:bottom w:val="none" w:sz="0" w:space="0" w:color="auto"/>
                                                <w:right w:val="none" w:sz="0" w:space="0" w:color="auto"/>
                                              </w:divBdr>
                                            </w:div>
                                            <w:div w:id="8019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552595">
          <w:marLeft w:val="0"/>
          <w:marRight w:val="0"/>
          <w:marTop w:val="0"/>
          <w:marBottom w:val="0"/>
          <w:divBdr>
            <w:top w:val="none" w:sz="0" w:space="0" w:color="auto"/>
            <w:left w:val="none" w:sz="0" w:space="0" w:color="auto"/>
            <w:bottom w:val="none" w:sz="0" w:space="0" w:color="auto"/>
            <w:right w:val="none" w:sz="0" w:space="0" w:color="auto"/>
          </w:divBdr>
          <w:divsChild>
            <w:div w:id="191773561">
              <w:marLeft w:val="0"/>
              <w:marRight w:val="0"/>
              <w:marTop w:val="0"/>
              <w:marBottom w:val="0"/>
              <w:divBdr>
                <w:top w:val="none" w:sz="0" w:space="0" w:color="auto"/>
                <w:left w:val="none" w:sz="0" w:space="0" w:color="auto"/>
                <w:bottom w:val="none" w:sz="0" w:space="0" w:color="auto"/>
                <w:right w:val="none" w:sz="0" w:space="0" w:color="auto"/>
              </w:divBdr>
              <w:divsChild>
                <w:div w:id="1186867723">
                  <w:marLeft w:val="0"/>
                  <w:marRight w:val="0"/>
                  <w:marTop w:val="0"/>
                  <w:marBottom w:val="750"/>
                  <w:divBdr>
                    <w:top w:val="none" w:sz="0" w:space="0" w:color="auto"/>
                    <w:left w:val="none" w:sz="0" w:space="0" w:color="auto"/>
                    <w:bottom w:val="none" w:sz="0" w:space="0" w:color="auto"/>
                    <w:right w:val="none" w:sz="0" w:space="0" w:color="auto"/>
                  </w:divBdr>
                  <w:divsChild>
                    <w:div w:id="28383677">
                      <w:marLeft w:val="0"/>
                      <w:marRight w:val="0"/>
                      <w:marTop w:val="0"/>
                      <w:marBottom w:val="0"/>
                      <w:divBdr>
                        <w:top w:val="none" w:sz="0" w:space="0" w:color="auto"/>
                        <w:left w:val="none" w:sz="0" w:space="0" w:color="auto"/>
                        <w:bottom w:val="none" w:sz="0" w:space="0" w:color="auto"/>
                        <w:right w:val="none" w:sz="0" w:space="0" w:color="auto"/>
                      </w:divBdr>
                      <w:divsChild>
                        <w:div w:id="163280357">
                          <w:marLeft w:val="0"/>
                          <w:marRight w:val="0"/>
                          <w:marTop w:val="0"/>
                          <w:marBottom w:val="0"/>
                          <w:divBdr>
                            <w:top w:val="none" w:sz="0" w:space="0" w:color="auto"/>
                            <w:left w:val="none" w:sz="0" w:space="0" w:color="auto"/>
                            <w:bottom w:val="none" w:sz="0" w:space="0" w:color="auto"/>
                            <w:right w:val="none" w:sz="0" w:space="0" w:color="auto"/>
                          </w:divBdr>
                          <w:divsChild>
                            <w:div w:id="8330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469">
                      <w:marLeft w:val="0"/>
                      <w:marRight w:val="0"/>
                      <w:marTop w:val="0"/>
                      <w:marBottom w:val="0"/>
                      <w:divBdr>
                        <w:top w:val="none" w:sz="0" w:space="0" w:color="auto"/>
                        <w:left w:val="none" w:sz="0" w:space="0" w:color="auto"/>
                        <w:bottom w:val="none" w:sz="0" w:space="0" w:color="auto"/>
                        <w:right w:val="none" w:sz="0" w:space="0" w:color="auto"/>
                      </w:divBdr>
                      <w:divsChild>
                        <w:div w:id="1248734301">
                          <w:marLeft w:val="0"/>
                          <w:marRight w:val="0"/>
                          <w:marTop w:val="0"/>
                          <w:marBottom w:val="0"/>
                          <w:divBdr>
                            <w:top w:val="none" w:sz="0" w:space="0" w:color="auto"/>
                            <w:left w:val="none" w:sz="0" w:space="0" w:color="auto"/>
                            <w:bottom w:val="none" w:sz="0" w:space="0" w:color="auto"/>
                            <w:right w:val="none" w:sz="0" w:space="0" w:color="auto"/>
                          </w:divBdr>
                          <w:divsChild>
                            <w:div w:id="1405949452">
                              <w:marLeft w:val="0"/>
                              <w:marRight w:val="0"/>
                              <w:marTop w:val="0"/>
                              <w:marBottom w:val="0"/>
                              <w:divBdr>
                                <w:top w:val="none" w:sz="0" w:space="0" w:color="auto"/>
                                <w:left w:val="none" w:sz="0" w:space="0" w:color="auto"/>
                                <w:bottom w:val="none" w:sz="0" w:space="0" w:color="auto"/>
                                <w:right w:val="none" w:sz="0" w:space="0" w:color="auto"/>
                              </w:divBdr>
                              <w:divsChild>
                                <w:div w:id="1395736019">
                                  <w:marLeft w:val="0"/>
                                  <w:marRight w:val="0"/>
                                  <w:marTop w:val="0"/>
                                  <w:marBottom w:val="0"/>
                                  <w:divBdr>
                                    <w:top w:val="none" w:sz="0" w:space="0" w:color="auto"/>
                                    <w:left w:val="none" w:sz="0" w:space="0" w:color="auto"/>
                                    <w:bottom w:val="none" w:sz="0" w:space="0" w:color="auto"/>
                                    <w:right w:val="none" w:sz="0" w:space="0" w:color="auto"/>
                                  </w:divBdr>
                                  <w:divsChild>
                                    <w:div w:id="541215518">
                                      <w:marLeft w:val="0"/>
                                      <w:marRight w:val="0"/>
                                      <w:marTop w:val="0"/>
                                      <w:marBottom w:val="0"/>
                                      <w:divBdr>
                                        <w:top w:val="none" w:sz="0" w:space="0" w:color="auto"/>
                                        <w:left w:val="none" w:sz="0" w:space="0" w:color="auto"/>
                                        <w:bottom w:val="none" w:sz="0" w:space="0" w:color="auto"/>
                                        <w:right w:val="none" w:sz="0" w:space="0" w:color="auto"/>
                                      </w:divBdr>
                                      <w:divsChild>
                                        <w:div w:id="341586541">
                                          <w:marLeft w:val="0"/>
                                          <w:marRight w:val="0"/>
                                          <w:marTop w:val="0"/>
                                          <w:marBottom w:val="0"/>
                                          <w:divBdr>
                                            <w:top w:val="none" w:sz="0" w:space="0" w:color="auto"/>
                                            <w:left w:val="none" w:sz="0" w:space="0" w:color="auto"/>
                                            <w:bottom w:val="none" w:sz="0" w:space="0" w:color="auto"/>
                                            <w:right w:val="none" w:sz="0" w:space="0" w:color="auto"/>
                                          </w:divBdr>
                                          <w:divsChild>
                                            <w:div w:id="182022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313583">
          <w:marLeft w:val="0"/>
          <w:marRight w:val="0"/>
          <w:marTop w:val="0"/>
          <w:marBottom w:val="0"/>
          <w:divBdr>
            <w:top w:val="none" w:sz="0" w:space="0" w:color="auto"/>
            <w:left w:val="none" w:sz="0" w:space="0" w:color="auto"/>
            <w:bottom w:val="none" w:sz="0" w:space="0" w:color="auto"/>
            <w:right w:val="none" w:sz="0" w:space="0" w:color="auto"/>
          </w:divBdr>
          <w:divsChild>
            <w:div w:id="562638055">
              <w:marLeft w:val="0"/>
              <w:marRight w:val="0"/>
              <w:marTop w:val="0"/>
              <w:marBottom w:val="0"/>
              <w:divBdr>
                <w:top w:val="none" w:sz="0" w:space="0" w:color="auto"/>
                <w:left w:val="none" w:sz="0" w:space="0" w:color="auto"/>
                <w:bottom w:val="none" w:sz="0" w:space="0" w:color="auto"/>
                <w:right w:val="none" w:sz="0" w:space="0" w:color="auto"/>
              </w:divBdr>
              <w:divsChild>
                <w:div w:id="1368407298">
                  <w:marLeft w:val="0"/>
                  <w:marRight w:val="0"/>
                  <w:marTop w:val="0"/>
                  <w:marBottom w:val="750"/>
                  <w:divBdr>
                    <w:top w:val="none" w:sz="0" w:space="0" w:color="auto"/>
                    <w:left w:val="none" w:sz="0" w:space="0" w:color="auto"/>
                    <w:bottom w:val="none" w:sz="0" w:space="0" w:color="auto"/>
                    <w:right w:val="none" w:sz="0" w:space="0" w:color="auto"/>
                  </w:divBdr>
                  <w:divsChild>
                    <w:div w:id="269896329">
                      <w:marLeft w:val="0"/>
                      <w:marRight w:val="0"/>
                      <w:marTop w:val="0"/>
                      <w:marBottom w:val="0"/>
                      <w:divBdr>
                        <w:top w:val="none" w:sz="0" w:space="0" w:color="auto"/>
                        <w:left w:val="none" w:sz="0" w:space="0" w:color="auto"/>
                        <w:bottom w:val="none" w:sz="0" w:space="0" w:color="auto"/>
                        <w:right w:val="none" w:sz="0" w:space="0" w:color="auto"/>
                      </w:divBdr>
                      <w:divsChild>
                        <w:div w:id="597520172">
                          <w:marLeft w:val="0"/>
                          <w:marRight w:val="0"/>
                          <w:marTop w:val="0"/>
                          <w:marBottom w:val="0"/>
                          <w:divBdr>
                            <w:top w:val="none" w:sz="0" w:space="0" w:color="auto"/>
                            <w:left w:val="none" w:sz="0" w:space="0" w:color="auto"/>
                            <w:bottom w:val="none" w:sz="0" w:space="0" w:color="auto"/>
                            <w:right w:val="none" w:sz="0" w:space="0" w:color="auto"/>
                          </w:divBdr>
                          <w:divsChild>
                            <w:div w:id="644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8610">
                      <w:marLeft w:val="0"/>
                      <w:marRight w:val="0"/>
                      <w:marTop w:val="0"/>
                      <w:marBottom w:val="0"/>
                      <w:divBdr>
                        <w:top w:val="none" w:sz="0" w:space="0" w:color="auto"/>
                        <w:left w:val="none" w:sz="0" w:space="0" w:color="auto"/>
                        <w:bottom w:val="none" w:sz="0" w:space="0" w:color="auto"/>
                        <w:right w:val="none" w:sz="0" w:space="0" w:color="auto"/>
                      </w:divBdr>
                      <w:divsChild>
                        <w:div w:id="469983934">
                          <w:marLeft w:val="0"/>
                          <w:marRight w:val="0"/>
                          <w:marTop w:val="0"/>
                          <w:marBottom w:val="0"/>
                          <w:divBdr>
                            <w:top w:val="none" w:sz="0" w:space="0" w:color="auto"/>
                            <w:left w:val="none" w:sz="0" w:space="0" w:color="auto"/>
                            <w:bottom w:val="none" w:sz="0" w:space="0" w:color="auto"/>
                            <w:right w:val="none" w:sz="0" w:space="0" w:color="auto"/>
                          </w:divBdr>
                          <w:divsChild>
                            <w:div w:id="478496176">
                              <w:marLeft w:val="0"/>
                              <w:marRight w:val="0"/>
                              <w:marTop w:val="0"/>
                              <w:marBottom w:val="0"/>
                              <w:divBdr>
                                <w:top w:val="none" w:sz="0" w:space="0" w:color="auto"/>
                                <w:left w:val="none" w:sz="0" w:space="0" w:color="auto"/>
                                <w:bottom w:val="none" w:sz="0" w:space="0" w:color="auto"/>
                                <w:right w:val="none" w:sz="0" w:space="0" w:color="auto"/>
                              </w:divBdr>
                              <w:divsChild>
                                <w:div w:id="832454871">
                                  <w:marLeft w:val="0"/>
                                  <w:marRight w:val="0"/>
                                  <w:marTop w:val="0"/>
                                  <w:marBottom w:val="0"/>
                                  <w:divBdr>
                                    <w:top w:val="none" w:sz="0" w:space="0" w:color="auto"/>
                                    <w:left w:val="none" w:sz="0" w:space="0" w:color="auto"/>
                                    <w:bottom w:val="none" w:sz="0" w:space="0" w:color="auto"/>
                                    <w:right w:val="none" w:sz="0" w:space="0" w:color="auto"/>
                                  </w:divBdr>
                                  <w:divsChild>
                                    <w:div w:id="171114937">
                                      <w:marLeft w:val="0"/>
                                      <w:marRight w:val="0"/>
                                      <w:marTop w:val="0"/>
                                      <w:marBottom w:val="0"/>
                                      <w:divBdr>
                                        <w:top w:val="none" w:sz="0" w:space="0" w:color="auto"/>
                                        <w:left w:val="none" w:sz="0" w:space="0" w:color="auto"/>
                                        <w:bottom w:val="none" w:sz="0" w:space="0" w:color="auto"/>
                                        <w:right w:val="none" w:sz="0" w:space="0" w:color="auto"/>
                                      </w:divBdr>
                                      <w:divsChild>
                                        <w:div w:id="525338168">
                                          <w:marLeft w:val="0"/>
                                          <w:marRight w:val="0"/>
                                          <w:marTop w:val="0"/>
                                          <w:marBottom w:val="0"/>
                                          <w:divBdr>
                                            <w:top w:val="none" w:sz="0" w:space="0" w:color="auto"/>
                                            <w:left w:val="none" w:sz="0" w:space="0" w:color="auto"/>
                                            <w:bottom w:val="none" w:sz="0" w:space="0" w:color="auto"/>
                                            <w:right w:val="none" w:sz="0" w:space="0" w:color="auto"/>
                                          </w:divBdr>
                                          <w:divsChild>
                                            <w:div w:id="810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925562">
          <w:marLeft w:val="0"/>
          <w:marRight w:val="0"/>
          <w:marTop w:val="0"/>
          <w:marBottom w:val="0"/>
          <w:divBdr>
            <w:top w:val="none" w:sz="0" w:space="0" w:color="auto"/>
            <w:left w:val="none" w:sz="0" w:space="0" w:color="auto"/>
            <w:bottom w:val="none" w:sz="0" w:space="0" w:color="auto"/>
            <w:right w:val="none" w:sz="0" w:space="0" w:color="auto"/>
          </w:divBdr>
          <w:divsChild>
            <w:div w:id="1403793281">
              <w:marLeft w:val="0"/>
              <w:marRight w:val="0"/>
              <w:marTop w:val="0"/>
              <w:marBottom w:val="0"/>
              <w:divBdr>
                <w:top w:val="none" w:sz="0" w:space="0" w:color="auto"/>
                <w:left w:val="none" w:sz="0" w:space="0" w:color="auto"/>
                <w:bottom w:val="none" w:sz="0" w:space="0" w:color="auto"/>
                <w:right w:val="none" w:sz="0" w:space="0" w:color="auto"/>
              </w:divBdr>
              <w:divsChild>
                <w:div w:id="985818805">
                  <w:marLeft w:val="0"/>
                  <w:marRight w:val="0"/>
                  <w:marTop w:val="0"/>
                  <w:marBottom w:val="750"/>
                  <w:divBdr>
                    <w:top w:val="none" w:sz="0" w:space="0" w:color="auto"/>
                    <w:left w:val="none" w:sz="0" w:space="0" w:color="auto"/>
                    <w:bottom w:val="none" w:sz="0" w:space="0" w:color="auto"/>
                    <w:right w:val="none" w:sz="0" w:space="0" w:color="auto"/>
                  </w:divBdr>
                  <w:divsChild>
                    <w:div w:id="112595399">
                      <w:marLeft w:val="0"/>
                      <w:marRight w:val="0"/>
                      <w:marTop w:val="0"/>
                      <w:marBottom w:val="0"/>
                      <w:divBdr>
                        <w:top w:val="none" w:sz="0" w:space="0" w:color="auto"/>
                        <w:left w:val="none" w:sz="0" w:space="0" w:color="auto"/>
                        <w:bottom w:val="none" w:sz="0" w:space="0" w:color="auto"/>
                        <w:right w:val="none" w:sz="0" w:space="0" w:color="auto"/>
                      </w:divBdr>
                      <w:divsChild>
                        <w:div w:id="1564171831">
                          <w:marLeft w:val="0"/>
                          <w:marRight w:val="0"/>
                          <w:marTop w:val="0"/>
                          <w:marBottom w:val="0"/>
                          <w:divBdr>
                            <w:top w:val="none" w:sz="0" w:space="0" w:color="auto"/>
                            <w:left w:val="none" w:sz="0" w:space="0" w:color="auto"/>
                            <w:bottom w:val="none" w:sz="0" w:space="0" w:color="auto"/>
                            <w:right w:val="none" w:sz="0" w:space="0" w:color="auto"/>
                          </w:divBdr>
                          <w:divsChild>
                            <w:div w:id="15101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871">
                      <w:marLeft w:val="0"/>
                      <w:marRight w:val="0"/>
                      <w:marTop w:val="0"/>
                      <w:marBottom w:val="0"/>
                      <w:divBdr>
                        <w:top w:val="none" w:sz="0" w:space="0" w:color="auto"/>
                        <w:left w:val="none" w:sz="0" w:space="0" w:color="auto"/>
                        <w:bottom w:val="none" w:sz="0" w:space="0" w:color="auto"/>
                        <w:right w:val="none" w:sz="0" w:space="0" w:color="auto"/>
                      </w:divBdr>
                      <w:divsChild>
                        <w:div w:id="1479958584">
                          <w:marLeft w:val="0"/>
                          <w:marRight w:val="0"/>
                          <w:marTop w:val="0"/>
                          <w:marBottom w:val="0"/>
                          <w:divBdr>
                            <w:top w:val="none" w:sz="0" w:space="0" w:color="auto"/>
                            <w:left w:val="none" w:sz="0" w:space="0" w:color="auto"/>
                            <w:bottom w:val="none" w:sz="0" w:space="0" w:color="auto"/>
                            <w:right w:val="none" w:sz="0" w:space="0" w:color="auto"/>
                          </w:divBdr>
                          <w:divsChild>
                            <w:div w:id="1668559287">
                              <w:marLeft w:val="0"/>
                              <w:marRight w:val="0"/>
                              <w:marTop w:val="0"/>
                              <w:marBottom w:val="0"/>
                              <w:divBdr>
                                <w:top w:val="none" w:sz="0" w:space="0" w:color="auto"/>
                                <w:left w:val="none" w:sz="0" w:space="0" w:color="auto"/>
                                <w:bottom w:val="none" w:sz="0" w:space="0" w:color="auto"/>
                                <w:right w:val="none" w:sz="0" w:space="0" w:color="auto"/>
                              </w:divBdr>
                              <w:divsChild>
                                <w:div w:id="1719821215">
                                  <w:marLeft w:val="0"/>
                                  <w:marRight w:val="0"/>
                                  <w:marTop w:val="0"/>
                                  <w:marBottom w:val="0"/>
                                  <w:divBdr>
                                    <w:top w:val="none" w:sz="0" w:space="0" w:color="auto"/>
                                    <w:left w:val="none" w:sz="0" w:space="0" w:color="auto"/>
                                    <w:bottom w:val="none" w:sz="0" w:space="0" w:color="auto"/>
                                    <w:right w:val="none" w:sz="0" w:space="0" w:color="auto"/>
                                  </w:divBdr>
                                  <w:divsChild>
                                    <w:div w:id="1215316906">
                                      <w:marLeft w:val="0"/>
                                      <w:marRight w:val="0"/>
                                      <w:marTop w:val="0"/>
                                      <w:marBottom w:val="0"/>
                                      <w:divBdr>
                                        <w:top w:val="none" w:sz="0" w:space="0" w:color="auto"/>
                                        <w:left w:val="none" w:sz="0" w:space="0" w:color="auto"/>
                                        <w:bottom w:val="none" w:sz="0" w:space="0" w:color="auto"/>
                                        <w:right w:val="none" w:sz="0" w:space="0" w:color="auto"/>
                                      </w:divBdr>
                                      <w:divsChild>
                                        <w:div w:id="4024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772435">
          <w:marLeft w:val="0"/>
          <w:marRight w:val="0"/>
          <w:marTop w:val="0"/>
          <w:marBottom w:val="0"/>
          <w:divBdr>
            <w:top w:val="none" w:sz="0" w:space="0" w:color="auto"/>
            <w:left w:val="none" w:sz="0" w:space="0" w:color="auto"/>
            <w:bottom w:val="none" w:sz="0" w:space="0" w:color="auto"/>
            <w:right w:val="none" w:sz="0" w:space="0" w:color="auto"/>
          </w:divBdr>
          <w:divsChild>
            <w:div w:id="399449156">
              <w:marLeft w:val="0"/>
              <w:marRight w:val="0"/>
              <w:marTop w:val="0"/>
              <w:marBottom w:val="0"/>
              <w:divBdr>
                <w:top w:val="none" w:sz="0" w:space="0" w:color="auto"/>
                <w:left w:val="none" w:sz="0" w:space="0" w:color="auto"/>
                <w:bottom w:val="none" w:sz="0" w:space="0" w:color="auto"/>
                <w:right w:val="none" w:sz="0" w:space="0" w:color="auto"/>
              </w:divBdr>
              <w:divsChild>
                <w:div w:id="1749689033">
                  <w:marLeft w:val="0"/>
                  <w:marRight w:val="0"/>
                  <w:marTop w:val="0"/>
                  <w:marBottom w:val="750"/>
                  <w:divBdr>
                    <w:top w:val="none" w:sz="0" w:space="0" w:color="auto"/>
                    <w:left w:val="none" w:sz="0" w:space="0" w:color="auto"/>
                    <w:bottom w:val="none" w:sz="0" w:space="0" w:color="auto"/>
                    <w:right w:val="none" w:sz="0" w:space="0" w:color="auto"/>
                  </w:divBdr>
                  <w:divsChild>
                    <w:div w:id="1796753282">
                      <w:marLeft w:val="0"/>
                      <w:marRight w:val="0"/>
                      <w:marTop w:val="0"/>
                      <w:marBottom w:val="0"/>
                      <w:divBdr>
                        <w:top w:val="none" w:sz="0" w:space="0" w:color="auto"/>
                        <w:left w:val="none" w:sz="0" w:space="0" w:color="auto"/>
                        <w:bottom w:val="none" w:sz="0" w:space="0" w:color="auto"/>
                        <w:right w:val="none" w:sz="0" w:space="0" w:color="auto"/>
                      </w:divBdr>
                      <w:divsChild>
                        <w:div w:id="1283809333">
                          <w:marLeft w:val="0"/>
                          <w:marRight w:val="0"/>
                          <w:marTop w:val="0"/>
                          <w:marBottom w:val="0"/>
                          <w:divBdr>
                            <w:top w:val="none" w:sz="0" w:space="0" w:color="auto"/>
                            <w:left w:val="none" w:sz="0" w:space="0" w:color="auto"/>
                            <w:bottom w:val="none" w:sz="0" w:space="0" w:color="auto"/>
                            <w:right w:val="none" w:sz="0" w:space="0" w:color="auto"/>
                          </w:divBdr>
                          <w:divsChild>
                            <w:div w:id="12695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5074">
                      <w:marLeft w:val="0"/>
                      <w:marRight w:val="0"/>
                      <w:marTop w:val="0"/>
                      <w:marBottom w:val="0"/>
                      <w:divBdr>
                        <w:top w:val="none" w:sz="0" w:space="0" w:color="auto"/>
                        <w:left w:val="none" w:sz="0" w:space="0" w:color="auto"/>
                        <w:bottom w:val="none" w:sz="0" w:space="0" w:color="auto"/>
                        <w:right w:val="none" w:sz="0" w:space="0" w:color="auto"/>
                      </w:divBdr>
                      <w:divsChild>
                        <w:div w:id="2008748514">
                          <w:marLeft w:val="0"/>
                          <w:marRight w:val="0"/>
                          <w:marTop w:val="0"/>
                          <w:marBottom w:val="0"/>
                          <w:divBdr>
                            <w:top w:val="none" w:sz="0" w:space="0" w:color="auto"/>
                            <w:left w:val="none" w:sz="0" w:space="0" w:color="auto"/>
                            <w:bottom w:val="none" w:sz="0" w:space="0" w:color="auto"/>
                            <w:right w:val="none" w:sz="0" w:space="0" w:color="auto"/>
                          </w:divBdr>
                          <w:divsChild>
                            <w:div w:id="510876418">
                              <w:marLeft w:val="0"/>
                              <w:marRight w:val="0"/>
                              <w:marTop w:val="0"/>
                              <w:marBottom w:val="0"/>
                              <w:divBdr>
                                <w:top w:val="none" w:sz="0" w:space="0" w:color="auto"/>
                                <w:left w:val="none" w:sz="0" w:space="0" w:color="auto"/>
                                <w:bottom w:val="none" w:sz="0" w:space="0" w:color="auto"/>
                                <w:right w:val="none" w:sz="0" w:space="0" w:color="auto"/>
                              </w:divBdr>
                              <w:divsChild>
                                <w:div w:id="488446625">
                                  <w:marLeft w:val="0"/>
                                  <w:marRight w:val="0"/>
                                  <w:marTop w:val="0"/>
                                  <w:marBottom w:val="0"/>
                                  <w:divBdr>
                                    <w:top w:val="none" w:sz="0" w:space="0" w:color="auto"/>
                                    <w:left w:val="none" w:sz="0" w:space="0" w:color="auto"/>
                                    <w:bottom w:val="none" w:sz="0" w:space="0" w:color="auto"/>
                                    <w:right w:val="none" w:sz="0" w:space="0" w:color="auto"/>
                                  </w:divBdr>
                                  <w:divsChild>
                                    <w:div w:id="829246960">
                                      <w:marLeft w:val="0"/>
                                      <w:marRight w:val="0"/>
                                      <w:marTop w:val="0"/>
                                      <w:marBottom w:val="0"/>
                                      <w:divBdr>
                                        <w:top w:val="none" w:sz="0" w:space="0" w:color="auto"/>
                                        <w:left w:val="none" w:sz="0" w:space="0" w:color="auto"/>
                                        <w:bottom w:val="none" w:sz="0" w:space="0" w:color="auto"/>
                                        <w:right w:val="none" w:sz="0" w:space="0" w:color="auto"/>
                                      </w:divBdr>
                                      <w:divsChild>
                                        <w:div w:id="15024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1674">
          <w:marLeft w:val="0"/>
          <w:marRight w:val="0"/>
          <w:marTop w:val="0"/>
          <w:marBottom w:val="0"/>
          <w:divBdr>
            <w:top w:val="none" w:sz="0" w:space="0" w:color="auto"/>
            <w:left w:val="none" w:sz="0" w:space="0" w:color="auto"/>
            <w:bottom w:val="none" w:sz="0" w:space="0" w:color="auto"/>
            <w:right w:val="none" w:sz="0" w:space="0" w:color="auto"/>
          </w:divBdr>
          <w:divsChild>
            <w:div w:id="1831409089">
              <w:marLeft w:val="0"/>
              <w:marRight w:val="0"/>
              <w:marTop w:val="0"/>
              <w:marBottom w:val="0"/>
              <w:divBdr>
                <w:top w:val="none" w:sz="0" w:space="0" w:color="auto"/>
                <w:left w:val="none" w:sz="0" w:space="0" w:color="auto"/>
                <w:bottom w:val="none" w:sz="0" w:space="0" w:color="auto"/>
                <w:right w:val="none" w:sz="0" w:space="0" w:color="auto"/>
              </w:divBdr>
              <w:divsChild>
                <w:div w:id="97874197">
                  <w:marLeft w:val="0"/>
                  <w:marRight w:val="0"/>
                  <w:marTop w:val="0"/>
                  <w:marBottom w:val="750"/>
                  <w:divBdr>
                    <w:top w:val="none" w:sz="0" w:space="0" w:color="auto"/>
                    <w:left w:val="none" w:sz="0" w:space="0" w:color="auto"/>
                    <w:bottom w:val="none" w:sz="0" w:space="0" w:color="auto"/>
                    <w:right w:val="none" w:sz="0" w:space="0" w:color="auto"/>
                  </w:divBdr>
                  <w:divsChild>
                    <w:div w:id="303851153">
                      <w:marLeft w:val="0"/>
                      <w:marRight w:val="0"/>
                      <w:marTop w:val="0"/>
                      <w:marBottom w:val="0"/>
                      <w:divBdr>
                        <w:top w:val="none" w:sz="0" w:space="0" w:color="auto"/>
                        <w:left w:val="none" w:sz="0" w:space="0" w:color="auto"/>
                        <w:bottom w:val="none" w:sz="0" w:space="0" w:color="auto"/>
                        <w:right w:val="none" w:sz="0" w:space="0" w:color="auto"/>
                      </w:divBdr>
                      <w:divsChild>
                        <w:div w:id="301814253">
                          <w:marLeft w:val="0"/>
                          <w:marRight w:val="0"/>
                          <w:marTop w:val="0"/>
                          <w:marBottom w:val="0"/>
                          <w:divBdr>
                            <w:top w:val="none" w:sz="0" w:space="0" w:color="auto"/>
                            <w:left w:val="none" w:sz="0" w:space="0" w:color="auto"/>
                            <w:bottom w:val="none" w:sz="0" w:space="0" w:color="auto"/>
                            <w:right w:val="none" w:sz="0" w:space="0" w:color="auto"/>
                          </w:divBdr>
                          <w:divsChild>
                            <w:div w:id="8443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7649">
                      <w:marLeft w:val="0"/>
                      <w:marRight w:val="0"/>
                      <w:marTop w:val="0"/>
                      <w:marBottom w:val="0"/>
                      <w:divBdr>
                        <w:top w:val="none" w:sz="0" w:space="0" w:color="auto"/>
                        <w:left w:val="none" w:sz="0" w:space="0" w:color="auto"/>
                        <w:bottom w:val="none" w:sz="0" w:space="0" w:color="auto"/>
                        <w:right w:val="none" w:sz="0" w:space="0" w:color="auto"/>
                      </w:divBdr>
                      <w:divsChild>
                        <w:div w:id="1364862101">
                          <w:marLeft w:val="0"/>
                          <w:marRight w:val="0"/>
                          <w:marTop w:val="0"/>
                          <w:marBottom w:val="0"/>
                          <w:divBdr>
                            <w:top w:val="none" w:sz="0" w:space="0" w:color="auto"/>
                            <w:left w:val="none" w:sz="0" w:space="0" w:color="auto"/>
                            <w:bottom w:val="none" w:sz="0" w:space="0" w:color="auto"/>
                            <w:right w:val="none" w:sz="0" w:space="0" w:color="auto"/>
                          </w:divBdr>
                          <w:divsChild>
                            <w:div w:id="822284201">
                              <w:marLeft w:val="0"/>
                              <w:marRight w:val="0"/>
                              <w:marTop w:val="0"/>
                              <w:marBottom w:val="0"/>
                              <w:divBdr>
                                <w:top w:val="none" w:sz="0" w:space="0" w:color="auto"/>
                                <w:left w:val="none" w:sz="0" w:space="0" w:color="auto"/>
                                <w:bottom w:val="none" w:sz="0" w:space="0" w:color="auto"/>
                                <w:right w:val="none" w:sz="0" w:space="0" w:color="auto"/>
                              </w:divBdr>
                              <w:divsChild>
                                <w:div w:id="788429814">
                                  <w:marLeft w:val="0"/>
                                  <w:marRight w:val="0"/>
                                  <w:marTop w:val="0"/>
                                  <w:marBottom w:val="0"/>
                                  <w:divBdr>
                                    <w:top w:val="none" w:sz="0" w:space="0" w:color="auto"/>
                                    <w:left w:val="none" w:sz="0" w:space="0" w:color="auto"/>
                                    <w:bottom w:val="none" w:sz="0" w:space="0" w:color="auto"/>
                                    <w:right w:val="none" w:sz="0" w:space="0" w:color="auto"/>
                                  </w:divBdr>
                                  <w:divsChild>
                                    <w:div w:id="1126509055">
                                      <w:marLeft w:val="0"/>
                                      <w:marRight w:val="0"/>
                                      <w:marTop w:val="0"/>
                                      <w:marBottom w:val="0"/>
                                      <w:divBdr>
                                        <w:top w:val="none" w:sz="0" w:space="0" w:color="auto"/>
                                        <w:left w:val="none" w:sz="0" w:space="0" w:color="auto"/>
                                        <w:bottom w:val="none" w:sz="0" w:space="0" w:color="auto"/>
                                        <w:right w:val="none" w:sz="0" w:space="0" w:color="auto"/>
                                      </w:divBdr>
                                      <w:divsChild>
                                        <w:div w:id="17076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816260">
          <w:marLeft w:val="0"/>
          <w:marRight w:val="0"/>
          <w:marTop w:val="0"/>
          <w:marBottom w:val="0"/>
          <w:divBdr>
            <w:top w:val="none" w:sz="0" w:space="0" w:color="auto"/>
            <w:left w:val="none" w:sz="0" w:space="0" w:color="auto"/>
            <w:bottom w:val="none" w:sz="0" w:space="0" w:color="auto"/>
            <w:right w:val="none" w:sz="0" w:space="0" w:color="auto"/>
          </w:divBdr>
          <w:divsChild>
            <w:div w:id="595138496">
              <w:marLeft w:val="0"/>
              <w:marRight w:val="0"/>
              <w:marTop w:val="0"/>
              <w:marBottom w:val="0"/>
              <w:divBdr>
                <w:top w:val="none" w:sz="0" w:space="0" w:color="auto"/>
                <w:left w:val="none" w:sz="0" w:space="0" w:color="auto"/>
                <w:bottom w:val="none" w:sz="0" w:space="0" w:color="auto"/>
                <w:right w:val="none" w:sz="0" w:space="0" w:color="auto"/>
              </w:divBdr>
              <w:divsChild>
                <w:div w:id="2057000950">
                  <w:marLeft w:val="0"/>
                  <w:marRight w:val="0"/>
                  <w:marTop w:val="0"/>
                  <w:marBottom w:val="750"/>
                  <w:divBdr>
                    <w:top w:val="none" w:sz="0" w:space="0" w:color="auto"/>
                    <w:left w:val="none" w:sz="0" w:space="0" w:color="auto"/>
                    <w:bottom w:val="none" w:sz="0" w:space="0" w:color="auto"/>
                    <w:right w:val="none" w:sz="0" w:space="0" w:color="auto"/>
                  </w:divBdr>
                  <w:divsChild>
                    <w:div w:id="542055414">
                      <w:marLeft w:val="0"/>
                      <w:marRight w:val="0"/>
                      <w:marTop w:val="0"/>
                      <w:marBottom w:val="0"/>
                      <w:divBdr>
                        <w:top w:val="none" w:sz="0" w:space="0" w:color="auto"/>
                        <w:left w:val="none" w:sz="0" w:space="0" w:color="auto"/>
                        <w:bottom w:val="none" w:sz="0" w:space="0" w:color="auto"/>
                        <w:right w:val="none" w:sz="0" w:space="0" w:color="auto"/>
                      </w:divBdr>
                      <w:divsChild>
                        <w:div w:id="198057760">
                          <w:marLeft w:val="0"/>
                          <w:marRight w:val="0"/>
                          <w:marTop w:val="0"/>
                          <w:marBottom w:val="0"/>
                          <w:divBdr>
                            <w:top w:val="none" w:sz="0" w:space="0" w:color="auto"/>
                            <w:left w:val="none" w:sz="0" w:space="0" w:color="auto"/>
                            <w:bottom w:val="none" w:sz="0" w:space="0" w:color="auto"/>
                            <w:right w:val="none" w:sz="0" w:space="0" w:color="auto"/>
                          </w:divBdr>
                          <w:divsChild>
                            <w:div w:id="13407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89402">
                      <w:marLeft w:val="0"/>
                      <w:marRight w:val="0"/>
                      <w:marTop w:val="0"/>
                      <w:marBottom w:val="0"/>
                      <w:divBdr>
                        <w:top w:val="none" w:sz="0" w:space="0" w:color="auto"/>
                        <w:left w:val="none" w:sz="0" w:space="0" w:color="auto"/>
                        <w:bottom w:val="none" w:sz="0" w:space="0" w:color="auto"/>
                        <w:right w:val="none" w:sz="0" w:space="0" w:color="auto"/>
                      </w:divBdr>
                      <w:divsChild>
                        <w:div w:id="2107381178">
                          <w:marLeft w:val="0"/>
                          <w:marRight w:val="0"/>
                          <w:marTop w:val="0"/>
                          <w:marBottom w:val="0"/>
                          <w:divBdr>
                            <w:top w:val="none" w:sz="0" w:space="0" w:color="auto"/>
                            <w:left w:val="none" w:sz="0" w:space="0" w:color="auto"/>
                            <w:bottom w:val="none" w:sz="0" w:space="0" w:color="auto"/>
                            <w:right w:val="none" w:sz="0" w:space="0" w:color="auto"/>
                          </w:divBdr>
                          <w:divsChild>
                            <w:div w:id="496308322">
                              <w:marLeft w:val="0"/>
                              <w:marRight w:val="0"/>
                              <w:marTop w:val="0"/>
                              <w:marBottom w:val="0"/>
                              <w:divBdr>
                                <w:top w:val="none" w:sz="0" w:space="0" w:color="auto"/>
                                <w:left w:val="none" w:sz="0" w:space="0" w:color="auto"/>
                                <w:bottom w:val="none" w:sz="0" w:space="0" w:color="auto"/>
                                <w:right w:val="none" w:sz="0" w:space="0" w:color="auto"/>
                              </w:divBdr>
                              <w:divsChild>
                                <w:div w:id="1986815534">
                                  <w:marLeft w:val="0"/>
                                  <w:marRight w:val="0"/>
                                  <w:marTop w:val="0"/>
                                  <w:marBottom w:val="0"/>
                                  <w:divBdr>
                                    <w:top w:val="none" w:sz="0" w:space="0" w:color="auto"/>
                                    <w:left w:val="none" w:sz="0" w:space="0" w:color="auto"/>
                                    <w:bottom w:val="none" w:sz="0" w:space="0" w:color="auto"/>
                                    <w:right w:val="none" w:sz="0" w:space="0" w:color="auto"/>
                                  </w:divBdr>
                                  <w:divsChild>
                                    <w:div w:id="2073041501">
                                      <w:marLeft w:val="0"/>
                                      <w:marRight w:val="0"/>
                                      <w:marTop w:val="0"/>
                                      <w:marBottom w:val="0"/>
                                      <w:divBdr>
                                        <w:top w:val="none" w:sz="0" w:space="0" w:color="auto"/>
                                        <w:left w:val="none" w:sz="0" w:space="0" w:color="auto"/>
                                        <w:bottom w:val="none" w:sz="0" w:space="0" w:color="auto"/>
                                        <w:right w:val="none" w:sz="0" w:space="0" w:color="auto"/>
                                      </w:divBdr>
                                      <w:divsChild>
                                        <w:div w:id="10149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424982">
          <w:marLeft w:val="0"/>
          <w:marRight w:val="0"/>
          <w:marTop w:val="0"/>
          <w:marBottom w:val="0"/>
          <w:divBdr>
            <w:top w:val="none" w:sz="0" w:space="0" w:color="auto"/>
            <w:left w:val="none" w:sz="0" w:space="0" w:color="auto"/>
            <w:bottom w:val="none" w:sz="0" w:space="0" w:color="auto"/>
            <w:right w:val="none" w:sz="0" w:space="0" w:color="auto"/>
          </w:divBdr>
          <w:divsChild>
            <w:div w:id="1757091136">
              <w:marLeft w:val="0"/>
              <w:marRight w:val="0"/>
              <w:marTop w:val="0"/>
              <w:marBottom w:val="0"/>
              <w:divBdr>
                <w:top w:val="none" w:sz="0" w:space="0" w:color="auto"/>
                <w:left w:val="none" w:sz="0" w:space="0" w:color="auto"/>
                <w:bottom w:val="none" w:sz="0" w:space="0" w:color="auto"/>
                <w:right w:val="none" w:sz="0" w:space="0" w:color="auto"/>
              </w:divBdr>
              <w:divsChild>
                <w:div w:id="416899795">
                  <w:marLeft w:val="0"/>
                  <w:marRight w:val="0"/>
                  <w:marTop w:val="0"/>
                  <w:marBottom w:val="750"/>
                  <w:divBdr>
                    <w:top w:val="none" w:sz="0" w:space="0" w:color="auto"/>
                    <w:left w:val="none" w:sz="0" w:space="0" w:color="auto"/>
                    <w:bottom w:val="none" w:sz="0" w:space="0" w:color="auto"/>
                    <w:right w:val="none" w:sz="0" w:space="0" w:color="auto"/>
                  </w:divBdr>
                  <w:divsChild>
                    <w:div w:id="1013799668">
                      <w:marLeft w:val="0"/>
                      <w:marRight w:val="0"/>
                      <w:marTop w:val="0"/>
                      <w:marBottom w:val="0"/>
                      <w:divBdr>
                        <w:top w:val="none" w:sz="0" w:space="0" w:color="auto"/>
                        <w:left w:val="none" w:sz="0" w:space="0" w:color="auto"/>
                        <w:bottom w:val="none" w:sz="0" w:space="0" w:color="auto"/>
                        <w:right w:val="none" w:sz="0" w:space="0" w:color="auto"/>
                      </w:divBdr>
                      <w:divsChild>
                        <w:div w:id="1538590228">
                          <w:marLeft w:val="0"/>
                          <w:marRight w:val="0"/>
                          <w:marTop w:val="0"/>
                          <w:marBottom w:val="0"/>
                          <w:divBdr>
                            <w:top w:val="none" w:sz="0" w:space="0" w:color="auto"/>
                            <w:left w:val="none" w:sz="0" w:space="0" w:color="auto"/>
                            <w:bottom w:val="none" w:sz="0" w:space="0" w:color="auto"/>
                            <w:right w:val="none" w:sz="0" w:space="0" w:color="auto"/>
                          </w:divBdr>
                          <w:divsChild>
                            <w:div w:id="5582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0517">
                      <w:marLeft w:val="0"/>
                      <w:marRight w:val="0"/>
                      <w:marTop w:val="0"/>
                      <w:marBottom w:val="0"/>
                      <w:divBdr>
                        <w:top w:val="none" w:sz="0" w:space="0" w:color="auto"/>
                        <w:left w:val="none" w:sz="0" w:space="0" w:color="auto"/>
                        <w:bottom w:val="none" w:sz="0" w:space="0" w:color="auto"/>
                        <w:right w:val="none" w:sz="0" w:space="0" w:color="auto"/>
                      </w:divBdr>
                      <w:divsChild>
                        <w:div w:id="1298144996">
                          <w:marLeft w:val="0"/>
                          <w:marRight w:val="0"/>
                          <w:marTop w:val="0"/>
                          <w:marBottom w:val="0"/>
                          <w:divBdr>
                            <w:top w:val="none" w:sz="0" w:space="0" w:color="auto"/>
                            <w:left w:val="none" w:sz="0" w:space="0" w:color="auto"/>
                            <w:bottom w:val="none" w:sz="0" w:space="0" w:color="auto"/>
                            <w:right w:val="none" w:sz="0" w:space="0" w:color="auto"/>
                          </w:divBdr>
                          <w:divsChild>
                            <w:div w:id="889339864">
                              <w:marLeft w:val="0"/>
                              <w:marRight w:val="0"/>
                              <w:marTop w:val="0"/>
                              <w:marBottom w:val="0"/>
                              <w:divBdr>
                                <w:top w:val="none" w:sz="0" w:space="0" w:color="auto"/>
                                <w:left w:val="none" w:sz="0" w:space="0" w:color="auto"/>
                                <w:bottom w:val="none" w:sz="0" w:space="0" w:color="auto"/>
                                <w:right w:val="none" w:sz="0" w:space="0" w:color="auto"/>
                              </w:divBdr>
                              <w:divsChild>
                                <w:div w:id="1255746271">
                                  <w:marLeft w:val="0"/>
                                  <w:marRight w:val="0"/>
                                  <w:marTop w:val="0"/>
                                  <w:marBottom w:val="0"/>
                                  <w:divBdr>
                                    <w:top w:val="none" w:sz="0" w:space="0" w:color="auto"/>
                                    <w:left w:val="none" w:sz="0" w:space="0" w:color="auto"/>
                                    <w:bottom w:val="none" w:sz="0" w:space="0" w:color="auto"/>
                                    <w:right w:val="none" w:sz="0" w:space="0" w:color="auto"/>
                                  </w:divBdr>
                                  <w:divsChild>
                                    <w:div w:id="174198013">
                                      <w:marLeft w:val="0"/>
                                      <w:marRight w:val="0"/>
                                      <w:marTop w:val="0"/>
                                      <w:marBottom w:val="0"/>
                                      <w:divBdr>
                                        <w:top w:val="none" w:sz="0" w:space="0" w:color="auto"/>
                                        <w:left w:val="none" w:sz="0" w:space="0" w:color="auto"/>
                                        <w:bottom w:val="none" w:sz="0" w:space="0" w:color="auto"/>
                                        <w:right w:val="none" w:sz="0" w:space="0" w:color="auto"/>
                                      </w:divBdr>
                                      <w:divsChild>
                                        <w:div w:id="19284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429075">
      <w:bodyDiv w:val="1"/>
      <w:marLeft w:val="0"/>
      <w:marRight w:val="0"/>
      <w:marTop w:val="0"/>
      <w:marBottom w:val="0"/>
      <w:divBdr>
        <w:top w:val="none" w:sz="0" w:space="0" w:color="auto"/>
        <w:left w:val="none" w:sz="0" w:space="0" w:color="auto"/>
        <w:bottom w:val="none" w:sz="0" w:space="0" w:color="auto"/>
        <w:right w:val="none" w:sz="0" w:space="0" w:color="auto"/>
      </w:divBdr>
    </w:div>
    <w:div w:id="1900365363">
      <w:bodyDiv w:val="1"/>
      <w:marLeft w:val="0"/>
      <w:marRight w:val="0"/>
      <w:marTop w:val="0"/>
      <w:marBottom w:val="0"/>
      <w:divBdr>
        <w:top w:val="none" w:sz="0" w:space="0" w:color="auto"/>
        <w:left w:val="none" w:sz="0" w:space="0" w:color="auto"/>
        <w:bottom w:val="none" w:sz="0" w:space="0" w:color="auto"/>
        <w:right w:val="none" w:sz="0" w:space="0" w:color="auto"/>
      </w:divBdr>
      <w:divsChild>
        <w:div w:id="572620715">
          <w:marLeft w:val="0"/>
          <w:marRight w:val="450"/>
          <w:marTop w:val="150"/>
          <w:marBottom w:val="300"/>
          <w:divBdr>
            <w:top w:val="none" w:sz="0" w:space="0" w:color="auto"/>
            <w:left w:val="none" w:sz="0" w:space="0" w:color="auto"/>
            <w:bottom w:val="none" w:sz="0" w:space="0" w:color="auto"/>
            <w:right w:val="none" w:sz="0" w:space="0" w:color="auto"/>
          </w:divBdr>
        </w:div>
      </w:divsChild>
    </w:div>
    <w:div w:id="211867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ecarregado@inpi.gov.br" TargetMode="Externa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3359</Words>
  <Characters>18144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Rego Menezes</dc:creator>
  <cp:keywords/>
  <dc:description/>
  <cp:lastModifiedBy>Davison Rego Menezes</cp:lastModifiedBy>
  <cp:revision>2</cp:revision>
  <dcterms:created xsi:type="dcterms:W3CDTF">2026-03-10T15:51:00Z</dcterms:created>
  <dcterms:modified xsi:type="dcterms:W3CDTF">2026-03-10T15:51:00Z</dcterms:modified>
</cp:coreProperties>
</file>