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FD5" w:rsidRDefault="00156FD5" w:rsidP="00023677">
      <w:pPr>
        <w:tabs>
          <w:tab w:val="left" w:pos="2459"/>
        </w:tabs>
        <w:bidi w:val="0"/>
      </w:pPr>
      <w:r>
        <w:t>Name : David Meriin</w:t>
      </w:r>
    </w:p>
    <w:p w:rsidR="00156FD5" w:rsidRDefault="00156FD5" w:rsidP="00023677">
      <w:pPr>
        <w:tabs>
          <w:tab w:val="left" w:pos="2459"/>
        </w:tabs>
        <w:bidi w:val="0"/>
      </w:pPr>
      <w:r>
        <w:t>ID: 304472038</w:t>
      </w:r>
    </w:p>
    <w:p w:rsidR="00156FD5" w:rsidRDefault="00156FD5" w:rsidP="00023677">
      <w:pPr>
        <w:tabs>
          <w:tab w:val="left" w:pos="2459"/>
        </w:tabs>
        <w:bidi w:val="0"/>
      </w:pPr>
    </w:p>
    <w:p w:rsidR="00156FD5" w:rsidRDefault="00156FD5" w:rsidP="00023677">
      <w:pPr>
        <w:tabs>
          <w:tab w:val="left" w:pos="2459"/>
        </w:tabs>
        <w:bidi w:val="0"/>
      </w:pPr>
      <w:r>
        <w:t>Name: Yossef Yakobi</w:t>
      </w:r>
    </w:p>
    <w:p w:rsidR="00156FD5" w:rsidRPr="00156FD5" w:rsidRDefault="00156FD5" w:rsidP="00023677">
      <w:pPr>
        <w:tabs>
          <w:tab w:val="left" w:pos="2459"/>
        </w:tabs>
        <w:bidi w:val="0"/>
      </w:pPr>
      <w:r>
        <w:t>ID:  301752267</w:t>
      </w:r>
      <w:r>
        <w:tab/>
      </w:r>
    </w:p>
    <w:p w:rsidR="00156FD5" w:rsidRDefault="00156FD5" w:rsidP="00023677">
      <w:pPr>
        <w:pStyle w:val="1"/>
        <w:bidi w:val="0"/>
      </w:pPr>
      <w:r>
        <w:t>Report</w:t>
      </w:r>
    </w:p>
    <w:p w:rsidR="00B93F6C" w:rsidRDefault="00B93F6C" w:rsidP="00B93F6C">
      <w:pPr>
        <w:pStyle w:val="a5"/>
        <w:rPr>
          <w:rFonts w:hint="cs"/>
          <w:rtl/>
        </w:rPr>
      </w:pPr>
    </w:p>
    <w:p w:rsidR="00B93F6C" w:rsidRDefault="00B93F6C" w:rsidP="009D78FE">
      <w:pPr>
        <w:pStyle w:val="a5"/>
        <w:numPr>
          <w:ilvl w:val="0"/>
          <w:numId w:val="4"/>
        </w:numPr>
        <w:rPr>
          <w:rFonts w:hint="cs"/>
          <w:rtl/>
        </w:rPr>
      </w:pPr>
      <w:r>
        <w:rPr>
          <w:rFonts w:hint="cs"/>
          <w:rtl/>
        </w:rPr>
        <w:t>בחרנו ב</w:t>
      </w:r>
      <w:r>
        <w:t>MaxBucketSize = 16</w:t>
      </w:r>
      <w:r>
        <w:rPr>
          <w:rFonts w:hint="cs"/>
          <w:rtl/>
        </w:rPr>
        <w:t xml:space="preserve"> , לאחר שעשינו מספר ניסויים עם </w:t>
      </w:r>
      <w:r>
        <w:t>buckets</w:t>
      </w:r>
      <w:r>
        <w:rPr>
          <w:rFonts w:hint="cs"/>
          <w:rtl/>
        </w:rPr>
        <w:t xml:space="preserve"> בגדלים 1 ,2 ,4 ,8,16,32,64. וגילינו כי 16 מביא לתוצאות הטובות ביותר . </w:t>
      </w:r>
    </w:p>
    <w:p w:rsidR="00B93F6C" w:rsidRDefault="00B93F6C" w:rsidP="00B93F6C">
      <w:pPr>
        <w:pStyle w:val="a5"/>
        <w:rPr>
          <w:rFonts w:hint="cs"/>
          <w:rtl/>
        </w:rPr>
      </w:pPr>
    </w:p>
    <w:p w:rsidR="00B93F6C" w:rsidRDefault="00B93F6C" w:rsidP="009D78FE">
      <w:pPr>
        <w:pStyle w:val="a5"/>
        <w:numPr>
          <w:ilvl w:val="0"/>
          <w:numId w:val="4"/>
        </w:numPr>
        <w:rPr>
          <w:rFonts w:hint="cs"/>
        </w:rPr>
      </w:pPr>
      <w:r>
        <w:rPr>
          <w:rFonts w:hint="cs"/>
          <w:rtl/>
        </w:rPr>
        <w:t xml:space="preserve">בחרנו בשימוש </w:t>
      </w:r>
      <w:r>
        <w:t>Backoff lock with random queue</w:t>
      </w:r>
      <w:r>
        <w:rPr>
          <w:rFonts w:hint="cs"/>
          <w:rtl/>
        </w:rPr>
        <w:t xml:space="preserve"> , שכן ראינו בתרגיל הקודם שזה המימוש הטוב יותר </w:t>
      </w:r>
      <w:r w:rsidR="00880543">
        <w:rPr>
          <w:rFonts w:hint="cs"/>
          <w:rtl/>
        </w:rPr>
        <w:t xml:space="preserve">למנעול </w:t>
      </w:r>
      <w:r>
        <w:rPr>
          <w:rFonts w:hint="cs"/>
          <w:rtl/>
        </w:rPr>
        <w:t>ברוב המקרים.</w:t>
      </w:r>
    </w:p>
    <w:p w:rsidR="009D78FE" w:rsidRDefault="009D78FE" w:rsidP="009D78FE">
      <w:pPr>
        <w:pStyle w:val="a5"/>
        <w:numPr>
          <w:ilvl w:val="0"/>
          <w:numId w:val="4"/>
        </w:numPr>
        <w:rPr>
          <w:rFonts w:hint="cs"/>
        </w:rPr>
      </w:pPr>
      <w:r>
        <w:rPr>
          <w:rFonts w:hint="cs"/>
          <w:rtl/>
        </w:rPr>
        <w:t xml:space="preserve">אנו מבצעים </w:t>
      </w:r>
      <w:r>
        <w:t>resize</w:t>
      </w:r>
      <w:r>
        <w:rPr>
          <w:rFonts w:hint="cs"/>
          <w:rtl/>
        </w:rPr>
        <w:t xml:space="preserve"> כאשר גודל כל </w:t>
      </w:r>
      <w:r>
        <w:t>bucket</w:t>
      </w:r>
      <w:r>
        <w:rPr>
          <w:rFonts w:hint="cs"/>
          <w:rtl/>
        </w:rPr>
        <w:t xml:space="preserve"> מגיע לגודלו המקס' מכיוון שבטבלאות גדולות הסיכוי ליפול לאותו </w:t>
      </w:r>
      <w:r>
        <w:t>bucket</w:t>
      </w:r>
      <w:r>
        <w:rPr>
          <w:rFonts w:hint="cs"/>
          <w:rtl/>
        </w:rPr>
        <w:t xml:space="preserve"> בזמן שהוא מלא ובזמן שיש </w:t>
      </w:r>
      <w:r>
        <w:t>resize</w:t>
      </w:r>
      <w:r>
        <w:rPr>
          <w:rFonts w:hint="cs"/>
          <w:rtl/>
        </w:rPr>
        <w:t xml:space="preserve"> הוא נמוך. כך מאפשרים מספר </w:t>
      </w:r>
      <w:r>
        <w:t>resizes</w:t>
      </w:r>
      <w:r>
        <w:rPr>
          <w:rFonts w:hint="cs"/>
          <w:rtl/>
        </w:rPr>
        <w:t xml:space="preserve"> קטן יחסי</w:t>
      </w:r>
      <w:r w:rsidR="009412D8">
        <w:rPr>
          <w:rFonts w:hint="cs"/>
          <w:rtl/>
        </w:rPr>
        <w:t>ת , ומגדילים את הטבלה רק כשצריך באמת.</w:t>
      </w:r>
    </w:p>
    <w:p w:rsidR="006D444E" w:rsidRDefault="006D444E" w:rsidP="006D444E">
      <w:pPr>
        <w:rPr>
          <w:rFonts w:hint="cs"/>
          <w:rtl/>
        </w:rPr>
      </w:pPr>
      <w:r>
        <w:rPr>
          <w:rFonts w:hint="cs"/>
          <w:rtl/>
        </w:rPr>
        <w:t xml:space="preserve">נציג עבור כל פונקציה בכל מימוש  האם היא מקיימת </w:t>
      </w:r>
      <w:r>
        <w:t>wait-free/lock-free/Deadlock-free/Startvation-free</w:t>
      </w:r>
      <w:r>
        <w:rPr>
          <w:rFonts w:hint="cs"/>
          <w:rtl/>
        </w:rPr>
        <w:t>.</w:t>
      </w:r>
    </w:p>
    <w:p w:rsidR="006D444E" w:rsidRDefault="006D444E" w:rsidP="006D444E">
      <w:pPr>
        <w:rPr>
          <w:rFonts w:hint="cs"/>
          <w:rtl/>
        </w:rPr>
      </w:pPr>
      <w:r w:rsidRPr="006D444E">
        <w:rPr>
          <w:b/>
          <w:bCs/>
        </w:rPr>
        <w:t>Locking</w:t>
      </w:r>
      <w:r>
        <w:rPr>
          <w:rFonts w:hint="cs"/>
          <w:b/>
          <w:bCs/>
          <w:rtl/>
        </w:rPr>
        <w:t xml:space="preserve"> - </w:t>
      </w:r>
    </w:p>
    <w:p w:rsidR="006D444E" w:rsidRDefault="006D444E" w:rsidP="006D444E">
      <w:pPr>
        <w:pStyle w:val="a5"/>
        <w:numPr>
          <w:ilvl w:val="0"/>
          <w:numId w:val="5"/>
        </w:numPr>
      </w:pPr>
      <w:r>
        <w:t>add</w:t>
      </w:r>
      <w:r w:rsidR="00B674B0">
        <w:rPr>
          <w:rFonts w:hint="cs"/>
          <w:rtl/>
        </w:rPr>
        <w:t xml:space="preserve">  -</w:t>
      </w:r>
      <w:r w:rsidR="00B755A1">
        <w:rPr>
          <w:rFonts w:hint="cs"/>
          <w:rtl/>
        </w:rPr>
        <w:t xml:space="preserve">קיים כאן </w:t>
      </w:r>
      <w:r w:rsidR="00B755A1">
        <w:t>blocking</w:t>
      </w:r>
      <w:r w:rsidR="00B755A1">
        <w:rPr>
          <w:rFonts w:hint="cs"/>
          <w:rtl/>
        </w:rPr>
        <w:t>, ולכן</w:t>
      </w:r>
      <w:r w:rsidR="00B674B0">
        <w:rPr>
          <w:rFonts w:hint="cs"/>
          <w:rtl/>
        </w:rPr>
        <w:t xml:space="preserve"> </w:t>
      </w:r>
      <w:r w:rsidR="00B755A1">
        <w:t>Deadlock - free</w:t>
      </w:r>
      <w:r w:rsidR="00B755A1">
        <w:rPr>
          <w:rFonts w:hint="cs"/>
          <w:rtl/>
        </w:rPr>
        <w:t xml:space="preserve">, נועל מנעול אחד. מי שמגיע ראשון לוקח , אין הבטחה להוגנות בין מנעולים. </w:t>
      </w:r>
    </w:p>
    <w:p w:rsidR="006D444E" w:rsidRDefault="006D444E" w:rsidP="006D444E">
      <w:pPr>
        <w:pStyle w:val="a5"/>
        <w:numPr>
          <w:ilvl w:val="0"/>
          <w:numId w:val="5"/>
        </w:numPr>
      </w:pPr>
      <w:r>
        <w:t>remove</w:t>
      </w:r>
      <w:r w:rsidR="00DE24F5">
        <w:rPr>
          <w:rFonts w:hint="cs"/>
          <w:rtl/>
        </w:rPr>
        <w:t xml:space="preserve"> - קיים כאן </w:t>
      </w:r>
      <w:r w:rsidR="00DE24F5">
        <w:t>blocking</w:t>
      </w:r>
      <w:r w:rsidR="00DE24F5">
        <w:rPr>
          <w:rFonts w:hint="cs"/>
          <w:rtl/>
        </w:rPr>
        <w:t xml:space="preserve">, ולכן </w:t>
      </w:r>
      <w:r w:rsidR="00DE24F5">
        <w:t>Deadlock - free</w:t>
      </w:r>
      <w:r w:rsidR="00DE24F5">
        <w:rPr>
          <w:rFonts w:hint="cs"/>
          <w:rtl/>
        </w:rPr>
        <w:t>, נועל מנעול אחד. מי שמגיע ראשון לוקח , אין הבטחה להוגנות בין מנעולים.</w:t>
      </w:r>
    </w:p>
    <w:p w:rsidR="006D444E" w:rsidRDefault="006D444E" w:rsidP="006D444E">
      <w:pPr>
        <w:pStyle w:val="a5"/>
        <w:numPr>
          <w:ilvl w:val="0"/>
          <w:numId w:val="5"/>
        </w:numPr>
      </w:pPr>
      <w:r>
        <w:t>contains</w:t>
      </w:r>
      <w:r w:rsidR="00DE24F5">
        <w:rPr>
          <w:rFonts w:hint="cs"/>
          <w:rtl/>
        </w:rPr>
        <w:t xml:space="preserve"> - קיים כאן </w:t>
      </w:r>
      <w:r w:rsidR="00DE24F5">
        <w:t>blocking</w:t>
      </w:r>
      <w:r w:rsidR="00DE24F5">
        <w:rPr>
          <w:rFonts w:hint="cs"/>
          <w:rtl/>
        </w:rPr>
        <w:t xml:space="preserve">, ולכן </w:t>
      </w:r>
      <w:r w:rsidR="00DE24F5">
        <w:t>Deadlock - free</w:t>
      </w:r>
      <w:r w:rsidR="00DE24F5">
        <w:rPr>
          <w:rFonts w:hint="cs"/>
          <w:rtl/>
        </w:rPr>
        <w:t>, נועל מנעול אחד. מי שמגיע ראשון לוקח , אין הבטחה להוגנות בין מנעולים.</w:t>
      </w:r>
    </w:p>
    <w:p w:rsidR="006D444E" w:rsidRDefault="006D444E" w:rsidP="00DE24F5">
      <w:pPr>
        <w:pStyle w:val="a5"/>
        <w:numPr>
          <w:ilvl w:val="0"/>
          <w:numId w:val="5"/>
        </w:numPr>
        <w:rPr>
          <w:rFonts w:hint="cs"/>
        </w:rPr>
      </w:pPr>
      <w:r>
        <w:t>resize</w:t>
      </w:r>
      <w:r w:rsidR="00DE24F5">
        <w:rPr>
          <w:rFonts w:hint="cs"/>
          <w:rtl/>
        </w:rPr>
        <w:t xml:space="preserve"> - קיים כאן </w:t>
      </w:r>
      <w:r w:rsidR="00DE24F5">
        <w:t>blocking</w:t>
      </w:r>
      <w:r w:rsidR="00DE24F5">
        <w:rPr>
          <w:rFonts w:hint="cs"/>
          <w:rtl/>
        </w:rPr>
        <w:t xml:space="preserve">, ולכן </w:t>
      </w:r>
      <w:r w:rsidR="00DE24F5">
        <w:t>Deadlock - free</w:t>
      </w:r>
      <w:r w:rsidR="00DE24F5">
        <w:rPr>
          <w:rFonts w:hint="cs"/>
          <w:rtl/>
        </w:rPr>
        <w:t>, נועל את כל המנעולים . אך מכיוון שנועל את המנעולים לפי הסדר, פשוט יחכה במידה ומנעול נעול וימשיך לנעול כאשר מנעול זה ישתחרר.</w:t>
      </w:r>
    </w:p>
    <w:p w:rsidR="00B93F6C" w:rsidRDefault="00B93F6C" w:rsidP="00B93F6C">
      <w:pPr>
        <w:pStyle w:val="a5"/>
      </w:pPr>
    </w:p>
    <w:p w:rsidR="006D444E" w:rsidRDefault="006D444E" w:rsidP="006D444E">
      <w:pPr>
        <w:rPr>
          <w:rFonts w:hint="cs"/>
          <w:b/>
          <w:bCs/>
          <w:rtl/>
        </w:rPr>
      </w:pPr>
      <w:r>
        <w:rPr>
          <w:b/>
          <w:bCs/>
        </w:rPr>
        <w:t>Optimistic</w:t>
      </w:r>
      <w:r>
        <w:rPr>
          <w:rFonts w:hint="cs"/>
          <w:b/>
          <w:bCs/>
          <w:rtl/>
        </w:rPr>
        <w:t xml:space="preserve"> - </w:t>
      </w:r>
    </w:p>
    <w:p w:rsidR="002703E6" w:rsidRDefault="002703E6" w:rsidP="002703E6">
      <w:pPr>
        <w:pStyle w:val="a5"/>
        <w:numPr>
          <w:ilvl w:val="0"/>
          <w:numId w:val="5"/>
        </w:numPr>
      </w:pPr>
      <w:r>
        <w:t>add</w:t>
      </w:r>
      <w:r>
        <w:rPr>
          <w:rFonts w:hint="cs"/>
          <w:rtl/>
        </w:rPr>
        <w:t xml:space="preserve">  -קיים כאן </w:t>
      </w:r>
      <w:r>
        <w:t>blocking</w:t>
      </w:r>
      <w:r>
        <w:rPr>
          <w:rFonts w:hint="cs"/>
          <w:rtl/>
        </w:rPr>
        <w:t xml:space="preserve">, ולכן </w:t>
      </w:r>
      <w:r>
        <w:t>Deadlock - free</w:t>
      </w:r>
      <w:r>
        <w:rPr>
          <w:rFonts w:hint="cs"/>
          <w:rtl/>
        </w:rPr>
        <w:t xml:space="preserve">, נועל מנעול אחד. מי שמגיע ראשון לוקח , אין הבטחה להוגנות בין מנעולים. </w:t>
      </w:r>
    </w:p>
    <w:p w:rsidR="002703E6" w:rsidRDefault="002703E6" w:rsidP="002703E6">
      <w:pPr>
        <w:pStyle w:val="a5"/>
        <w:numPr>
          <w:ilvl w:val="0"/>
          <w:numId w:val="5"/>
        </w:numPr>
      </w:pPr>
      <w:r>
        <w:t>remove</w:t>
      </w:r>
      <w:r>
        <w:rPr>
          <w:rFonts w:hint="cs"/>
          <w:rtl/>
        </w:rPr>
        <w:t xml:space="preserve"> - קיים כאן </w:t>
      </w:r>
      <w:r>
        <w:t>blocking</w:t>
      </w:r>
      <w:r>
        <w:rPr>
          <w:rFonts w:hint="cs"/>
          <w:rtl/>
        </w:rPr>
        <w:t xml:space="preserve">, ולכן </w:t>
      </w:r>
      <w:r>
        <w:t>Deadlock - free</w:t>
      </w:r>
      <w:r>
        <w:rPr>
          <w:rFonts w:hint="cs"/>
          <w:rtl/>
        </w:rPr>
        <w:t>, נועל מנעול אחד. מי שמגיע ראשון לוקח , אין הבטחה להוגנות בין מנעולים.</w:t>
      </w:r>
    </w:p>
    <w:p w:rsidR="002703E6" w:rsidRDefault="002703E6" w:rsidP="002703E6">
      <w:pPr>
        <w:pStyle w:val="a5"/>
        <w:numPr>
          <w:ilvl w:val="0"/>
          <w:numId w:val="5"/>
        </w:numPr>
      </w:pPr>
      <w:r>
        <w:t>contains</w:t>
      </w:r>
      <w:r>
        <w:rPr>
          <w:rFonts w:hint="cs"/>
          <w:rtl/>
        </w:rPr>
        <w:t xml:space="preserve"> - </w:t>
      </w:r>
      <w:r>
        <w:t>wait-free</w:t>
      </w:r>
      <w:r>
        <w:rPr>
          <w:rFonts w:hint="cs"/>
          <w:rtl/>
        </w:rPr>
        <w:t>. מכיוון ש</w:t>
      </w:r>
      <w:r>
        <w:t>resize</w:t>
      </w:r>
      <w:r>
        <w:rPr>
          <w:rFonts w:hint="cs"/>
          <w:rtl/>
        </w:rPr>
        <w:t xml:space="preserve"> מעדכן את </w:t>
      </w:r>
      <w:r>
        <w:t>table</w:t>
      </w:r>
      <w:r>
        <w:rPr>
          <w:rFonts w:hint="cs"/>
          <w:rtl/>
        </w:rPr>
        <w:t>, בפעולה האחרונה שלו . ו</w:t>
      </w:r>
      <w:r>
        <w:t>contains</w:t>
      </w:r>
      <w:r>
        <w:rPr>
          <w:rFonts w:hint="cs"/>
          <w:rtl/>
        </w:rPr>
        <w:t xml:space="preserve"> ניגש ל</w:t>
      </w:r>
      <w:r>
        <w:t>table</w:t>
      </w:r>
      <w:r>
        <w:rPr>
          <w:rFonts w:hint="cs"/>
          <w:rtl/>
        </w:rPr>
        <w:t xml:space="preserve"> בפקודה הראשונה שלו כל מצב חפיפה בין 2 הפעולות הוא לינאריזיבלי. הפונ' לא נועלת כלל ולכן אין כאן </w:t>
      </w:r>
      <w:r>
        <w:t>blocking</w:t>
      </w:r>
      <w:r>
        <w:rPr>
          <w:rFonts w:hint="cs"/>
          <w:rtl/>
        </w:rPr>
        <w:t>. במידה ו</w:t>
      </w:r>
      <w:r>
        <w:t>contains</w:t>
      </w:r>
      <w:r>
        <w:rPr>
          <w:rFonts w:hint="cs"/>
          <w:rtl/>
        </w:rPr>
        <w:t xml:space="preserve"> חופף ל</w:t>
      </w:r>
      <w:r>
        <w:t>add</w:t>
      </w:r>
      <w:r>
        <w:rPr>
          <w:rFonts w:hint="cs"/>
          <w:rtl/>
        </w:rPr>
        <w:t xml:space="preserve"> או </w:t>
      </w:r>
      <w:r>
        <w:t>remove</w:t>
      </w:r>
      <w:r>
        <w:rPr>
          <w:rFonts w:hint="cs"/>
          <w:rtl/>
        </w:rPr>
        <w:t xml:space="preserve"> , גם תמיד ניתן יהיה למצוא נקודת לינאריזיציה (אם רץ במקביל למחיקה או הוספה כל תשובה של קיים </w:t>
      </w:r>
      <w:r>
        <w:rPr>
          <w:rFonts w:hint="cs"/>
          <w:rtl/>
        </w:rPr>
        <w:lastRenderedPageBreak/>
        <w:t>או לא תתקבל)</w:t>
      </w:r>
      <w:r w:rsidR="00C80A0E">
        <w:rPr>
          <w:rFonts w:hint="cs"/>
          <w:rtl/>
        </w:rPr>
        <w:t>. אין כאן צורך בנעילה מחדש במקרה של כשלון , כי אין נקודה שהיא לא לינאריזיבלית.</w:t>
      </w:r>
    </w:p>
    <w:p w:rsidR="000073AE" w:rsidRPr="002703E6" w:rsidRDefault="002703E6" w:rsidP="002703E6">
      <w:pPr>
        <w:pStyle w:val="a5"/>
        <w:numPr>
          <w:ilvl w:val="0"/>
          <w:numId w:val="5"/>
        </w:numPr>
        <w:rPr>
          <w:rFonts w:hint="cs"/>
          <w:rtl/>
        </w:rPr>
      </w:pPr>
      <w:r>
        <w:t>resize</w:t>
      </w:r>
      <w:r>
        <w:rPr>
          <w:rFonts w:hint="cs"/>
          <w:rtl/>
        </w:rPr>
        <w:t xml:space="preserve"> - קיים כאן </w:t>
      </w:r>
      <w:r>
        <w:t>blocking</w:t>
      </w:r>
      <w:r>
        <w:rPr>
          <w:rFonts w:hint="cs"/>
          <w:rtl/>
        </w:rPr>
        <w:t xml:space="preserve">, ולכן </w:t>
      </w:r>
      <w:r>
        <w:t>Deadlock - free</w:t>
      </w:r>
      <w:r>
        <w:rPr>
          <w:rFonts w:hint="cs"/>
          <w:rtl/>
        </w:rPr>
        <w:t>, נועל את כל המנעולים . אך מכיוון שנועל את המנעולים לפי הסדר, פשוט יחכה במידה ומנעול נעול וימשיך לנעול כאשר מנעול זה ישתחרר.</w:t>
      </w:r>
    </w:p>
    <w:p w:rsidR="00E8798C" w:rsidRDefault="00E8798C" w:rsidP="00E8798C">
      <w:pPr>
        <w:rPr>
          <w:rFonts w:hint="cs"/>
          <w:b/>
          <w:bCs/>
          <w:rtl/>
        </w:rPr>
      </w:pPr>
      <w:r>
        <w:rPr>
          <w:b/>
          <w:bCs/>
        </w:rPr>
        <w:t>Lock Free</w:t>
      </w:r>
      <w:r>
        <w:rPr>
          <w:rFonts w:hint="cs"/>
          <w:b/>
          <w:bCs/>
          <w:rtl/>
        </w:rPr>
        <w:t xml:space="preserve"> - </w:t>
      </w:r>
    </w:p>
    <w:p w:rsidR="00E8798C" w:rsidRDefault="00E8798C" w:rsidP="00E8798C">
      <w:pPr>
        <w:pStyle w:val="a5"/>
        <w:numPr>
          <w:ilvl w:val="0"/>
          <w:numId w:val="6"/>
        </w:numPr>
      </w:pPr>
      <w:r>
        <w:t>add</w:t>
      </w:r>
      <w:r>
        <w:rPr>
          <w:rFonts w:hint="cs"/>
          <w:rtl/>
        </w:rPr>
        <w:t xml:space="preserve"> - </w:t>
      </w:r>
    </w:p>
    <w:p w:rsidR="00E8798C" w:rsidRDefault="00E8798C" w:rsidP="00E8798C">
      <w:pPr>
        <w:pStyle w:val="a5"/>
        <w:numPr>
          <w:ilvl w:val="0"/>
          <w:numId w:val="6"/>
        </w:numPr>
      </w:pPr>
      <w:r>
        <w:t>remove</w:t>
      </w:r>
    </w:p>
    <w:p w:rsidR="00E8798C" w:rsidRDefault="00E8798C" w:rsidP="00E8798C">
      <w:pPr>
        <w:pStyle w:val="a5"/>
        <w:numPr>
          <w:ilvl w:val="0"/>
          <w:numId w:val="6"/>
        </w:numPr>
      </w:pPr>
      <w:r>
        <w:t>contains</w:t>
      </w:r>
    </w:p>
    <w:p w:rsidR="00E8798C" w:rsidRDefault="00E8798C" w:rsidP="00E8798C">
      <w:pPr>
        <w:pStyle w:val="a5"/>
        <w:numPr>
          <w:ilvl w:val="0"/>
          <w:numId w:val="6"/>
        </w:numPr>
      </w:pPr>
      <w:r>
        <w:t>resize</w:t>
      </w:r>
    </w:p>
    <w:p w:rsidR="00E8798C" w:rsidRDefault="00E8798C" w:rsidP="000073AE">
      <w:pPr>
        <w:rPr>
          <w:rFonts w:hint="cs"/>
          <w:b/>
          <w:bCs/>
          <w:rtl/>
        </w:rPr>
      </w:pPr>
    </w:p>
    <w:p w:rsidR="00E8798C" w:rsidRDefault="00E8798C" w:rsidP="000073AE">
      <w:pPr>
        <w:rPr>
          <w:rFonts w:hint="cs"/>
          <w:b/>
          <w:bCs/>
          <w:rtl/>
        </w:rPr>
      </w:pPr>
    </w:p>
    <w:p w:rsidR="00E8798C" w:rsidRDefault="00E8798C" w:rsidP="000073AE">
      <w:pPr>
        <w:rPr>
          <w:rFonts w:hint="cs"/>
          <w:b/>
          <w:bCs/>
          <w:rtl/>
        </w:rPr>
      </w:pPr>
    </w:p>
    <w:p w:rsidR="000073AE" w:rsidRDefault="00E8798C" w:rsidP="000073AE">
      <w:pPr>
        <w:rPr>
          <w:rFonts w:hint="cs"/>
          <w:b/>
          <w:bCs/>
          <w:rtl/>
        </w:rPr>
      </w:pPr>
      <w:r>
        <w:rPr>
          <w:b/>
          <w:bCs/>
        </w:rPr>
        <w:t>Linear Probe</w:t>
      </w:r>
      <w:r w:rsidR="000073AE">
        <w:rPr>
          <w:rFonts w:hint="cs"/>
          <w:b/>
          <w:bCs/>
          <w:rtl/>
        </w:rPr>
        <w:t xml:space="preserve"> - </w:t>
      </w:r>
    </w:p>
    <w:p w:rsidR="000073AE" w:rsidRDefault="000073AE" w:rsidP="00716ADA">
      <w:pPr>
        <w:pStyle w:val="a5"/>
        <w:numPr>
          <w:ilvl w:val="0"/>
          <w:numId w:val="6"/>
        </w:numPr>
      </w:pPr>
      <w:r>
        <w:t>add</w:t>
      </w:r>
      <w:r w:rsidR="00716ADA">
        <w:rPr>
          <w:rFonts w:hint="cs"/>
          <w:rtl/>
        </w:rPr>
        <w:t xml:space="preserve"> - קיים כאן </w:t>
      </w:r>
      <w:r w:rsidR="00716ADA">
        <w:t>blocking</w:t>
      </w:r>
      <w:r w:rsidR="00716ADA">
        <w:rPr>
          <w:rFonts w:hint="cs"/>
          <w:rtl/>
        </w:rPr>
        <w:t xml:space="preserve">, ולכן </w:t>
      </w:r>
      <w:r w:rsidR="00716ADA">
        <w:t>Deadlock - free</w:t>
      </w:r>
      <w:r w:rsidR="00716ADA">
        <w:rPr>
          <w:rFonts w:hint="cs"/>
          <w:rtl/>
        </w:rPr>
        <w:t>, נועל שני מנעולים. מי שמגיע ראשון לוקח , אין הבטחה להוגנות בין מנעולים. מכיוון שבנעילת המנעול השני , הפונ' תוותר במידה והמנעול השני נעול וה</w:t>
      </w:r>
      <w:r w:rsidR="00716ADA">
        <w:t>index</w:t>
      </w:r>
      <w:r w:rsidR="00716ADA">
        <w:rPr>
          <w:rFonts w:hint="cs"/>
          <w:rtl/>
        </w:rPr>
        <w:t xml:space="preserve"> של המנעול השני קטן מהמנעול הראשון . כל זאת בכדי לשמר את דרך הפעולה כי קודם נועלים את המנעול בעל ה</w:t>
      </w:r>
      <w:r w:rsidR="00716ADA">
        <w:t>index</w:t>
      </w:r>
      <w:r w:rsidR="00716ADA">
        <w:rPr>
          <w:rFonts w:hint="cs"/>
          <w:rtl/>
        </w:rPr>
        <w:t xml:space="preserve"> הקטן יותר , כמו שמתבצע בפעולת </w:t>
      </w:r>
      <w:r w:rsidR="00716ADA">
        <w:t>resize</w:t>
      </w:r>
      <w:r w:rsidR="00716ADA">
        <w:rPr>
          <w:rFonts w:hint="cs"/>
          <w:rtl/>
        </w:rPr>
        <w:t>.</w:t>
      </w:r>
    </w:p>
    <w:p w:rsidR="000073AE" w:rsidRDefault="000073AE" w:rsidP="000073AE">
      <w:pPr>
        <w:pStyle w:val="a5"/>
        <w:numPr>
          <w:ilvl w:val="0"/>
          <w:numId w:val="6"/>
        </w:numPr>
      </w:pPr>
      <w:r>
        <w:t>remove</w:t>
      </w:r>
      <w:r w:rsidR="00716ADA">
        <w:rPr>
          <w:rFonts w:hint="cs"/>
          <w:rtl/>
        </w:rPr>
        <w:t xml:space="preserve">- קיים כאן </w:t>
      </w:r>
      <w:r w:rsidR="00716ADA">
        <w:t>blocking</w:t>
      </w:r>
      <w:r w:rsidR="00716ADA">
        <w:rPr>
          <w:rFonts w:hint="cs"/>
          <w:rtl/>
        </w:rPr>
        <w:t xml:space="preserve">, ולכן </w:t>
      </w:r>
      <w:r w:rsidR="00716ADA">
        <w:t>Deadlock - free</w:t>
      </w:r>
      <w:r w:rsidR="00716ADA">
        <w:rPr>
          <w:rFonts w:hint="cs"/>
          <w:rtl/>
        </w:rPr>
        <w:t>, נועל שני מנעולים. מי שמגיע ראשון לוקח , אין הבטחה להוגנות בין מנעולים. מכיוון שבנעילת המנעול השני , הפונ' תוותר במידה והמנעול השני נעול וה</w:t>
      </w:r>
      <w:r w:rsidR="00716ADA">
        <w:t>index</w:t>
      </w:r>
      <w:r w:rsidR="00716ADA">
        <w:rPr>
          <w:rFonts w:hint="cs"/>
          <w:rtl/>
        </w:rPr>
        <w:t xml:space="preserve"> של המנעול השני קטן מהמנעול הראשון . כל זאת בכדי לשמר את דרך הפעולה כי קודם נועלים את המנעול בעל ה</w:t>
      </w:r>
      <w:r w:rsidR="00716ADA">
        <w:t>index</w:t>
      </w:r>
      <w:r w:rsidR="00716ADA">
        <w:rPr>
          <w:rFonts w:hint="cs"/>
          <w:rtl/>
        </w:rPr>
        <w:t xml:space="preserve"> הקטן יותר , כמו שמתבצע בפעולת </w:t>
      </w:r>
      <w:r w:rsidR="00716ADA">
        <w:t>resize</w:t>
      </w:r>
      <w:r w:rsidR="00716ADA">
        <w:rPr>
          <w:rFonts w:hint="cs"/>
          <w:rtl/>
        </w:rPr>
        <w:t>.</w:t>
      </w:r>
    </w:p>
    <w:p w:rsidR="000073AE" w:rsidRDefault="000073AE" w:rsidP="000073AE">
      <w:pPr>
        <w:pStyle w:val="a5"/>
        <w:numPr>
          <w:ilvl w:val="0"/>
          <w:numId w:val="6"/>
        </w:numPr>
      </w:pPr>
      <w:r>
        <w:t>contains</w:t>
      </w:r>
      <w:r w:rsidR="001C0539">
        <w:rPr>
          <w:rFonts w:hint="cs"/>
          <w:rtl/>
        </w:rPr>
        <w:t xml:space="preserve"> - </w:t>
      </w:r>
      <w:r w:rsidR="0056257C">
        <w:t>wait-free</w:t>
      </w:r>
      <w:r w:rsidR="0056257C">
        <w:rPr>
          <w:rFonts w:hint="cs"/>
          <w:rtl/>
        </w:rPr>
        <w:t>. מכיוון ש</w:t>
      </w:r>
      <w:r w:rsidR="0056257C">
        <w:t>resize</w:t>
      </w:r>
      <w:r w:rsidR="0056257C">
        <w:rPr>
          <w:rFonts w:hint="cs"/>
          <w:rtl/>
        </w:rPr>
        <w:t xml:space="preserve"> מעדכן את </w:t>
      </w:r>
      <w:r w:rsidR="0056257C">
        <w:t>table</w:t>
      </w:r>
      <w:r w:rsidR="0056257C">
        <w:rPr>
          <w:rFonts w:hint="cs"/>
          <w:rtl/>
        </w:rPr>
        <w:t>, בפעולה האחרונה שלו . ו</w:t>
      </w:r>
      <w:r w:rsidR="0056257C">
        <w:t>contains</w:t>
      </w:r>
      <w:r w:rsidR="0056257C">
        <w:rPr>
          <w:rFonts w:hint="cs"/>
          <w:rtl/>
        </w:rPr>
        <w:t xml:space="preserve"> ניגש ל</w:t>
      </w:r>
      <w:r w:rsidR="0056257C">
        <w:t>table</w:t>
      </w:r>
      <w:r w:rsidR="0056257C">
        <w:rPr>
          <w:rFonts w:hint="cs"/>
          <w:rtl/>
        </w:rPr>
        <w:t xml:space="preserve"> בפקודה הראשונה שלו כל מצב חפיפה בין 2 הפעולות הוא לינאריזיבלי. הפונ' לא נועלת כלל ולכן אין כאן </w:t>
      </w:r>
      <w:r w:rsidR="0056257C">
        <w:t>blocking</w:t>
      </w:r>
      <w:r w:rsidR="0056257C">
        <w:rPr>
          <w:rFonts w:hint="cs"/>
          <w:rtl/>
        </w:rPr>
        <w:t>. במידה ו</w:t>
      </w:r>
      <w:r w:rsidR="0056257C">
        <w:t>contains</w:t>
      </w:r>
      <w:r w:rsidR="0056257C">
        <w:rPr>
          <w:rFonts w:hint="cs"/>
          <w:rtl/>
        </w:rPr>
        <w:t xml:space="preserve"> חופף ל</w:t>
      </w:r>
      <w:r w:rsidR="0056257C">
        <w:t>add</w:t>
      </w:r>
      <w:r w:rsidR="0056257C">
        <w:rPr>
          <w:rFonts w:hint="cs"/>
          <w:rtl/>
        </w:rPr>
        <w:t xml:space="preserve"> או </w:t>
      </w:r>
      <w:r w:rsidR="0056257C">
        <w:t>remove</w:t>
      </w:r>
      <w:r w:rsidR="0056257C">
        <w:rPr>
          <w:rFonts w:hint="cs"/>
          <w:rtl/>
        </w:rPr>
        <w:t xml:space="preserve"> , גם תמיד ניתן יהיה למצוא נקודת לינאריזיציה (אם רץ במקביל למחיקה או הוספה כל תשובה של קיים או לא תתקבל)</w:t>
      </w:r>
    </w:p>
    <w:p w:rsidR="000073AE" w:rsidRDefault="000073AE" w:rsidP="00716ADA">
      <w:pPr>
        <w:pStyle w:val="a5"/>
        <w:numPr>
          <w:ilvl w:val="0"/>
          <w:numId w:val="6"/>
        </w:numPr>
      </w:pPr>
      <w:r>
        <w:t>resize</w:t>
      </w:r>
      <w:r w:rsidR="00716ADA">
        <w:rPr>
          <w:rFonts w:hint="cs"/>
          <w:rtl/>
        </w:rPr>
        <w:t xml:space="preserve">- קיים כאן </w:t>
      </w:r>
      <w:r w:rsidR="00716ADA">
        <w:t>blocking</w:t>
      </w:r>
      <w:r w:rsidR="00716ADA">
        <w:rPr>
          <w:rFonts w:hint="cs"/>
          <w:rtl/>
        </w:rPr>
        <w:t xml:space="preserve">, ולכן </w:t>
      </w:r>
      <w:r w:rsidR="00716ADA">
        <w:t>Deadlock - free</w:t>
      </w:r>
      <w:r w:rsidR="00716ADA">
        <w:rPr>
          <w:rFonts w:hint="cs"/>
          <w:rtl/>
        </w:rPr>
        <w:t>, נועל את כל המנעולים . אך מכיוון שנועל את המנעולים לפי הסדר, פשוט יחכה במידה ומנעול נעול וימשיך לנעול כאשר מנעול זה ישתחרר. מכיוון ש</w:t>
      </w:r>
      <w:r w:rsidR="00716ADA">
        <w:t>add</w:t>
      </w:r>
      <w:r w:rsidR="00716ADA">
        <w:rPr>
          <w:rFonts w:hint="cs"/>
          <w:rtl/>
        </w:rPr>
        <w:t xml:space="preserve"> ו</w:t>
      </w:r>
      <w:r w:rsidR="00716ADA">
        <w:t>remove</w:t>
      </w:r>
      <w:r w:rsidR="00716ADA">
        <w:rPr>
          <w:rFonts w:hint="cs"/>
          <w:rtl/>
        </w:rPr>
        <w:t xml:space="preserve"> מכריחים נעילה לפי הסדר ( במידה והמנעול השני נעול), לא יהיה כאן </w:t>
      </w:r>
      <w:r w:rsidR="00716ADA">
        <w:t>deadlock</w:t>
      </w:r>
      <w:r w:rsidR="00716ADA">
        <w:rPr>
          <w:rFonts w:hint="cs"/>
          <w:rtl/>
        </w:rPr>
        <w:t>.</w:t>
      </w:r>
    </w:p>
    <w:p w:rsidR="000073AE" w:rsidRDefault="000073AE" w:rsidP="000073AE">
      <w:pPr>
        <w:pStyle w:val="a5"/>
        <w:rPr>
          <w:rFonts w:hint="cs"/>
          <w:rtl/>
        </w:rPr>
      </w:pPr>
    </w:p>
    <w:p w:rsidR="000073AE" w:rsidRDefault="000073AE" w:rsidP="000073AE">
      <w:pPr>
        <w:pStyle w:val="a5"/>
      </w:pPr>
    </w:p>
    <w:p w:rsidR="000073AE" w:rsidRDefault="000073AE" w:rsidP="000073AE">
      <w:pPr>
        <w:pStyle w:val="a5"/>
        <w:rPr>
          <w:rFonts w:hint="cs"/>
          <w:rtl/>
        </w:rPr>
      </w:pPr>
    </w:p>
    <w:p w:rsidR="006D444E" w:rsidRDefault="006D444E" w:rsidP="00B93F6C">
      <w:pPr>
        <w:pStyle w:val="a5"/>
        <w:rPr>
          <w:rFonts w:hint="cs"/>
        </w:rPr>
      </w:pPr>
    </w:p>
    <w:p w:rsidR="00DF3BB7" w:rsidRDefault="00B93F6C" w:rsidP="009E3F87">
      <w:pPr>
        <w:pStyle w:val="a5"/>
        <w:numPr>
          <w:ilvl w:val="0"/>
          <w:numId w:val="2"/>
        </w:numPr>
      </w:pPr>
      <w:r>
        <w:rPr>
          <w:rFonts w:hint="cs"/>
          <w:rtl/>
        </w:rPr>
        <w:t xml:space="preserve">קיבלנו עבור </w:t>
      </w:r>
      <w:r w:rsidR="001923AD" w:rsidRPr="001923AD">
        <w:t>ParallelNoLoad</w:t>
      </w:r>
      <w:r w:rsidR="001923AD">
        <w:rPr>
          <w:rFonts w:hint="cs"/>
          <w:rtl/>
        </w:rPr>
        <w:t xml:space="preserve"> ב8 חוטים - </w:t>
      </w:r>
      <w:r w:rsidR="001923AD">
        <w:t>1399 pkts/ms</w:t>
      </w:r>
      <w:r w:rsidR="001923AD">
        <w:rPr>
          <w:rFonts w:hint="cs"/>
          <w:rtl/>
        </w:rPr>
        <w:t xml:space="preserve">. בתרגיל התכנותי הראשון קיבלנו עבור 10 חוטים קצב של כ </w:t>
      </w:r>
      <w:r w:rsidR="001923AD">
        <w:t>1000 pkts/ms</w:t>
      </w:r>
      <w:r w:rsidR="001923AD">
        <w:rPr>
          <w:rFonts w:hint="cs"/>
          <w:rtl/>
        </w:rPr>
        <w:t xml:space="preserve"> .</w:t>
      </w:r>
      <w:r w:rsidR="009E3F87">
        <w:rPr>
          <w:rFonts w:hint="cs"/>
          <w:rtl/>
        </w:rPr>
        <w:t xml:space="preserve"> הסיבה העיקרית לקצב כה נמוך בתרגיל הראשון הייתה שנזרקות הרבה שגיאות מכיוון שהתורים ריקים וכך השגיאות מאטות את התכנית . כעת, כל חוט יכול לגשת לכל התורים ( בתרגיל הראשון לכל חוט היה תור משלו). פיזור </w:t>
      </w:r>
      <w:r w:rsidR="009E3F87">
        <w:rPr>
          <w:rFonts w:hint="cs"/>
          <w:rtl/>
        </w:rPr>
        <w:lastRenderedPageBreak/>
        <w:t>רנדומלי של בחירת התור יכולה לגרום להתנגשויות כך שחוט מסויים יחכה במנעול בזמן שאחר מוציא איבר ממנו. המתנה זו יכולה דווקא לתרום במקרה זה כי יכולות להגרם פחות שגיאות של תורים ריקים כאשר כל אחד מוציא רק מהתור שלו.</w:t>
      </w:r>
    </w:p>
    <w:p w:rsidR="009E3F87" w:rsidRDefault="000E7FDA" w:rsidP="009E3F87">
      <w:pPr>
        <w:pStyle w:val="a5"/>
        <w:numPr>
          <w:ilvl w:val="0"/>
          <w:numId w:val="2"/>
        </w:numPr>
        <w:rPr>
          <w:rFonts w:hint="cs"/>
        </w:rPr>
      </w:pPr>
      <w:r>
        <w:rPr>
          <w:rFonts w:hint="cs"/>
          <w:rtl/>
        </w:rPr>
        <w:t>קיבלנו את התוצאות :</w:t>
      </w:r>
    </w:p>
    <w:tbl>
      <w:tblPr>
        <w:tblW w:w="77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6"/>
        <w:gridCol w:w="1096"/>
        <w:gridCol w:w="1096"/>
        <w:gridCol w:w="1134"/>
        <w:gridCol w:w="1182"/>
        <w:gridCol w:w="1134"/>
        <w:gridCol w:w="1415"/>
      </w:tblGrid>
      <w:tr w:rsidR="006F7F9B" w:rsidRPr="006F7F9B" w:rsidTr="006F7F9B">
        <w:trPr>
          <w:trHeight w:val="285"/>
        </w:trPr>
        <w:tc>
          <w:tcPr>
            <w:tcW w:w="1096" w:type="dxa"/>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r w:rsidRPr="006F7F9B">
              <w:rPr>
                <w:rFonts w:ascii="Arial" w:eastAsia="Times New Roman" w:hAnsi="Arial" w:cs="Arial"/>
                <w:color w:val="000000"/>
              </w:rPr>
              <w:t>Serial</w:t>
            </w:r>
          </w:p>
        </w:tc>
        <w:tc>
          <w:tcPr>
            <w:tcW w:w="1096" w:type="dxa"/>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r w:rsidRPr="006F7F9B">
              <w:rPr>
                <w:rFonts w:ascii="Arial" w:eastAsia="Times New Roman" w:hAnsi="Arial" w:cs="Arial"/>
                <w:color w:val="000000"/>
              </w:rPr>
              <w:t>Locking</w:t>
            </w:r>
          </w:p>
        </w:tc>
        <w:tc>
          <w:tcPr>
            <w:tcW w:w="1096" w:type="dxa"/>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r w:rsidRPr="006F7F9B">
              <w:rPr>
                <w:rFonts w:ascii="Arial" w:eastAsia="Times New Roman" w:hAnsi="Arial" w:cs="Arial"/>
                <w:color w:val="000000"/>
              </w:rPr>
              <w:t>Optimistic</w:t>
            </w:r>
          </w:p>
        </w:tc>
        <w:tc>
          <w:tcPr>
            <w:tcW w:w="1096" w:type="dxa"/>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r w:rsidRPr="006F7F9B">
              <w:rPr>
                <w:rFonts w:ascii="Arial" w:eastAsia="Times New Roman" w:hAnsi="Arial" w:cs="Arial"/>
                <w:color w:val="000000"/>
              </w:rPr>
              <w:t>LockFree</w:t>
            </w:r>
          </w:p>
        </w:tc>
        <w:tc>
          <w:tcPr>
            <w:tcW w:w="1199" w:type="dxa"/>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r w:rsidRPr="006F7F9B">
              <w:rPr>
                <w:rFonts w:ascii="Arial" w:eastAsia="Times New Roman" w:hAnsi="Arial" w:cs="Arial"/>
                <w:color w:val="000000"/>
              </w:rPr>
              <w:t>LinearProbe</w:t>
            </w:r>
          </w:p>
        </w:tc>
      </w:tr>
      <w:tr w:rsidR="006F7F9B" w:rsidRPr="006F7F9B" w:rsidTr="006F7F9B">
        <w:trPr>
          <w:trHeight w:val="285"/>
        </w:trPr>
        <w:tc>
          <w:tcPr>
            <w:tcW w:w="2192" w:type="dxa"/>
            <w:gridSpan w:val="2"/>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r w:rsidRPr="006F7F9B">
              <w:rPr>
                <w:rFonts w:ascii="Arial" w:eastAsia="Times New Roman" w:hAnsi="Arial" w:cs="Arial"/>
                <w:color w:val="000000"/>
              </w:rPr>
              <w:t>Mostly Reads</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213</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190</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190</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189</w:t>
            </w:r>
          </w:p>
        </w:tc>
        <w:tc>
          <w:tcPr>
            <w:tcW w:w="1199"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197</w:t>
            </w:r>
          </w:p>
        </w:tc>
      </w:tr>
      <w:tr w:rsidR="006F7F9B" w:rsidRPr="006F7F9B" w:rsidTr="006F7F9B">
        <w:trPr>
          <w:trHeight w:val="285"/>
        </w:trPr>
        <w:tc>
          <w:tcPr>
            <w:tcW w:w="2192" w:type="dxa"/>
            <w:gridSpan w:val="2"/>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r w:rsidRPr="006F7F9B">
              <w:rPr>
                <w:rFonts w:ascii="Arial" w:eastAsia="Times New Roman" w:hAnsi="Arial" w:cs="Arial"/>
                <w:color w:val="000000"/>
              </w:rPr>
              <w:t>Heavy Writes</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213</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186</w:t>
            </w:r>
          </w:p>
        </w:tc>
        <w:tc>
          <w:tcPr>
            <w:tcW w:w="1096" w:type="dxa"/>
            <w:shd w:val="clear" w:color="auto" w:fill="auto"/>
            <w:noWrap/>
            <w:vAlign w:val="bottom"/>
            <w:hideMark/>
          </w:tcPr>
          <w:p w:rsidR="006F7F9B" w:rsidRPr="006F7F9B" w:rsidRDefault="00FA29BF" w:rsidP="006F7F9B">
            <w:pPr>
              <w:bidi w:val="0"/>
              <w:spacing w:after="0" w:line="240" w:lineRule="auto"/>
              <w:jc w:val="right"/>
              <w:rPr>
                <w:rFonts w:ascii="Arial" w:eastAsia="Times New Roman" w:hAnsi="Arial" w:cs="Arial"/>
                <w:color w:val="000000"/>
              </w:rPr>
            </w:pPr>
            <w:r>
              <w:rPr>
                <w:rFonts w:ascii="Arial" w:eastAsia="Times New Roman" w:hAnsi="Arial" w:cs="Arial"/>
                <w:color w:val="000000"/>
              </w:rPr>
              <w:t>187</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180</w:t>
            </w:r>
          </w:p>
        </w:tc>
        <w:tc>
          <w:tcPr>
            <w:tcW w:w="1199"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182</w:t>
            </w:r>
          </w:p>
        </w:tc>
      </w:tr>
      <w:tr w:rsidR="006F7F9B" w:rsidRPr="006F7F9B" w:rsidTr="006F7F9B">
        <w:trPr>
          <w:trHeight w:val="285"/>
        </w:trPr>
        <w:tc>
          <w:tcPr>
            <w:tcW w:w="2192" w:type="dxa"/>
            <w:gridSpan w:val="2"/>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r w:rsidRPr="006F7F9B">
              <w:rPr>
                <w:rFonts w:ascii="Arial" w:eastAsia="Times New Roman" w:hAnsi="Arial" w:cs="Arial"/>
                <w:color w:val="000000"/>
              </w:rPr>
              <w:t>Mostly Reads ratio</w:t>
            </w:r>
          </w:p>
        </w:tc>
        <w:tc>
          <w:tcPr>
            <w:tcW w:w="1096" w:type="dxa"/>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0.892019</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0.892019</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0.887324</w:t>
            </w:r>
          </w:p>
        </w:tc>
        <w:tc>
          <w:tcPr>
            <w:tcW w:w="1199"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0.924883</w:t>
            </w:r>
          </w:p>
        </w:tc>
      </w:tr>
      <w:tr w:rsidR="006F7F9B" w:rsidRPr="006F7F9B" w:rsidTr="006F7F9B">
        <w:trPr>
          <w:trHeight w:val="285"/>
        </w:trPr>
        <w:tc>
          <w:tcPr>
            <w:tcW w:w="2192" w:type="dxa"/>
            <w:gridSpan w:val="2"/>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r w:rsidRPr="006F7F9B">
              <w:rPr>
                <w:rFonts w:ascii="Arial" w:eastAsia="Times New Roman" w:hAnsi="Arial" w:cs="Arial"/>
                <w:color w:val="000000"/>
              </w:rPr>
              <w:t>Heavy Writes ratio</w:t>
            </w:r>
          </w:p>
        </w:tc>
        <w:tc>
          <w:tcPr>
            <w:tcW w:w="1096" w:type="dxa"/>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0.873239</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0.887324</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0.84507</w:t>
            </w:r>
          </w:p>
        </w:tc>
        <w:tc>
          <w:tcPr>
            <w:tcW w:w="1199"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0.85446</w:t>
            </w:r>
          </w:p>
        </w:tc>
      </w:tr>
    </w:tbl>
    <w:p w:rsidR="000E7FDA" w:rsidRDefault="000E7FDA" w:rsidP="000E7FDA">
      <w:pPr>
        <w:pStyle w:val="a5"/>
        <w:rPr>
          <w:rFonts w:hint="cs"/>
          <w:rtl/>
        </w:rPr>
      </w:pPr>
    </w:p>
    <w:p w:rsidR="002F545C" w:rsidRDefault="002F545C" w:rsidP="000E7FDA">
      <w:pPr>
        <w:pStyle w:val="a5"/>
        <w:rPr>
          <w:rFonts w:hint="cs"/>
          <w:rtl/>
        </w:rPr>
      </w:pPr>
    </w:p>
    <w:p w:rsidR="002F545C" w:rsidRDefault="002F545C" w:rsidP="000E7FDA">
      <w:pPr>
        <w:pStyle w:val="a5"/>
        <w:rPr>
          <w:rFonts w:hint="cs"/>
          <w:rtl/>
        </w:rPr>
      </w:pPr>
    </w:p>
    <w:p w:rsidR="002F545C" w:rsidRDefault="00C80A0E" w:rsidP="000E7FDA">
      <w:pPr>
        <w:pStyle w:val="a5"/>
        <w:rPr>
          <w:rFonts w:hint="cs"/>
          <w:rtl/>
        </w:rPr>
      </w:pPr>
      <w:r w:rsidRPr="00C80A0E">
        <w:rPr>
          <w:rFonts w:cs="Arial"/>
          <w:rtl/>
        </w:rPr>
        <w:drawing>
          <wp:inline distT="0" distB="0" distL="0" distR="0">
            <wp:extent cx="4129608" cy="1982419"/>
            <wp:effectExtent l="19050" t="0" r="23292" b="0"/>
            <wp:docPr id="12" name="תרשים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F545C" w:rsidRDefault="002F545C" w:rsidP="000E7FDA">
      <w:pPr>
        <w:pStyle w:val="a5"/>
        <w:rPr>
          <w:rFonts w:hint="cs"/>
          <w:rtl/>
        </w:rPr>
      </w:pPr>
    </w:p>
    <w:p w:rsidR="002F545C" w:rsidRDefault="00C80A0E" w:rsidP="000E7FDA">
      <w:pPr>
        <w:pStyle w:val="a5"/>
        <w:rPr>
          <w:rFonts w:hint="cs"/>
          <w:rtl/>
        </w:rPr>
      </w:pPr>
      <w:r w:rsidRPr="00C80A0E">
        <w:rPr>
          <w:rFonts w:cs="Arial"/>
          <w:rtl/>
        </w:rPr>
        <w:drawing>
          <wp:inline distT="0" distB="0" distL="0" distR="0">
            <wp:extent cx="4077462" cy="2033625"/>
            <wp:effectExtent l="19050" t="0" r="18288" b="4725"/>
            <wp:docPr id="14"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80A0E" w:rsidRDefault="00C80A0E" w:rsidP="000E7FDA">
      <w:pPr>
        <w:pStyle w:val="a5"/>
        <w:rPr>
          <w:rFonts w:hint="cs"/>
          <w:rtl/>
        </w:rPr>
      </w:pPr>
    </w:p>
    <w:p w:rsidR="00C80A0E" w:rsidRDefault="00C80A0E" w:rsidP="00A47790">
      <w:pPr>
        <w:pStyle w:val="a5"/>
        <w:rPr>
          <w:rFonts w:hint="cs"/>
          <w:rtl/>
        </w:rPr>
      </w:pPr>
      <w:r>
        <w:rPr>
          <w:rFonts w:hint="cs"/>
          <w:rtl/>
        </w:rPr>
        <w:t xml:space="preserve">אנו רואים כי עבור חוט 1 , </w:t>
      </w:r>
      <w:r>
        <w:t xml:space="preserve">optimistic </w:t>
      </w:r>
      <w:r>
        <w:rPr>
          <w:rFonts w:hint="cs"/>
          <w:rtl/>
        </w:rPr>
        <w:t xml:space="preserve"> ו </w:t>
      </w:r>
      <w:r>
        <w:rPr>
          <w:rFonts w:hint="cs"/>
        </w:rPr>
        <w:t>L</w:t>
      </w:r>
      <w:r>
        <w:t>ocking</w:t>
      </w:r>
      <w:r>
        <w:rPr>
          <w:rFonts w:hint="cs"/>
          <w:rtl/>
        </w:rPr>
        <w:t xml:space="preserve"> מראים ביצועים דומים שכן ההבדל היחידי הוא ש </w:t>
      </w:r>
      <w:r>
        <w:t xml:space="preserve">optimistic </w:t>
      </w:r>
      <w:r>
        <w:rPr>
          <w:rFonts w:hint="cs"/>
          <w:rtl/>
        </w:rPr>
        <w:t xml:space="preserve"> לא נועל.</w:t>
      </w:r>
      <w:r w:rsidR="00A47790">
        <w:rPr>
          <w:rFonts w:hint="cs"/>
          <w:rtl/>
        </w:rPr>
        <w:t xml:space="preserve"> עבור חוט 1 לא תהיה המתנה למנעול שכבר נעול , ולכן ההבדל לא מורגש. ישנה אולי האטה קלה בנעילה עצמה של המנעול ושחרורו ולכן </w:t>
      </w:r>
      <w:r w:rsidR="00A47790">
        <w:t>optimistic</w:t>
      </w:r>
      <w:r w:rsidR="00A47790">
        <w:rPr>
          <w:rFonts w:hint="cs"/>
          <w:rtl/>
        </w:rPr>
        <w:t xml:space="preserve"> יציג לעיתים ביצועים טובים יותר ( כמו שרואים ב</w:t>
      </w:r>
      <w:r w:rsidR="00A47790">
        <w:t>HeavyWrites</w:t>
      </w:r>
      <w:r w:rsidR="00A47790">
        <w:rPr>
          <w:rFonts w:hint="cs"/>
          <w:rtl/>
        </w:rPr>
        <w:t xml:space="preserve"> , של</w:t>
      </w:r>
      <w:r w:rsidR="00A47790">
        <w:t>optimistic</w:t>
      </w:r>
      <w:r w:rsidR="00A47790">
        <w:rPr>
          <w:rFonts w:hint="cs"/>
          <w:rtl/>
        </w:rPr>
        <w:t xml:space="preserve"> יש קצב טוב יותר).</w:t>
      </w:r>
      <w:r w:rsidR="00455D1A">
        <w:rPr>
          <w:rFonts w:hint="cs"/>
          <w:rtl/>
        </w:rPr>
        <w:t xml:space="preserve"> בשני המקרים ישנה ירידה בתעבורה כאשר אנו ב</w:t>
      </w:r>
      <w:r w:rsidR="00455D1A">
        <w:t>HeavyWrites</w:t>
      </w:r>
      <w:r w:rsidR="00455D1A">
        <w:rPr>
          <w:rFonts w:hint="cs"/>
          <w:rtl/>
        </w:rPr>
        <w:t xml:space="preserve">. זאת מכיוון שיותר כתיבות גורמות ליותר </w:t>
      </w:r>
      <w:r w:rsidR="00455D1A">
        <w:t>resizes</w:t>
      </w:r>
      <w:r w:rsidR="00455D1A">
        <w:rPr>
          <w:rFonts w:hint="cs"/>
          <w:rtl/>
        </w:rPr>
        <w:t xml:space="preserve"> , מה שגורם לנעילת יותר מנעולים ושחרורם, שזו בעצם התקורה היתרה לחוט אחד בהשוואה למימוש </w:t>
      </w:r>
      <w:r w:rsidR="00455D1A">
        <w:t>serial</w:t>
      </w:r>
      <w:r w:rsidR="00455D1A">
        <w:rPr>
          <w:rFonts w:hint="cs"/>
          <w:rtl/>
        </w:rPr>
        <w:t>.</w:t>
      </w:r>
    </w:p>
    <w:p w:rsidR="00455D1A" w:rsidRDefault="00455D1A" w:rsidP="00A47790">
      <w:pPr>
        <w:pStyle w:val="a5"/>
        <w:rPr>
          <w:rFonts w:hint="cs"/>
          <w:rtl/>
        </w:rPr>
      </w:pPr>
    </w:p>
    <w:p w:rsidR="00455D1A" w:rsidRDefault="00455D1A" w:rsidP="00523A6B">
      <w:pPr>
        <w:pStyle w:val="a5"/>
        <w:rPr>
          <w:rFonts w:hint="cs"/>
          <w:rtl/>
        </w:rPr>
      </w:pPr>
      <w:r>
        <w:lastRenderedPageBreak/>
        <w:t>LockFree</w:t>
      </w:r>
      <w:r>
        <w:rPr>
          <w:rFonts w:hint="cs"/>
          <w:rtl/>
        </w:rPr>
        <w:t xml:space="preserve"> בשני המקרים בעל התעבורה הנמוכה ביותר , כי הוא בעל הלוגיקה המורכבת ביותר</w:t>
      </w:r>
      <w:r w:rsidR="00523A6B">
        <w:rPr>
          <w:rFonts w:hint="cs"/>
          <w:rtl/>
        </w:rPr>
        <w:t xml:space="preserve">, שהיא מיותרת עבור חוט אחד כמובן. כלומר מספר הפעולות הנוספות לעומת המימוש </w:t>
      </w:r>
      <w:r w:rsidR="00523A6B">
        <w:t>Serial</w:t>
      </w:r>
      <w:r w:rsidR="00523A6B">
        <w:rPr>
          <w:rFonts w:hint="cs"/>
          <w:rtl/>
        </w:rPr>
        <w:t xml:space="preserve"> הוא הגדול ביותר כאן.</w:t>
      </w:r>
    </w:p>
    <w:p w:rsidR="00523A6B" w:rsidRDefault="00523A6B" w:rsidP="00523A6B">
      <w:pPr>
        <w:pStyle w:val="a5"/>
        <w:rPr>
          <w:rFonts w:hint="cs"/>
          <w:rtl/>
        </w:rPr>
      </w:pPr>
    </w:p>
    <w:p w:rsidR="00523A6B" w:rsidRDefault="00523A6B" w:rsidP="00D34A7B">
      <w:pPr>
        <w:pStyle w:val="a5"/>
        <w:rPr>
          <w:rFonts w:hint="cs"/>
          <w:rtl/>
        </w:rPr>
      </w:pPr>
      <w:r>
        <w:t>LinearProbe</w:t>
      </w:r>
      <w:r>
        <w:rPr>
          <w:rFonts w:hint="cs"/>
          <w:rtl/>
        </w:rPr>
        <w:t xml:space="preserve"> בעל הביצועים הטובים ביותר עבור קריאות מרובות. במימוש זה ניגשים למערך ורצים עליו במקום לרוץ על רשימה מקושרת כמו בשאר המימושים. </w:t>
      </w:r>
      <w:r>
        <w:t xml:space="preserve">cache locality </w:t>
      </w:r>
      <w:r>
        <w:rPr>
          <w:rFonts w:hint="cs"/>
          <w:rtl/>
        </w:rPr>
        <w:t xml:space="preserve"> תורם כאן וניתן להניח כי יש במימוש זה פחות </w:t>
      </w:r>
      <w:r>
        <w:t>cache misses</w:t>
      </w:r>
      <w:r>
        <w:rPr>
          <w:rFonts w:hint="cs"/>
          <w:rtl/>
        </w:rPr>
        <w:t xml:space="preserve"> , במיוחד בחוט אחד כאשר אין חוטים אחרים שמשנים את הטבלה.</w:t>
      </w:r>
      <w:r w:rsidR="00193A7B">
        <w:rPr>
          <w:rFonts w:hint="cs"/>
          <w:rtl/>
        </w:rPr>
        <w:t xml:space="preserve"> ב</w:t>
      </w:r>
      <w:r w:rsidR="00193A7B">
        <w:t>HeavyWrites</w:t>
      </w:r>
      <w:r w:rsidR="00193A7B">
        <w:rPr>
          <w:rFonts w:hint="cs"/>
          <w:rtl/>
        </w:rPr>
        <w:t xml:space="preserve"> , אנו רואים כי הוא לא המימוש הטוב ביותר . זאת מכיוון שפעולות </w:t>
      </w:r>
      <w:r w:rsidR="00193A7B">
        <w:t>resize</w:t>
      </w:r>
      <w:r w:rsidR="00193A7B">
        <w:rPr>
          <w:rFonts w:hint="cs"/>
          <w:rtl/>
        </w:rPr>
        <w:t xml:space="preserve"> כבדות במימוש זה שכן הם מעתיקות את כל הטבלה מחדש ומכפילות את גודלה. הקצאת הזכרון כאן היה יותר גדולה ממימושים אחרים, שכן במימוש זה אין פוינטרים ל</w:t>
      </w:r>
      <w:r w:rsidR="00193A7B">
        <w:t>buckets</w:t>
      </w:r>
      <w:r w:rsidR="00193A7B">
        <w:rPr>
          <w:rFonts w:hint="cs"/>
          <w:rtl/>
        </w:rPr>
        <w:t xml:space="preserve"> אלא כל ה</w:t>
      </w:r>
      <w:r w:rsidR="00193A7B">
        <w:t>buckets</w:t>
      </w:r>
      <w:r w:rsidR="00193A7B">
        <w:rPr>
          <w:rFonts w:hint="cs"/>
          <w:rtl/>
        </w:rPr>
        <w:t xml:space="preserve"> מוכלים במערך. בבניית המערך מגודל 2 יהיו יותר </w:t>
      </w:r>
      <w:r w:rsidR="00193A7B">
        <w:t>resizes</w:t>
      </w:r>
      <w:r w:rsidR="00193A7B">
        <w:rPr>
          <w:rFonts w:hint="cs"/>
          <w:rtl/>
        </w:rPr>
        <w:t xml:space="preserve"> ממימושים אחרים. לדוגמה במימוש </w:t>
      </w:r>
      <w:r w:rsidR="00193A7B">
        <w:t>locking</w:t>
      </w:r>
      <w:r w:rsidR="00193A7B">
        <w:rPr>
          <w:rFonts w:hint="cs"/>
          <w:rtl/>
        </w:rPr>
        <w:t xml:space="preserve"> במערך בגודל 2 יהיו 2 תאים כאשר כל תא מצביע ל</w:t>
      </w:r>
      <w:r w:rsidR="00193A7B">
        <w:t>Bucket</w:t>
      </w:r>
      <w:r w:rsidR="00193A7B">
        <w:rPr>
          <w:rFonts w:hint="cs"/>
          <w:rtl/>
        </w:rPr>
        <w:t xml:space="preserve"> בגודל 16. אבל עבור </w:t>
      </w:r>
      <w:r w:rsidR="00193A7B">
        <w:t>LinearProbe</w:t>
      </w:r>
      <w:r w:rsidR="00193A7B">
        <w:rPr>
          <w:rFonts w:hint="cs"/>
          <w:rtl/>
        </w:rPr>
        <w:t xml:space="preserve"> יהיו סך הכל 2 תאים בהתחלה כך שברור שהוא י</w:t>
      </w:r>
      <w:r w:rsidR="00D34A7B">
        <w:rPr>
          <w:rFonts w:hint="cs"/>
          <w:rtl/>
        </w:rPr>
        <w:t xml:space="preserve">עשה </w:t>
      </w:r>
      <w:r w:rsidR="00D34A7B">
        <w:t>resize</w:t>
      </w:r>
      <w:r w:rsidR="00D34A7B">
        <w:rPr>
          <w:rFonts w:hint="cs"/>
          <w:rtl/>
        </w:rPr>
        <w:t xml:space="preserve"> הרבה יותר מהר מאשר המימוש </w:t>
      </w:r>
      <w:r w:rsidR="00D34A7B">
        <w:t>Locking</w:t>
      </w:r>
      <w:r w:rsidR="00D34A7B">
        <w:rPr>
          <w:rFonts w:hint="cs"/>
          <w:rtl/>
        </w:rPr>
        <w:t>.</w:t>
      </w:r>
    </w:p>
    <w:p w:rsidR="00D34A7B" w:rsidRDefault="00D34A7B" w:rsidP="00D34A7B">
      <w:pPr>
        <w:pStyle w:val="a5"/>
        <w:rPr>
          <w:rFonts w:hint="cs"/>
          <w:rtl/>
        </w:rPr>
      </w:pPr>
    </w:p>
    <w:p w:rsidR="00D34A7B" w:rsidRDefault="00D34A7B" w:rsidP="00D34A7B">
      <w:pPr>
        <w:pStyle w:val="a5"/>
        <w:rPr>
          <w:rFonts w:hint="cs"/>
          <w:rtl/>
        </w:rPr>
      </w:pPr>
      <w:r>
        <w:rPr>
          <w:rFonts w:hint="cs"/>
          <w:rtl/>
        </w:rPr>
        <w:t xml:space="preserve">3. </w:t>
      </w:r>
      <w:r w:rsidR="001950E6">
        <w:rPr>
          <w:rFonts w:hint="cs"/>
          <w:rtl/>
        </w:rPr>
        <w:t xml:space="preserve">קיבלנו את התוצאות : </w:t>
      </w:r>
    </w:p>
    <w:tbl>
      <w:tblPr>
        <w:tblW w:w="71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6"/>
        <w:gridCol w:w="1024"/>
        <w:gridCol w:w="779"/>
        <w:gridCol w:w="1134"/>
        <w:gridCol w:w="1182"/>
        <w:gridCol w:w="1134"/>
        <w:gridCol w:w="1415"/>
      </w:tblGrid>
      <w:tr w:rsidR="001950E6" w:rsidRPr="001950E6" w:rsidTr="001950E6">
        <w:trPr>
          <w:trHeight w:val="237"/>
        </w:trPr>
        <w:tc>
          <w:tcPr>
            <w:tcW w:w="1861" w:type="dxa"/>
            <w:gridSpan w:val="2"/>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Mostly Reads</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10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326"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21"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Num Threads</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Serial</w:t>
            </w: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Locking</w:t>
            </w:r>
          </w:p>
        </w:tc>
        <w:tc>
          <w:tcPr>
            <w:tcW w:w="110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Optimistic</w:t>
            </w: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LockFree</w:t>
            </w:r>
          </w:p>
        </w:tc>
        <w:tc>
          <w:tcPr>
            <w:tcW w:w="1326"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LinearProbe</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211</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171</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181</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193</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202</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p=0.75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218</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191</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188</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200</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194</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p=0.99</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219</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185</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201</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206</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194</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4</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556</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581</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590</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578</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p=0.75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4</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554</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602</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602</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585</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p=0.99</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4</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565</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578</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578</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598</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10</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950</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1300</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1184</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1299</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p=0.75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10</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1230</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1391</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1379</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1364</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p=0.99</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10</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1182</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1228</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1238</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1305</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21"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10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326"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21"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10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326"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r>
      <w:tr w:rsidR="001950E6" w:rsidRPr="001950E6" w:rsidTr="001950E6">
        <w:trPr>
          <w:trHeight w:val="250"/>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b/>
                <w:bCs/>
                <w:color w:val="000000"/>
              </w:rPr>
            </w:pPr>
            <w:r w:rsidRPr="001950E6">
              <w:rPr>
                <w:rFonts w:ascii="Arial" w:eastAsia="Times New Roman" w:hAnsi="Arial" w:cs="Arial"/>
                <w:b/>
                <w:bCs/>
                <w:color w:val="000000"/>
              </w:rPr>
              <w:t>Ratio</w:t>
            </w:r>
          </w:p>
        </w:tc>
        <w:tc>
          <w:tcPr>
            <w:tcW w:w="1021"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10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326"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21"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10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326"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0.810427</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0.85782</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0.914692</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0.957346</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p=0.75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0.876147</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0.862385</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0.917431</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0.889908</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p=0.99</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0.844749</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0.917808</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0.940639</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0.885845</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4</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2.635071</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2.753555</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2.796209</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2.739336</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p=0.75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4</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2.541284</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2.761468</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2.761468</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2.683486</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p=0.99</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4</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2.579909</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2.639269</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2.639269</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2.730594</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10</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4.50237</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6.161137</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5.611374</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6.156398</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p=0.75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10</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5.642202</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6.380734</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6.325688</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6.256881</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p=0.99</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10</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5.39726</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5.607306</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5.652968</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5.958904</w:t>
            </w:r>
          </w:p>
        </w:tc>
      </w:tr>
    </w:tbl>
    <w:p w:rsidR="001950E6" w:rsidRDefault="001950E6" w:rsidP="00D34A7B">
      <w:pPr>
        <w:pStyle w:val="a5"/>
        <w:rPr>
          <w:rFonts w:hint="cs"/>
          <w:rtl/>
        </w:rPr>
      </w:pPr>
    </w:p>
    <w:p w:rsidR="001642F1" w:rsidRDefault="001950E6" w:rsidP="00D34A7B">
      <w:pPr>
        <w:pStyle w:val="a5"/>
        <w:rPr>
          <w:rtl/>
        </w:rPr>
      </w:pPr>
      <w:r>
        <w:rPr>
          <w:rFonts w:hint="cs"/>
          <w:rtl/>
        </w:rPr>
        <w:t>נציג עבור כל קונפיגורציה טבלה משל עצמה.</w:t>
      </w:r>
    </w:p>
    <w:p w:rsidR="001642F1" w:rsidRDefault="001642F1">
      <w:pPr>
        <w:bidi w:val="0"/>
        <w:rPr>
          <w:rtl/>
        </w:rPr>
      </w:pPr>
      <w:r>
        <w:rPr>
          <w:rtl/>
        </w:rPr>
        <w:br w:type="page"/>
      </w:r>
    </w:p>
    <w:p w:rsidR="001950E6" w:rsidRDefault="001950E6" w:rsidP="00D34A7B">
      <w:pPr>
        <w:pStyle w:val="a5"/>
        <w:rPr>
          <w:rFonts w:hint="cs"/>
          <w:rtl/>
        </w:rPr>
      </w:pPr>
    </w:p>
    <w:p w:rsidR="00AD1AE8" w:rsidRDefault="00AD1AE8" w:rsidP="00AD1AE8">
      <w:pPr>
        <w:pStyle w:val="a5"/>
        <w:bidi w:val="0"/>
        <w:rPr>
          <w:b/>
          <w:bCs/>
          <w:u w:val="single"/>
        </w:rPr>
      </w:pPr>
      <w:r w:rsidRPr="00AD1AE8">
        <w:rPr>
          <w:b/>
          <w:bCs/>
          <w:u w:val="single"/>
        </w:rPr>
        <w:t>Mostly Reads</w:t>
      </w:r>
      <w:r>
        <w:rPr>
          <w:b/>
          <w:bCs/>
          <w:u w:val="single"/>
        </w:rPr>
        <w:t>:</w:t>
      </w:r>
    </w:p>
    <w:p w:rsidR="00AD1AE8" w:rsidRDefault="00AD1AE8" w:rsidP="00AD1AE8">
      <w:pPr>
        <w:pStyle w:val="a5"/>
        <w:bidi w:val="0"/>
        <w:rPr>
          <w:b/>
          <w:bCs/>
          <w:u w:val="single"/>
        </w:rPr>
      </w:pPr>
      <w:r>
        <w:rPr>
          <w:b/>
          <w:bCs/>
          <w:u w:val="single"/>
        </w:rPr>
        <w:t>p = 0.5</w:t>
      </w:r>
    </w:p>
    <w:p w:rsidR="001642F1" w:rsidRDefault="001642F1" w:rsidP="00AD1AE8">
      <w:pPr>
        <w:pStyle w:val="a5"/>
        <w:bidi w:val="0"/>
        <w:rPr>
          <w:b/>
          <w:bCs/>
          <w:u w:val="single"/>
        </w:rPr>
      </w:pPr>
      <w:r w:rsidRPr="001642F1">
        <w:rPr>
          <w:b/>
          <w:bCs/>
          <w:u w:val="single"/>
        </w:rPr>
        <w:drawing>
          <wp:inline distT="0" distB="0" distL="0" distR="0">
            <wp:extent cx="4211346" cy="2004365"/>
            <wp:effectExtent l="19050" t="0" r="17754" b="0"/>
            <wp:docPr id="15" name="תרשים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1642F1">
        <w:rPr>
          <w:b/>
          <w:bCs/>
          <w:u w:val="single"/>
        </w:rPr>
        <w:t xml:space="preserve"> </w:t>
      </w:r>
    </w:p>
    <w:p w:rsidR="001642F1" w:rsidRDefault="001642F1" w:rsidP="001642F1">
      <w:pPr>
        <w:pStyle w:val="a5"/>
        <w:bidi w:val="0"/>
        <w:rPr>
          <w:b/>
          <w:bCs/>
          <w:u w:val="single"/>
        </w:rPr>
      </w:pPr>
    </w:p>
    <w:p w:rsidR="00AD1AE8" w:rsidRDefault="00AD1AE8" w:rsidP="001642F1">
      <w:pPr>
        <w:pStyle w:val="a5"/>
        <w:bidi w:val="0"/>
        <w:rPr>
          <w:b/>
          <w:bCs/>
          <w:u w:val="single"/>
        </w:rPr>
      </w:pPr>
      <w:r>
        <w:rPr>
          <w:b/>
          <w:bCs/>
          <w:u w:val="single"/>
        </w:rPr>
        <w:t>p=0.75</w:t>
      </w:r>
    </w:p>
    <w:p w:rsidR="001642F1" w:rsidRDefault="001642F1" w:rsidP="00AD1AE8">
      <w:pPr>
        <w:pStyle w:val="a5"/>
        <w:bidi w:val="0"/>
        <w:rPr>
          <w:b/>
          <w:bCs/>
          <w:u w:val="single"/>
        </w:rPr>
      </w:pPr>
      <w:r w:rsidRPr="001642F1">
        <w:rPr>
          <w:b/>
          <w:bCs/>
          <w:u w:val="single"/>
        </w:rPr>
        <w:drawing>
          <wp:inline distT="0" distB="0" distL="0" distR="0">
            <wp:extent cx="4448327" cy="2055571"/>
            <wp:effectExtent l="19050" t="0" r="28423" b="1829"/>
            <wp:docPr id="16" name="תרשים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642F1" w:rsidRDefault="001642F1" w:rsidP="001642F1">
      <w:pPr>
        <w:pStyle w:val="a5"/>
        <w:bidi w:val="0"/>
        <w:rPr>
          <w:b/>
          <w:bCs/>
          <w:u w:val="single"/>
        </w:rPr>
      </w:pPr>
    </w:p>
    <w:p w:rsidR="00AD1AE8" w:rsidRDefault="00AD1AE8" w:rsidP="001642F1">
      <w:pPr>
        <w:pStyle w:val="a5"/>
        <w:bidi w:val="0"/>
        <w:rPr>
          <w:b/>
          <w:bCs/>
          <w:u w:val="single"/>
        </w:rPr>
      </w:pPr>
      <w:r>
        <w:rPr>
          <w:b/>
          <w:bCs/>
          <w:u w:val="single"/>
        </w:rPr>
        <w:t>p=0.99</w:t>
      </w:r>
    </w:p>
    <w:p w:rsidR="00911A3E" w:rsidRDefault="00911A3E" w:rsidP="00911A3E">
      <w:pPr>
        <w:pStyle w:val="a5"/>
        <w:bidi w:val="0"/>
        <w:rPr>
          <w:b/>
          <w:bCs/>
          <w:u w:val="single"/>
        </w:rPr>
      </w:pPr>
      <w:r w:rsidRPr="00911A3E">
        <w:rPr>
          <w:b/>
          <w:bCs/>
          <w:u w:val="single"/>
        </w:rPr>
        <w:drawing>
          <wp:inline distT="0" distB="0" distL="0" distR="0">
            <wp:extent cx="4447667" cy="2055571"/>
            <wp:effectExtent l="19050" t="0" r="10033" b="1829"/>
            <wp:docPr id="17" name="תרשים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D61FA" w:rsidRDefault="004D61FA" w:rsidP="004D61FA">
      <w:pPr>
        <w:pStyle w:val="a5"/>
        <w:rPr>
          <w:rFonts w:hint="cs"/>
          <w:rtl/>
        </w:rPr>
      </w:pPr>
    </w:p>
    <w:p w:rsidR="004D61FA" w:rsidRDefault="00FF66ED" w:rsidP="00FF66ED">
      <w:pPr>
        <w:pStyle w:val="a5"/>
        <w:rPr>
          <w:rFonts w:hint="cs"/>
          <w:rtl/>
        </w:rPr>
      </w:pPr>
      <w:r>
        <w:rPr>
          <w:rFonts w:hint="cs"/>
          <w:rtl/>
        </w:rPr>
        <w:t xml:space="preserve">אנו רואים כי המימוש </w:t>
      </w:r>
      <w:r>
        <w:t>Locking</w:t>
      </w:r>
      <w:r>
        <w:rPr>
          <w:rFonts w:hint="cs"/>
          <w:rtl/>
        </w:rPr>
        <w:t xml:space="preserve"> תמיד מראה את הביצועים הנמוכים ביותר , ובאופן משמעותי כאשר ה</w:t>
      </w:r>
      <w:r>
        <w:t xml:space="preserve">hit rate </w:t>
      </w:r>
      <w:r>
        <w:rPr>
          <w:rFonts w:hint="cs"/>
          <w:rtl/>
        </w:rPr>
        <w:t xml:space="preserve"> הוא 0.5. זאת מכיוון שבמימוש זה בפונקצית </w:t>
      </w:r>
      <w:r>
        <w:t>contains</w:t>
      </w:r>
      <w:r>
        <w:rPr>
          <w:rFonts w:hint="cs"/>
          <w:rtl/>
        </w:rPr>
        <w:t xml:space="preserve"> ישנה נעילת </w:t>
      </w:r>
      <w:r>
        <w:t>read</w:t>
      </w:r>
      <w:r>
        <w:rPr>
          <w:rFonts w:hint="cs"/>
          <w:rtl/>
        </w:rPr>
        <w:t xml:space="preserve">. נעילת </w:t>
      </w:r>
      <w:r>
        <w:t>read</w:t>
      </w:r>
      <w:r>
        <w:rPr>
          <w:rFonts w:hint="cs"/>
          <w:rtl/>
        </w:rPr>
        <w:t xml:space="preserve"> נועלת את כל ה</w:t>
      </w:r>
      <w:r>
        <w:t>writers</w:t>
      </w:r>
      <w:r>
        <w:rPr>
          <w:rFonts w:hint="cs"/>
          <w:rtl/>
        </w:rPr>
        <w:t>. ובזמן שמתקיים חיפוש של איבר לא ניתן לכתוב אל ה</w:t>
      </w:r>
      <w:r>
        <w:t>bucket</w:t>
      </w:r>
      <w:r>
        <w:rPr>
          <w:rFonts w:hint="cs"/>
          <w:rtl/>
        </w:rPr>
        <w:t xml:space="preserve"> עליו מתבצע החיפוש ( וגם לא ניתן לעשות </w:t>
      </w:r>
      <w:r>
        <w:t>resize</w:t>
      </w:r>
      <w:r>
        <w:rPr>
          <w:rFonts w:hint="cs"/>
          <w:rtl/>
        </w:rPr>
        <w:t>) .</w:t>
      </w:r>
      <w:r w:rsidRPr="00FF66ED">
        <w:rPr>
          <w:rFonts w:hint="cs"/>
          <w:rtl/>
        </w:rPr>
        <w:t xml:space="preserve"> </w:t>
      </w:r>
      <w:r>
        <w:rPr>
          <w:rFonts w:hint="cs"/>
          <w:rtl/>
        </w:rPr>
        <w:t>כאשר ה</w:t>
      </w:r>
      <w:r>
        <w:t xml:space="preserve">hit rate </w:t>
      </w:r>
      <w:r>
        <w:rPr>
          <w:rFonts w:hint="cs"/>
          <w:rtl/>
        </w:rPr>
        <w:t xml:space="preserve"> הוא 0.5, נקבל את הביצועים הגרועים ביותר מכיוון שהנעילה מתבצעת לאורך יותר זמן , שכן צריך </w:t>
      </w:r>
      <w:r>
        <w:rPr>
          <w:rFonts w:hint="cs"/>
          <w:rtl/>
        </w:rPr>
        <w:lastRenderedPageBreak/>
        <w:t>לעבור על כל ה</w:t>
      </w:r>
      <w:r>
        <w:t>bucket</w:t>
      </w:r>
      <w:r>
        <w:rPr>
          <w:rFonts w:hint="cs"/>
          <w:rtl/>
        </w:rPr>
        <w:t xml:space="preserve"> עד שיודעים באופן חד משמעי כי האיבר אינו נמצא שם. נעילה לאורך זמן גורמת לכך שפחות פעולות יכולות להתבצע על </w:t>
      </w:r>
      <w:r>
        <w:t>bucket</w:t>
      </w:r>
      <w:r>
        <w:rPr>
          <w:rFonts w:hint="cs"/>
          <w:rtl/>
        </w:rPr>
        <w:t xml:space="preserve"> זה.</w:t>
      </w:r>
    </w:p>
    <w:p w:rsidR="00826012" w:rsidRDefault="00826012" w:rsidP="00FD3029">
      <w:pPr>
        <w:pStyle w:val="a5"/>
        <w:rPr>
          <w:rFonts w:hint="cs"/>
          <w:rtl/>
        </w:rPr>
      </w:pPr>
      <w:r>
        <w:rPr>
          <w:rFonts w:hint="cs"/>
          <w:rtl/>
        </w:rPr>
        <w:t xml:space="preserve">לעומת המימוש </w:t>
      </w:r>
      <w:r>
        <w:t>Locking</w:t>
      </w:r>
      <w:r>
        <w:rPr>
          <w:rFonts w:hint="cs"/>
          <w:rtl/>
        </w:rPr>
        <w:t xml:space="preserve"> , נסתכל על </w:t>
      </w:r>
      <w:r>
        <w:t>optimistic</w:t>
      </w:r>
      <w:r>
        <w:rPr>
          <w:rFonts w:hint="cs"/>
          <w:rtl/>
        </w:rPr>
        <w:t>. מימוש זה שונה מ</w:t>
      </w:r>
      <w:r>
        <w:t>locking</w:t>
      </w:r>
      <w:r>
        <w:rPr>
          <w:rFonts w:hint="cs"/>
          <w:rtl/>
        </w:rPr>
        <w:t xml:space="preserve"> רק בכך שהוא אינו נועל כאשר הוא מחפש איבר.</w:t>
      </w:r>
      <w:r w:rsidR="00FD3029">
        <w:rPr>
          <w:rFonts w:hint="cs"/>
          <w:rtl/>
        </w:rPr>
        <w:t xml:space="preserve"> בפעולת החיפוש איננו נועלים , וכן בריצות אלו רוב הפעולות הן פעולות קריאה. כלומר הרבה מן הפעולות מתבצעות במקביליות אמיתית ללא נעילה. וכן רואים כי יחד עם </w:t>
      </w:r>
      <w:r w:rsidR="00FD3029">
        <w:t xml:space="preserve">linear probe </w:t>
      </w:r>
      <w:r w:rsidR="00FD3029">
        <w:rPr>
          <w:rFonts w:hint="cs"/>
          <w:rtl/>
        </w:rPr>
        <w:t xml:space="preserve"> הוא מראה את הביצועים הטובים ביותר עבור </w:t>
      </w:r>
      <w:r w:rsidR="00FD3029">
        <w:t>p=0.5, p =0.75</w:t>
      </w:r>
      <w:r w:rsidR="00FD3029">
        <w:rPr>
          <w:rFonts w:hint="cs"/>
          <w:rtl/>
        </w:rPr>
        <w:t xml:space="preserve">. </w:t>
      </w:r>
    </w:p>
    <w:p w:rsidR="0037776E" w:rsidRDefault="00FD3029" w:rsidP="0037776E">
      <w:pPr>
        <w:pStyle w:val="a5"/>
        <w:rPr>
          <w:rFonts w:hint="cs"/>
          <w:rtl/>
        </w:rPr>
      </w:pPr>
      <w:r>
        <w:t>Linear probe</w:t>
      </w:r>
      <w:r>
        <w:rPr>
          <w:rFonts w:hint="cs"/>
          <w:rtl/>
        </w:rPr>
        <w:t xml:space="preserve"> - מימוש זה בדומה ל</w:t>
      </w:r>
      <w:r>
        <w:t>optimistic</w:t>
      </w:r>
      <w:r>
        <w:rPr>
          <w:rFonts w:hint="cs"/>
          <w:rtl/>
        </w:rPr>
        <w:t xml:space="preserve"> אינו נועל בקריאה ולכן ניתן לראות ביצועים טובים. הסיבה שזהו גם המימוש בעל הביצועים הטובים ביותר כאשר </w:t>
      </w:r>
      <w:r>
        <w:t>p=0.99</w:t>
      </w:r>
      <w:r>
        <w:rPr>
          <w:rFonts w:hint="cs"/>
          <w:rtl/>
        </w:rPr>
        <w:t xml:space="preserve"> </w:t>
      </w:r>
      <w:r w:rsidR="0037776E">
        <w:rPr>
          <w:rFonts w:hint="cs"/>
          <w:rtl/>
        </w:rPr>
        <w:t>היא מכיוון שהוא בנוי בצורת מערך ללא פוינטרים ל</w:t>
      </w:r>
      <w:r w:rsidR="0037776E">
        <w:t>buckets</w:t>
      </w:r>
      <w:r w:rsidR="0037776E">
        <w:rPr>
          <w:rFonts w:hint="cs"/>
          <w:rtl/>
        </w:rPr>
        <w:t xml:space="preserve">, ישנו </w:t>
      </w:r>
      <w:r w:rsidR="0037776E">
        <w:t>cache locality</w:t>
      </w:r>
      <w:r w:rsidR="0037776E">
        <w:rPr>
          <w:rFonts w:hint="cs"/>
          <w:rtl/>
        </w:rPr>
        <w:t>. משמע אם איבר קודם חופש ב</w:t>
      </w:r>
      <w:r w:rsidR="0037776E">
        <w:t>bucket</w:t>
      </w:r>
      <w:r w:rsidR="0037776E">
        <w:rPr>
          <w:rFonts w:hint="cs"/>
          <w:rtl/>
        </w:rPr>
        <w:t xml:space="preserve"> כלשהו ונמצא (בסבירות גבוהה), פעם הבאה שיחפשו איבר אחר ב</w:t>
      </w:r>
      <w:r w:rsidR="0037776E">
        <w:t>bucket</w:t>
      </w:r>
      <w:r w:rsidR="0037776E">
        <w:rPr>
          <w:rFonts w:hint="cs"/>
          <w:rtl/>
        </w:rPr>
        <w:t xml:space="preserve"> זה לא תהיה גישה נוספת לזכרון מכיוון שהאיבר החדש כבר נטען עם האיבר הישן ל</w:t>
      </w:r>
      <w:r w:rsidR="0037776E">
        <w:t>cache</w:t>
      </w:r>
      <w:r w:rsidR="0037776E">
        <w:rPr>
          <w:rFonts w:hint="cs"/>
          <w:rtl/>
        </w:rPr>
        <w:t xml:space="preserve">. יתרון זה לא קיים אצל מימושים אחרים שכן הם עובדים עם מנגנון </w:t>
      </w:r>
      <w:r w:rsidR="0037776E">
        <w:t>chaining</w:t>
      </w:r>
      <w:r w:rsidR="0037776E">
        <w:rPr>
          <w:rFonts w:hint="cs"/>
          <w:rtl/>
        </w:rPr>
        <w:t xml:space="preserve"> שלא מבטיח קרבה בין איברים. מכיוון שב</w:t>
      </w:r>
      <w:r w:rsidR="0037776E">
        <w:t>p=0.99</w:t>
      </w:r>
      <w:r w:rsidR="0037776E">
        <w:rPr>
          <w:rFonts w:hint="cs"/>
          <w:rtl/>
        </w:rPr>
        <w:t xml:space="preserve"> כמעט תמיד האיבר ימצא במבנה הנתונים , ה</w:t>
      </w:r>
      <w:r w:rsidR="0037776E" w:rsidRPr="0037776E">
        <w:t xml:space="preserve"> </w:t>
      </w:r>
      <w:r w:rsidR="0037776E">
        <w:t>cache locality</w:t>
      </w:r>
      <w:r w:rsidR="0037776E">
        <w:rPr>
          <w:rFonts w:hint="cs"/>
          <w:rtl/>
        </w:rPr>
        <w:t xml:space="preserve"> תורם רבות גם לקריאות הבאות.</w:t>
      </w:r>
    </w:p>
    <w:p w:rsidR="0037776E" w:rsidRDefault="0037776E" w:rsidP="00171486">
      <w:pPr>
        <w:pStyle w:val="a5"/>
        <w:rPr>
          <w:rFonts w:hint="cs"/>
          <w:rtl/>
        </w:rPr>
      </w:pPr>
      <w:r>
        <w:t>Lock Free</w:t>
      </w:r>
      <w:r>
        <w:rPr>
          <w:rFonts w:hint="cs"/>
          <w:rtl/>
        </w:rPr>
        <w:t xml:space="preserve"> - אנו רואים כי הביצועים של מימוש זה פחות טובים מ</w:t>
      </w:r>
      <w:r>
        <w:t>optimistic,LockFree</w:t>
      </w:r>
      <w:r w:rsidR="00171486">
        <w:rPr>
          <w:rFonts w:hint="cs"/>
          <w:rtl/>
        </w:rPr>
        <w:t xml:space="preserve"> כאשר </w:t>
      </w:r>
      <w:r w:rsidR="00171486">
        <w:t>p=0.5</w:t>
      </w:r>
      <w:r w:rsidR="00171486">
        <w:rPr>
          <w:rFonts w:hint="cs"/>
          <w:rtl/>
        </w:rPr>
        <w:t>. זה נובע מכך שבזמן חיפוש אם ה</w:t>
      </w:r>
      <w:r w:rsidR="00171486">
        <w:t>bucket</w:t>
      </w:r>
      <w:r w:rsidR="00171486">
        <w:rPr>
          <w:rFonts w:hint="cs"/>
          <w:rtl/>
        </w:rPr>
        <w:t xml:space="preserve"> המיועד לא קיים , יש ליצור את ה</w:t>
      </w:r>
      <w:r w:rsidR="00171486">
        <w:t>bucket</w:t>
      </w:r>
      <w:r w:rsidR="00171486">
        <w:rPr>
          <w:rFonts w:hint="cs"/>
          <w:rtl/>
        </w:rPr>
        <w:t xml:space="preserve"> (ואולי ליצור עוד </w:t>
      </w:r>
      <w:r w:rsidR="00171486">
        <w:t>buckets</w:t>
      </w:r>
      <w:r w:rsidR="00171486">
        <w:rPr>
          <w:rFonts w:hint="cs"/>
          <w:rtl/>
        </w:rPr>
        <w:t xml:space="preserve"> כתוצאה מכך). פעולה זו גוזלת זמן ויכולה לקרות במיוחד כאשר איבר לא קיים , כי ישנה סבירות כי ה</w:t>
      </w:r>
      <w:r w:rsidR="00171486">
        <w:t>bucket</w:t>
      </w:r>
      <w:r w:rsidR="00171486">
        <w:rPr>
          <w:rFonts w:hint="cs"/>
          <w:rtl/>
        </w:rPr>
        <w:t xml:space="preserve"> אליו הוא משויך לא קיים גם כן. אנו רואים שעבור </w:t>
      </w:r>
      <w:r w:rsidR="00171486">
        <w:t>p=0.75,p=0.99</w:t>
      </w:r>
      <w:r w:rsidR="00171486">
        <w:rPr>
          <w:rFonts w:hint="cs"/>
          <w:rtl/>
        </w:rPr>
        <w:t xml:space="preserve"> ביצועי המימוש דומים ל</w:t>
      </w:r>
      <w:r w:rsidR="00171486">
        <w:t>optimistic</w:t>
      </w:r>
      <w:r w:rsidR="00171486">
        <w:rPr>
          <w:rFonts w:hint="cs"/>
          <w:rtl/>
        </w:rPr>
        <w:t xml:space="preserve"> , שכן ב</w:t>
      </w:r>
      <w:r w:rsidR="00171486">
        <w:t xml:space="preserve">hit rate </w:t>
      </w:r>
      <w:r w:rsidR="00171486">
        <w:rPr>
          <w:rFonts w:hint="cs"/>
          <w:rtl/>
        </w:rPr>
        <w:t xml:space="preserve"> גבוה אין צורך ליצור הרבה </w:t>
      </w:r>
      <w:r w:rsidR="00171486">
        <w:t>buckets</w:t>
      </w:r>
      <w:r w:rsidR="00171486">
        <w:rPr>
          <w:rFonts w:hint="cs"/>
          <w:rtl/>
        </w:rPr>
        <w:t xml:space="preserve"> וגם כמו ל</w:t>
      </w:r>
      <w:r w:rsidR="00171486">
        <w:t>optimistic</w:t>
      </w:r>
      <w:r w:rsidR="00171486">
        <w:rPr>
          <w:rFonts w:hint="cs"/>
          <w:rtl/>
        </w:rPr>
        <w:t xml:space="preserve"> אין כאן את היתרון של ה</w:t>
      </w:r>
      <w:r w:rsidR="00171486" w:rsidRPr="00171486">
        <w:t xml:space="preserve"> </w:t>
      </w:r>
      <w:r w:rsidR="00171486">
        <w:t>cache locality</w:t>
      </w:r>
      <w:r w:rsidR="00171486">
        <w:rPr>
          <w:rFonts w:hint="cs"/>
          <w:rtl/>
        </w:rPr>
        <w:t xml:space="preserve">של </w:t>
      </w:r>
      <w:r w:rsidR="00171486">
        <w:t>linear probe</w:t>
      </w:r>
      <w:r w:rsidR="00171486">
        <w:rPr>
          <w:rFonts w:hint="cs"/>
          <w:rtl/>
        </w:rPr>
        <w:t xml:space="preserve"> ולכן ביצועי המימוש לא משתווים לאלו של </w:t>
      </w:r>
      <w:r w:rsidR="00171486">
        <w:t>linear probe</w:t>
      </w:r>
      <w:r w:rsidR="00171486">
        <w:rPr>
          <w:rFonts w:hint="cs"/>
          <w:rtl/>
        </w:rPr>
        <w:t xml:space="preserve"> כאשר </w:t>
      </w:r>
      <w:r w:rsidR="00171486">
        <w:t>p=0.99.</w:t>
      </w:r>
      <w:r w:rsidR="00171486">
        <w:rPr>
          <w:rFonts w:hint="cs"/>
          <w:rtl/>
        </w:rPr>
        <w:t>.</w:t>
      </w:r>
    </w:p>
    <w:p w:rsidR="00171486" w:rsidRDefault="00171486" w:rsidP="00171486">
      <w:pPr>
        <w:pStyle w:val="a5"/>
        <w:rPr>
          <w:rFonts w:hint="cs"/>
          <w:rtl/>
        </w:rPr>
      </w:pPr>
    </w:p>
    <w:p w:rsidR="00171486" w:rsidRDefault="00171486" w:rsidP="00171486">
      <w:pPr>
        <w:pStyle w:val="a5"/>
        <w:rPr>
          <w:rFonts w:hint="cs"/>
          <w:rtl/>
        </w:rPr>
      </w:pPr>
      <w:r>
        <w:rPr>
          <w:rFonts w:hint="cs"/>
          <w:rtl/>
        </w:rPr>
        <w:t xml:space="preserve">אנו רואים כי עבור 10 חוטים דווקא כאשר </w:t>
      </w:r>
      <w:r>
        <w:t>p=0.75</w:t>
      </w:r>
      <w:r>
        <w:rPr>
          <w:rFonts w:hint="cs"/>
          <w:rtl/>
        </w:rPr>
        <w:t xml:space="preserve"> ישנו את ה</w:t>
      </w:r>
      <w:r>
        <w:t xml:space="preserve">speedup </w:t>
      </w:r>
      <w:r>
        <w:rPr>
          <w:rFonts w:hint="cs"/>
          <w:rtl/>
        </w:rPr>
        <w:t xml:space="preserve"> הגבוה ביותר ביחס ל</w:t>
      </w:r>
      <w:r>
        <w:t>serial</w:t>
      </w:r>
      <w:r>
        <w:rPr>
          <w:rFonts w:hint="cs"/>
          <w:rtl/>
        </w:rPr>
        <w:t xml:space="preserve">. ניתן להסביר את תופעה זו ע"י כך שעצם העובדה שישנו </w:t>
      </w:r>
      <w:r>
        <w:t xml:space="preserve">hitrate </w:t>
      </w:r>
      <w:r>
        <w:rPr>
          <w:rFonts w:hint="cs"/>
          <w:rtl/>
        </w:rPr>
        <w:t xml:space="preserve"> גבוה יותר מ0.75</w:t>
      </w:r>
    </w:p>
    <w:p w:rsidR="00D3689C" w:rsidRPr="00171486" w:rsidRDefault="00171486" w:rsidP="00D3689C">
      <w:pPr>
        <w:pStyle w:val="a5"/>
        <w:rPr>
          <w:rFonts w:hint="cs"/>
          <w:rtl/>
        </w:rPr>
      </w:pPr>
      <w:r>
        <w:rPr>
          <w:rFonts w:hint="cs"/>
          <w:rtl/>
        </w:rPr>
        <w:t xml:space="preserve"> (</w:t>
      </w:r>
      <w:r>
        <w:t xml:space="preserve"> p =0.99</w:t>
      </w:r>
      <w:r>
        <w:rPr>
          <w:rFonts w:hint="cs"/>
          <w:rtl/>
        </w:rPr>
        <w:t xml:space="preserve">), יכולה לגרום להאטה קטנה של כל המערכת. זאת מכיוון שהפעולות חיפוש מסתיימות אכן יותר מהר (אחוזי פגיעה גבוהים יותר), זה גורם לכך שישנם יותר הוצאות מהתורים, כלומר יותר "מאבקים" על מנעולים </w:t>
      </w:r>
      <w:r w:rsidR="00D3689C">
        <w:rPr>
          <w:rFonts w:hint="cs"/>
          <w:rtl/>
        </w:rPr>
        <w:t xml:space="preserve">ובזבוז זמן בלחכות למנעול שיתפנה. בנוסף, ישנו סיכוי גבוה יותר לקבל </w:t>
      </w:r>
      <w:r w:rsidR="00D3689C">
        <w:t>emptyException</w:t>
      </w:r>
      <w:r w:rsidR="00D3689C">
        <w:rPr>
          <w:rFonts w:hint="cs"/>
          <w:rtl/>
        </w:rPr>
        <w:t xml:space="preserve"> במשיכה מתור, שכן ה</w:t>
      </w:r>
      <w:r w:rsidR="00D3689C">
        <w:t>workers</w:t>
      </w:r>
      <w:r w:rsidR="00D3689C">
        <w:rPr>
          <w:rFonts w:hint="cs"/>
          <w:rtl/>
        </w:rPr>
        <w:t xml:space="preserve"> עובדים מהר ויש הרבה מהם , וה</w:t>
      </w:r>
      <w:r w:rsidR="00D3689C">
        <w:t>dispatcher</w:t>
      </w:r>
      <w:r w:rsidR="00D3689C">
        <w:rPr>
          <w:rFonts w:hint="cs"/>
          <w:rtl/>
        </w:rPr>
        <w:t xml:space="preserve"> אולי לא מספיק להזין אות</w:t>
      </w:r>
      <w:r w:rsidR="00032700">
        <w:rPr>
          <w:rFonts w:hint="cs"/>
          <w:rtl/>
        </w:rPr>
        <w:t>ם, לכן התורים מתרוקנים מהר יותר וקופצות שגיאות ( שנתפסות ע"י</w:t>
      </w:r>
      <w:r w:rsidR="00032700">
        <w:t xml:space="preserve">  catch</w:t>
      </w:r>
      <w:r w:rsidR="00032700">
        <w:rPr>
          <w:rFonts w:hint="cs"/>
          <w:rtl/>
        </w:rPr>
        <w:t xml:space="preserve"> שידוע שפעולה זו היא פעולה כבדה).</w:t>
      </w:r>
    </w:p>
    <w:sectPr w:rsidR="00D3689C" w:rsidRPr="00171486" w:rsidSect="001D45B2">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7C0E"/>
    <w:multiLevelType w:val="hybridMultilevel"/>
    <w:tmpl w:val="44E09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A0CB7"/>
    <w:multiLevelType w:val="hybridMultilevel"/>
    <w:tmpl w:val="E76A5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F083F"/>
    <w:multiLevelType w:val="hybridMultilevel"/>
    <w:tmpl w:val="0C72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AA5170"/>
    <w:multiLevelType w:val="hybridMultilevel"/>
    <w:tmpl w:val="E67CD4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9F21558"/>
    <w:multiLevelType w:val="hybridMultilevel"/>
    <w:tmpl w:val="FDC61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E87952"/>
    <w:multiLevelType w:val="hybridMultilevel"/>
    <w:tmpl w:val="10F29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CE7584"/>
    <w:rsid w:val="00000A0C"/>
    <w:rsid w:val="000073AE"/>
    <w:rsid w:val="00023677"/>
    <w:rsid w:val="00032700"/>
    <w:rsid w:val="000E7FDA"/>
    <w:rsid w:val="0010456B"/>
    <w:rsid w:val="001546B8"/>
    <w:rsid w:val="00156FD5"/>
    <w:rsid w:val="001642F1"/>
    <w:rsid w:val="00171486"/>
    <w:rsid w:val="001923AD"/>
    <w:rsid w:val="00193A7B"/>
    <w:rsid w:val="001950E6"/>
    <w:rsid w:val="001C0539"/>
    <w:rsid w:val="001D45B2"/>
    <w:rsid w:val="001F2F8F"/>
    <w:rsid w:val="001F3799"/>
    <w:rsid w:val="00221B53"/>
    <w:rsid w:val="0026489B"/>
    <w:rsid w:val="002703E6"/>
    <w:rsid w:val="00290567"/>
    <w:rsid w:val="002F545C"/>
    <w:rsid w:val="0037776E"/>
    <w:rsid w:val="003C7C95"/>
    <w:rsid w:val="00413FAD"/>
    <w:rsid w:val="00444DCC"/>
    <w:rsid w:val="00455D1A"/>
    <w:rsid w:val="004622C7"/>
    <w:rsid w:val="004B7522"/>
    <w:rsid w:val="004D61FA"/>
    <w:rsid w:val="00523A6B"/>
    <w:rsid w:val="0056257C"/>
    <w:rsid w:val="005D7C62"/>
    <w:rsid w:val="006522F9"/>
    <w:rsid w:val="00693A1D"/>
    <w:rsid w:val="006D444E"/>
    <w:rsid w:val="006F7408"/>
    <w:rsid w:val="006F7F9B"/>
    <w:rsid w:val="00716ADA"/>
    <w:rsid w:val="00736D15"/>
    <w:rsid w:val="00775D7B"/>
    <w:rsid w:val="007B1479"/>
    <w:rsid w:val="007D6A1E"/>
    <w:rsid w:val="0080578C"/>
    <w:rsid w:val="00826012"/>
    <w:rsid w:val="00836592"/>
    <w:rsid w:val="008702D4"/>
    <w:rsid w:val="00874E0D"/>
    <w:rsid w:val="00880543"/>
    <w:rsid w:val="0088457B"/>
    <w:rsid w:val="008B3912"/>
    <w:rsid w:val="008E2A4B"/>
    <w:rsid w:val="00911A3E"/>
    <w:rsid w:val="009412D8"/>
    <w:rsid w:val="00970C26"/>
    <w:rsid w:val="009D78FE"/>
    <w:rsid w:val="009E3F87"/>
    <w:rsid w:val="009E7CE7"/>
    <w:rsid w:val="009F16A4"/>
    <w:rsid w:val="009F71EA"/>
    <w:rsid w:val="00A24EDC"/>
    <w:rsid w:val="00A433B5"/>
    <w:rsid w:val="00A47790"/>
    <w:rsid w:val="00A719DA"/>
    <w:rsid w:val="00AB4F4B"/>
    <w:rsid w:val="00AD1AE8"/>
    <w:rsid w:val="00B1111A"/>
    <w:rsid w:val="00B255A0"/>
    <w:rsid w:val="00B674B0"/>
    <w:rsid w:val="00B755A1"/>
    <w:rsid w:val="00B93F6C"/>
    <w:rsid w:val="00BD33A1"/>
    <w:rsid w:val="00C80A0E"/>
    <w:rsid w:val="00C81946"/>
    <w:rsid w:val="00CD5BB0"/>
    <w:rsid w:val="00CE7584"/>
    <w:rsid w:val="00D22CB9"/>
    <w:rsid w:val="00D30E0D"/>
    <w:rsid w:val="00D34A7B"/>
    <w:rsid w:val="00D3689C"/>
    <w:rsid w:val="00D6757B"/>
    <w:rsid w:val="00D80386"/>
    <w:rsid w:val="00D97D19"/>
    <w:rsid w:val="00DE24F5"/>
    <w:rsid w:val="00DF3BB7"/>
    <w:rsid w:val="00E03885"/>
    <w:rsid w:val="00E20192"/>
    <w:rsid w:val="00E41750"/>
    <w:rsid w:val="00E8798C"/>
    <w:rsid w:val="00EA76E4"/>
    <w:rsid w:val="00EC0D90"/>
    <w:rsid w:val="00F24914"/>
    <w:rsid w:val="00FA29BF"/>
    <w:rsid w:val="00FD3029"/>
    <w:rsid w:val="00FD40AC"/>
    <w:rsid w:val="00FF66E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1946"/>
    <w:pPr>
      <w:bidi/>
    </w:pPr>
  </w:style>
  <w:style w:type="paragraph" w:styleId="1">
    <w:name w:val="heading 1"/>
    <w:basedOn w:val="a"/>
    <w:next w:val="a"/>
    <w:link w:val="10"/>
    <w:uiPriority w:val="9"/>
    <w:qFormat/>
    <w:rsid w:val="00156F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CE7584"/>
    <w:rPr>
      <w:color w:val="0000FF"/>
      <w:u w:val="single"/>
    </w:rPr>
  </w:style>
  <w:style w:type="character" w:styleId="FollowedHyperlink">
    <w:name w:val="FollowedHyperlink"/>
    <w:basedOn w:val="a0"/>
    <w:uiPriority w:val="99"/>
    <w:semiHidden/>
    <w:unhideWhenUsed/>
    <w:rsid w:val="00CE7584"/>
    <w:rPr>
      <w:color w:val="800080"/>
      <w:u w:val="single"/>
    </w:rPr>
  </w:style>
  <w:style w:type="character" w:customStyle="1" w:styleId="10">
    <w:name w:val="כותרת 1 תו"/>
    <w:basedOn w:val="a0"/>
    <w:link w:val="1"/>
    <w:uiPriority w:val="9"/>
    <w:rsid w:val="00156FD5"/>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156FD5"/>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156FD5"/>
    <w:rPr>
      <w:rFonts w:ascii="Tahoma" w:hAnsi="Tahoma" w:cs="Tahoma"/>
      <w:sz w:val="16"/>
      <w:szCs w:val="16"/>
    </w:rPr>
  </w:style>
  <w:style w:type="paragraph" w:styleId="a5">
    <w:name w:val="List Paragraph"/>
    <w:basedOn w:val="a"/>
    <w:uiPriority w:val="34"/>
    <w:qFormat/>
    <w:rsid w:val="00CD5BB0"/>
    <w:pPr>
      <w:ind w:left="720"/>
      <w:contextualSpacing/>
    </w:pPr>
  </w:style>
  <w:style w:type="table" w:styleId="a6">
    <w:name w:val="Table Grid"/>
    <w:basedOn w:val="a1"/>
    <w:uiPriority w:val="59"/>
    <w:rsid w:val="00E038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8B3912"/>
    <w:rPr>
      <w:color w:val="808080"/>
    </w:rPr>
  </w:style>
</w:styles>
</file>

<file path=word/webSettings.xml><?xml version="1.0" encoding="utf-8"?>
<w:webSettings xmlns:r="http://schemas.openxmlformats.org/officeDocument/2006/relationships" xmlns:w="http://schemas.openxmlformats.org/wordprocessingml/2006/main">
  <w:divs>
    <w:div w:id="49547369">
      <w:bodyDiv w:val="1"/>
      <w:marLeft w:val="0"/>
      <w:marRight w:val="0"/>
      <w:marTop w:val="0"/>
      <w:marBottom w:val="0"/>
      <w:divBdr>
        <w:top w:val="none" w:sz="0" w:space="0" w:color="auto"/>
        <w:left w:val="none" w:sz="0" w:space="0" w:color="auto"/>
        <w:bottom w:val="none" w:sz="0" w:space="0" w:color="auto"/>
        <w:right w:val="none" w:sz="0" w:space="0" w:color="auto"/>
      </w:divBdr>
    </w:div>
    <w:div w:id="104817039">
      <w:bodyDiv w:val="1"/>
      <w:marLeft w:val="0"/>
      <w:marRight w:val="0"/>
      <w:marTop w:val="0"/>
      <w:marBottom w:val="0"/>
      <w:divBdr>
        <w:top w:val="none" w:sz="0" w:space="0" w:color="auto"/>
        <w:left w:val="none" w:sz="0" w:space="0" w:color="auto"/>
        <w:bottom w:val="none" w:sz="0" w:space="0" w:color="auto"/>
        <w:right w:val="none" w:sz="0" w:space="0" w:color="auto"/>
      </w:divBdr>
    </w:div>
    <w:div w:id="109512349">
      <w:bodyDiv w:val="1"/>
      <w:marLeft w:val="0"/>
      <w:marRight w:val="0"/>
      <w:marTop w:val="0"/>
      <w:marBottom w:val="0"/>
      <w:divBdr>
        <w:top w:val="none" w:sz="0" w:space="0" w:color="auto"/>
        <w:left w:val="none" w:sz="0" w:space="0" w:color="auto"/>
        <w:bottom w:val="none" w:sz="0" w:space="0" w:color="auto"/>
        <w:right w:val="none" w:sz="0" w:space="0" w:color="auto"/>
      </w:divBdr>
    </w:div>
    <w:div w:id="173543523">
      <w:bodyDiv w:val="1"/>
      <w:marLeft w:val="0"/>
      <w:marRight w:val="0"/>
      <w:marTop w:val="0"/>
      <w:marBottom w:val="0"/>
      <w:divBdr>
        <w:top w:val="none" w:sz="0" w:space="0" w:color="auto"/>
        <w:left w:val="none" w:sz="0" w:space="0" w:color="auto"/>
        <w:bottom w:val="none" w:sz="0" w:space="0" w:color="auto"/>
        <w:right w:val="none" w:sz="0" w:space="0" w:color="auto"/>
      </w:divBdr>
    </w:div>
    <w:div w:id="186721399">
      <w:bodyDiv w:val="1"/>
      <w:marLeft w:val="0"/>
      <w:marRight w:val="0"/>
      <w:marTop w:val="0"/>
      <w:marBottom w:val="0"/>
      <w:divBdr>
        <w:top w:val="none" w:sz="0" w:space="0" w:color="auto"/>
        <w:left w:val="none" w:sz="0" w:space="0" w:color="auto"/>
        <w:bottom w:val="none" w:sz="0" w:space="0" w:color="auto"/>
        <w:right w:val="none" w:sz="0" w:space="0" w:color="auto"/>
      </w:divBdr>
    </w:div>
    <w:div w:id="187111110">
      <w:bodyDiv w:val="1"/>
      <w:marLeft w:val="0"/>
      <w:marRight w:val="0"/>
      <w:marTop w:val="0"/>
      <w:marBottom w:val="0"/>
      <w:divBdr>
        <w:top w:val="none" w:sz="0" w:space="0" w:color="auto"/>
        <w:left w:val="none" w:sz="0" w:space="0" w:color="auto"/>
        <w:bottom w:val="none" w:sz="0" w:space="0" w:color="auto"/>
        <w:right w:val="none" w:sz="0" w:space="0" w:color="auto"/>
      </w:divBdr>
    </w:div>
    <w:div w:id="195460933">
      <w:bodyDiv w:val="1"/>
      <w:marLeft w:val="0"/>
      <w:marRight w:val="0"/>
      <w:marTop w:val="0"/>
      <w:marBottom w:val="0"/>
      <w:divBdr>
        <w:top w:val="none" w:sz="0" w:space="0" w:color="auto"/>
        <w:left w:val="none" w:sz="0" w:space="0" w:color="auto"/>
        <w:bottom w:val="none" w:sz="0" w:space="0" w:color="auto"/>
        <w:right w:val="none" w:sz="0" w:space="0" w:color="auto"/>
      </w:divBdr>
    </w:div>
    <w:div w:id="214315854">
      <w:bodyDiv w:val="1"/>
      <w:marLeft w:val="0"/>
      <w:marRight w:val="0"/>
      <w:marTop w:val="0"/>
      <w:marBottom w:val="0"/>
      <w:divBdr>
        <w:top w:val="none" w:sz="0" w:space="0" w:color="auto"/>
        <w:left w:val="none" w:sz="0" w:space="0" w:color="auto"/>
        <w:bottom w:val="none" w:sz="0" w:space="0" w:color="auto"/>
        <w:right w:val="none" w:sz="0" w:space="0" w:color="auto"/>
      </w:divBdr>
    </w:div>
    <w:div w:id="233666097">
      <w:bodyDiv w:val="1"/>
      <w:marLeft w:val="0"/>
      <w:marRight w:val="0"/>
      <w:marTop w:val="0"/>
      <w:marBottom w:val="0"/>
      <w:divBdr>
        <w:top w:val="none" w:sz="0" w:space="0" w:color="auto"/>
        <w:left w:val="none" w:sz="0" w:space="0" w:color="auto"/>
        <w:bottom w:val="none" w:sz="0" w:space="0" w:color="auto"/>
        <w:right w:val="none" w:sz="0" w:space="0" w:color="auto"/>
      </w:divBdr>
    </w:div>
    <w:div w:id="258493143">
      <w:bodyDiv w:val="1"/>
      <w:marLeft w:val="0"/>
      <w:marRight w:val="0"/>
      <w:marTop w:val="0"/>
      <w:marBottom w:val="0"/>
      <w:divBdr>
        <w:top w:val="none" w:sz="0" w:space="0" w:color="auto"/>
        <w:left w:val="none" w:sz="0" w:space="0" w:color="auto"/>
        <w:bottom w:val="none" w:sz="0" w:space="0" w:color="auto"/>
        <w:right w:val="none" w:sz="0" w:space="0" w:color="auto"/>
      </w:divBdr>
    </w:div>
    <w:div w:id="343826581">
      <w:bodyDiv w:val="1"/>
      <w:marLeft w:val="0"/>
      <w:marRight w:val="0"/>
      <w:marTop w:val="0"/>
      <w:marBottom w:val="0"/>
      <w:divBdr>
        <w:top w:val="none" w:sz="0" w:space="0" w:color="auto"/>
        <w:left w:val="none" w:sz="0" w:space="0" w:color="auto"/>
        <w:bottom w:val="none" w:sz="0" w:space="0" w:color="auto"/>
        <w:right w:val="none" w:sz="0" w:space="0" w:color="auto"/>
      </w:divBdr>
    </w:div>
    <w:div w:id="348337629">
      <w:bodyDiv w:val="1"/>
      <w:marLeft w:val="0"/>
      <w:marRight w:val="0"/>
      <w:marTop w:val="0"/>
      <w:marBottom w:val="0"/>
      <w:divBdr>
        <w:top w:val="none" w:sz="0" w:space="0" w:color="auto"/>
        <w:left w:val="none" w:sz="0" w:space="0" w:color="auto"/>
        <w:bottom w:val="none" w:sz="0" w:space="0" w:color="auto"/>
        <w:right w:val="none" w:sz="0" w:space="0" w:color="auto"/>
      </w:divBdr>
    </w:div>
    <w:div w:id="371537223">
      <w:bodyDiv w:val="1"/>
      <w:marLeft w:val="0"/>
      <w:marRight w:val="0"/>
      <w:marTop w:val="0"/>
      <w:marBottom w:val="0"/>
      <w:divBdr>
        <w:top w:val="none" w:sz="0" w:space="0" w:color="auto"/>
        <w:left w:val="none" w:sz="0" w:space="0" w:color="auto"/>
        <w:bottom w:val="none" w:sz="0" w:space="0" w:color="auto"/>
        <w:right w:val="none" w:sz="0" w:space="0" w:color="auto"/>
      </w:divBdr>
    </w:div>
    <w:div w:id="371811482">
      <w:bodyDiv w:val="1"/>
      <w:marLeft w:val="0"/>
      <w:marRight w:val="0"/>
      <w:marTop w:val="0"/>
      <w:marBottom w:val="0"/>
      <w:divBdr>
        <w:top w:val="none" w:sz="0" w:space="0" w:color="auto"/>
        <w:left w:val="none" w:sz="0" w:space="0" w:color="auto"/>
        <w:bottom w:val="none" w:sz="0" w:space="0" w:color="auto"/>
        <w:right w:val="none" w:sz="0" w:space="0" w:color="auto"/>
      </w:divBdr>
    </w:div>
    <w:div w:id="450899067">
      <w:bodyDiv w:val="1"/>
      <w:marLeft w:val="0"/>
      <w:marRight w:val="0"/>
      <w:marTop w:val="0"/>
      <w:marBottom w:val="0"/>
      <w:divBdr>
        <w:top w:val="none" w:sz="0" w:space="0" w:color="auto"/>
        <w:left w:val="none" w:sz="0" w:space="0" w:color="auto"/>
        <w:bottom w:val="none" w:sz="0" w:space="0" w:color="auto"/>
        <w:right w:val="none" w:sz="0" w:space="0" w:color="auto"/>
      </w:divBdr>
    </w:div>
    <w:div w:id="517038687">
      <w:bodyDiv w:val="1"/>
      <w:marLeft w:val="0"/>
      <w:marRight w:val="0"/>
      <w:marTop w:val="0"/>
      <w:marBottom w:val="0"/>
      <w:divBdr>
        <w:top w:val="none" w:sz="0" w:space="0" w:color="auto"/>
        <w:left w:val="none" w:sz="0" w:space="0" w:color="auto"/>
        <w:bottom w:val="none" w:sz="0" w:space="0" w:color="auto"/>
        <w:right w:val="none" w:sz="0" w:space="0" w:color="auto"/>
      </w:divBdr>
    </w:div>
    <w:div w:id="539822127">
      <w:bodyDiv w:val="1"/>
      <w:marLeft w:val="0"/>
      <w:marRight w:val="0"/>
      <w:marTop w:val="0"/>
      <w:marBottom w:val="0"/>
      <w:divBdr>
        <w:top w:val="none" w:sz="0" w:space="0" w:color="auto"/>
        <w:left w:val="none" w:sz="0" w:space="0" w:color="auto"/>
        <w:bottom w:val="none" w:sz="0" w:space="0" w:color="auto"/>
        <w:right w:val="none" w:sz="0" w:space="0" w:color="auto"/>
      </w:divBdr>
    </w:div>
    <w:div w:id="573470643">
      <w:bodyDiv w:val="1"/>
      <w:marLeft w:val="0"/>
      <w:marRight w:val="0"/>
      <w:marTop w:val="0"/>
      <w:marBottom w:val="0"/>
      <w:divBdr>
        <w:top w:val="none" w:sz="0" w:space="0" w:color="auto"/>
        <w:left w:val="none" w:sz="0" w:space="0" w:color="auto"/>
        <w:bottom w:val="none" w:sz="0" w:space="0" w:color="auto"/>
        <w:right w:val="none" w:sz="0" w:space="0" w:color="auto"/>
      </w:divBdr>
    </w:div>
    <w:div w:id="594290711">
      <w:bodyDiv w:val="1"/>
      <w:marLeft w:val="0"/>
      <w:marRight w:val="0"/>
      <w:marTop w:val="0"/>
      <w:marBottom w:val="0"/>
      <w:divBdr>
        <w:top w:val="none" w:sz="0" w:space="0" w:color="auto"/>
        <w:left w:val="none" w:sz="0" w:space="0" w:color="auto"/>
        <w:bottom w:val="none" w:sz="0" w:space="0" w:color="auto"/>
        <w:right w:val="none" w:sz="0" w:space="0" w:color="auto"/>
      </w:divBdr>
    </w:div>
    <w:div w:id="595752676">
      <w:bodyDiv w:val="1"/>
      <w:marLeft w:val="0"/>
      <w:marRight w:val="0"/>
      <w:marTop w:val="0"/>
      <w:marBottom w:val="0"/>
      <w:divBdr>
        <w:top w:val="none" w:sz="0" w:space="0" w:color="auto"/>
        <w:left w:val="none" w:sz="0" w:space="0" w:color="auto"/>
        <w:bottom w:val="none" w:sz="0" w:space="0" w:color="auto"/>
        <w:right w:val="none" w:sz="0" w:space="0" w:color="auto"/>
      </w:divBdr>
    </w:div>
    <w:div w:id="618727717">
      <w:bodyDiv w:val="1"/>
      <w:marLeft w:val="0"/>
      <w:marRight w:val="0"/>
      <w:marTop w:val="0"/>
      <w:marBottom w:val="0"/>
      <w:divBdr>
        <w:top w:val="none" w:sz="0" w:space="0" w:color="auto"/>
        <w:left w:val="none" w:sz="0" w:space="0" w:color="auto"/>
        <w:bottom w:val="none" w:sz="0" w:space="0" w:color="auto"/>
        <w:right w:val="none" w:sz="0" w:space="0" w:color="auto"/>
      </w:divBdr>
    </w:div>
    <w:div w:id="630280918">
      <w:bodyDiv w:val="1"/>
      <w:marLeft w:val="0"/>
      <w:marRight w:val="0"/>
      <w:marTop w:val="0"/>
      <w:marBottom w:val="0"/>
      <w:divBdr>
        <w:top w:val="none" w:sz="0" w:space="0" w:color="auto"/>
        <w:left w:val="none" w:sz="0" w:space="0" w:color="auto"/>
        <w:bottom w:val="none" w:sz="0" w:space="0" w:color="auto"/>
        <w:right w:val="none" w:sz="0" w:space="0" w:color="auto"/>
      </w:divBdr>
    </w:div>
    <w:div w:id="671445663">
      <w:bodyDiv w:val="1"/>
      <w:marLeft w:val="0"/>
      <w:marRight w:val="0"/>
      <w:marTop w:val="0"/>
      <w:marBottom w:val="0"/>
      <w:divBdr>
        <w:top w:val="none" w:sz="0" w:space="0" w:color="auto"/>
        <w:left w:val="none" w:sz="0" w:space="0" w:color="auto"/>
        <w:bottom w:val="none" w:sz="0" w:space="0" w:color="auto"/>
        <w:right w:val="none" w:sz="0" w:space="0" w:color="auto"/>
      </w:divBdr>
    </w:div>
    <w:div w:id="717701466">
      <w:bodyDiv w:val="1"/>
      <w:marLeft w:val="0"/>
      <w:marRight w:val="0"/>
      <w:marTop w:val="0"/>
      <w:marBottom w:val="0"/>
      <w:divBdr>
        <w:top w:val="none" w:sz="0" w:space="0" w:color="auto"/>
        <w:left w:val="none" w:sz="0" w:space="0" w:color="auto"/>
        <w:bottom w:val="none" w:sz="0" w:space="0" w:color="auto"/>
        <w:right w:val="none" w:sz="0" w:space="0" w:color="auto"/>
      </w:divBdr>
    </w:div>
    <w:div w:id="754980780">
      <w:bodyDiv w:val="1"/>
      <w:marLeft w:val="0"/>
      <w:marRight w:val="0"/>
      <w:marTop w:val="0"/>
      <w:marBottom w:val="0"/>
      <w:divBdr>
        <w:top w:val="none" w:sz="0" w:space="0" w:color="auto"/>
        <w:left w:val="none" w:sz="0" w:space="0" w:color="auto"/>
        <w:bottom w:val="none" w:sz="0" w:space="0" w:color="auto"/>
        <w:right w:val="none" w:sz="0" w:space="0" w:color="auto"/>
      </w:divBdr>
    </w:div>
    <w:div w:id="759911617">
      <w:bodyDiv w:val="1"/>
      <w:marLeft w:val="0"/>
      <w:marRight w:val="0"/>
      <w:marTop w:val="0"/>
      <w:marBottom w:val="0"/>
      <w:divBdr>
        <w:top w:val="none" w:sz="0" w:space="0" w:color="auto"/>
        <w:left w:val="none" w:sz="0" w:space="0" w:color="auto"/>
        <w:bottom w:val="none" w:sz="0" w:space="0" w:color="auto"/>
        <w:right w:val="none" w:sz="0" w:space="0" w:color="auto"/>
      </w:divBdr>
    </w:div>
    <w:div w:id="760758226">
      <w:bodyDiv w:val="1"/>
      <w:marLeft w:val="0"/>
      <w:marRight w:val="0"/>
      <w:marTop w:val="0"/>
      <w:marBottom w:val="0"/>
      <w:divBdr>
        <w:top w:val="none" w:sz="0" w:space="0" w:color="auto"/>
        <w:left w:val="none" w:sz="0" w:space="0" w:color="auto"/>
        <w:bottom w:val="none" w:sz="0" w:space="0" w:color="auto"/>
        <w:right w:val="none" w:sz="0" w:space="0" w:color="auto"/>
      </w:divBdr>
    </w:div>
    <w:div w:id="776364548">
      <w:bodyDiv w:val="1"/>
      <w:marLeft w:val="0"/>
      <w:marRight w:val="0"/>
      <w:marTop w:val="0"/>
      <w:marBottom w:val="0"/>
      <w:divBdr>
        <w:top w:val="none" w:sz="0" w:space="0" w:color="auto"/>
        <w:left w:val="none" w:sz="0" w:space="0" w:color="auto"/>
        <w:bottom w:val="none" w:sz="0" w:space="0" w:color="auto"/>
        <w:right w:val="none" w:sz="0" w:space="0" w:color="auto"/>
      </w:divBdr>
    </w:div>
    <w:div w:id="780762943">
      <w:bodyDiv w:val="1"/>
      <w:marLeft w:val="0"/>
      <w:marRight w:val="0"/>
      <w:marTop w:val="0"/>
      <w:marBottom w:val="0"/>
      <w:divBdr>
        <w:top w:val="none" w:sz="0" w:space="0" w:color="auto"/>
        <w:left w:val="none" w:sz="0" w:space="0" w:color="auto"/>
        <w:bottom w:val="none" w:sz="0" w:space="0" w:color="auto"/>
        <w:right w:val="none" w:sz="0" w:space="0" w:color="auto"/>
      </w:divBdr>
    </w:div>
    <w:div w:id="828448786">
      <w:bodyDiv w:val="1"/>
      <w:marLeft w:val="0"/>
      <w:marRight w:val="0"/>
      <w:marTop w:val="0"/>
      <w:marBottom w:val="0"/>
      <w:divBdr>
        <w:top w:val="none" w:sz="0" w:space="0" w:color="auto"/>
        <w:left w:val="none" w:sz="0" w:space="0" w:color="auto"/>
        <w:bottom w:val="none" w:sz="0" w:space="0" w:color="auto"/>
        <w:right w:val="none" w:sz="0" w:space="0" w:color="auto"/>
      </w:divBdr>
    </w:div>
    <w:div w:id="883105784">
      <w:bodyDiv w:val="1"/>
      <w:marLeft w:val="0"/>
      <w:marRight w:val="0"/>
      <w:marTop w:val="0"/>
      <w:marBottom w:val="0"/>
      <w:divBdr>
        <w:top w:val="none" w:sz="0" w:space="0" w:color="auto"/>
        <w:left w:val="none" w:sz="0" w:space="0" w:color="auto"/>
        <w:bottom w:val="none" w:sz="0" w:space="0" w:color="auto"/>
        <w:right w:val="none" w:sz="0" w:space="0" w:color="auto"/>
      </w:divBdr>
    </w:div>
    <w:div w:id="896821563">
      <w:bodyDiv w:val="1"/>
      <w:marLeft w:val="0"/>
      <w:marRight w:val="0"/>
      <w:marTop w:val="0"/>
      <w:marBottom w:val="0"/>
      <w:divBdr>
        <w:top w:val="none" w:sz="0" w:space="0" w:color="auto"/>
        <w:left w:val="none" w:sz="0" w:space="0" w:color="auto"/>
        <w:bottom w:val="none" w:sz="0" w:space="0" w:color="auto"/>
        <w:right w:val="none" w:sz="0" w:space="0" w:color="auto"/>
      </w:divBdr>
    </w:div>
    <w:div w:id="952127021">
      <w:bodyDiv w:val="1"/>
      <w:marLeft w:val="0"/>
      <w:marRight w:val="0"/>
      <w:marTop w:val="0"/>
      <w:marBottom w:val="0"/>
      <w:divBdr>
        <w:top w:val="none" w:sz="0" w:space="0" w:color="auto"/>
        <w:left w:val="none" w:sz="0" w:space="0" w:color="auto"/>
        <w:bottom w:val="none" w:sz="0" w:space="0" w:color="auto"/>
        <w:right w:val="none" w:sz="0" w:space="0" w:color="auto"/>
      </w:divBdr>
    </w:div>
    <w:div w:id="976422266">
      <w:bodyDiv w:val="1"/>
      <w:marLeft w:val="0"/>
      <w:marRight w:val="0"/>
      <w:marTop w:val="0"/>
      <w:marBottom w:val="0"/>
      <w:divBdr>
        <w:top w:val="none" w:sz="0" w:space="0" w:color="auto"/>
        <w:left w:val="none" w:sz="0" w:space="0" w:color="auto"/>
        <w:bottom w:val="none" w:sz="0" w:space="0" w:color="auto"/>
        <w:right w:val="none" w:sz="0" w:space="0" w:color="auto"/>
      </w:divBdr>
    </w:div>
    <w:div w:id="1029257174">
      <w:bodyDiv w:val="1"/>
      <w:marLeft w:val="0"/>
      <w:marRight w:val="0"/>
      <w:marTop w:val="0"/>
      <w:marBottom w:val="0"/>
      <w:divBdr>
        <w:top w:val="none" w:sz="0" w:space="0" w:color="auto"/>
        <w:left w:val="none" w:sz="0" w:space="0" w:color="auto"/>
        <w:bottom w:val="none" w:sz="0" w:space="0" w:color="auto"/>
        <w:right w:val="none" w:sz="0" w:space="0" w:color="auto"/>
      </w:divBdr>
    </w:div>
    <w:div w:id="1038166258">
      <w:bodyDiv w:val="1"/>
      <w:marLeft w:val="0"/>
      <w:marRight w:val="0"/>
      <w:marTop w:val="0"/>
      <w:marBottom w:val="0"/>
      <w:divBdr>
        <w:top w:val="none" w:sz="0" w:space="0" w:color="auto"/>
        <w:left w:val="none" w:sz="0" w:space="0" w:color="auto"/>
        <w:bottom w:val="none" w:sz="0" w:space="0" w:color="auto"/>
        <w:right w:val="none" w:sz="0" w:space="0" w:color="auto"/>
      </w:divBdr>
    </w:div>
    <w:div w:id="1061171607">
      <w:bodyDiv w:val="1"/>
      <w:marLeft w:val="0"/>
      <w:marRight w:val="0"/>
      <w:marTop w:val="0"/>
      <w:marBottom w:val="0"/>
      <w:divBdr>
        <w:top w:val="none" w:sz="0" w:space="0" w:color="auto"/>
        <w:left w:val="none" w:sz="0" w:space="0" w:color="auto"/>
        <w:bottom w:val="none" w:sz="0" w:space="0" w:color="auto"/>
        <w:right w:val="none" w:sz="0" w:space="0" w:color="auto"/>
      </w:divBdr>
    </w:div>
    <w:div w:id="1063793696">
      <w:bodyDiv w:val="1"/>
      <w:marLeft w:val="0"/>
      <w:marRight w:val="0"/>
      <w:marTop w:val="0"/>
      <w:marBottom w:val="0"/>
      <w:divBdr>
        <w:top w:val="none" w:sz="0" w:space="0" w:color="auto"/>
        <w:left w:val="none" w:sz="0" w:space="0" w:color="auto"/>
        <w:bottom w:val="none" w:sz="0" w:space="0" w:color="auto"/>
        <w:right w:val="none" w:sz="0" w:space="0" w:color="auto"/>
      </w:divBdr>
    </w:div>
    <w:div w:id="1098133090">
      <w:bodyDiv w:val="1"/>
      <w:marLeft w:val="0"/>
      <w:marRight w:val="0"/>
      <w:marTop w:val="0"/>
      <w:marBottom w:val="0"/>
      <w:divBdr>
        <w:top w:val="none" w:sz="0" w:space="0" w:color="auto"/>
        <w:left w:val="none" w:sz="0" w:space="0" w:color="auto"/>
        <w:bottom w:val="none" w:sz="0" w:space="0" w:color="auto"/>
        <w:right w:val="none" w:sz="0" w:space="0" w:color="auto"/>
      </w:divBdr>
    </w:div>
    <w:div w:id="1098722005">
      <w:bodyDiv w:val="1"/>
      <w:marLeft w:val="0"/>
      <w:marRight w:val="0"/>
      <w:marTop w:val="0"/>
      <w:marBottom w:val="0"/>
      <w:divBdr>
        <w:top w:val="none" w:sz="0" w:space="0" w:color="auto"/>
        <w:left w:val="none" w:sz="0" w:space="0" w:color="auto"/>
        <w:bottom w:val="none" w:sz="0" w:space="0" w:color="auto"/>
        <w:right w:val="none" w:sz="0" w:space="0" w:color="auto"/>
      </w:divBdr>
    </w:div>
    <w:div w:id="1122920259">
      <w:bodyDiv w:val="1"/>
      <w:marLeft w:val="0"/>
      <w:marRight w:val="0"/>
      <w:marTop w:val="0"/>
      <w:marBottom w:val="0"/>
      <w:divBdr>
        <w:top w:val="none" w:sz="0" w:space="0" w:color="auto"/>
        <w:left w:val="none" w:sz="0" w:space="0" w:color="auto"/>
        <w:bottom w:val="none" w:sz="0" w:space="0" w:color="auto"/>
        <w:right w:val="none" w:sz="0" w:space="0" w:color="auto"/>
      </w:divBdr>
    </w:div>
    <w:div w:id="1134561847">
      <w:bodyDiv w:val="1"/>
      <w:marLeft w:val="0"/>
      <w:marRight w:val="0"/>
      <w:marTop w:val="0"/>
      <w:marBottom w:val="0"/>
      <w:divBdr>
        <w:top w:val="none" w:sz="0" w:space="0" w:color="auto"/>
        <w:left w:val="none" w:sz="0" w:space="0" w:color="auto"/>
        <w:bottom w:val="none" w:sz="0" w:space="0" w:color="auto"/>
        <w:right w:val="none" w:sz="0" w:space="0" w:color="auto"/>
      </w:divBdr>
    </w:div>
    <w:div w:id="1171792120">
      <w:bodyDiv w:val="1"/>
      <w:marLeft w:val="0"/>
      <w:marRight w:val="0"/>
      <w:marTop w:val="0"/>
      <w:marBottom w:val="0"/>
      <w:divBdr>
        <w:top w:val="none" w:sz="0" w:space="0" w:color="auto"/>
        <w:left w:val="none" w:sz="0" w:space="0" w:color="auto"/>
        <w:bottom w:val="none" w:sz="0" w:space="0" w:color="auto"/>
        <w:right w:val="none" w:sz="0" w:space="0" w:color="auto"/>
      </w:divBdr>
    </w:div>
    <w:div w:id="1206720054">
      <w:bodyDiv w:val="1"/>
      <w:marLeft w:val="0"/>
      <w:marRight w:val="0"/>
      <w:marTop w:val="0"/>
      <w:marBottom w:val="0"/>
      <w:divBdr>
        <w:top w:val="none" w:sz="0" w:space="0" w:color="auto"/>
        <w:left w:val="none" w:sz="0" w:space="0" w:color="auto"/>
        <w:bottom w:val="none" w:sz="0" w:space="0" w:color="auto"/>
        <w:right w:val="none" w:sz="0" w:space="0" w:color="auto"/>
      </w:divBdr>
    </w:div>
    <w:div w:id="1240793929">
      <w:bodyDiv w:val="1"/>
      <w:marLeft w:val="0"/>
      <w:marRight w:val="0"/>
      <w:marTop w:val="0"/>
      <w:marBottom w:val="0"/>
      <w:divBdr>
        <w:top w:val="none" w:sz="0" w:space="0" w:color="auto"/>
        <w:left w:val="none" w:sz="0" w:space="0" w:color="auto"/>
        <w:bottom w:val="none" w:sz="0" w:space="0" w:color="auto"/>
        <w:right w:val="none" w:sz="0" w:space="0" w:color="auto"/>
      </w:divBdr>
    </w:div>
    <w:div w:id="1249580483">
      <w:bodyDiv w:val="1"/>
      <w:marLeft w:val="0"/>
      <w:marRight w:val="0"/>
      <w:marTop w:val="0"/>
      <w:marBottom w:val="0"/>
      <w:divBdr>
        <w:top w:val="none" w:sz="0" w:space="0" w:color="auto"/>
        <w:left w:val="none" w:sz="0" w:space="0" w:color="auto"/>
        <w:bottom w:val="none" w:sz="0" w:space="0" w:color="auto"/>
        <w:right w:val="none" w:sz="0" w:space="0" w:color="auto"/>
      </w:divBdr>
    </w:div>
    <w:div w:id="1308972020">
      <w:bodyDiv w:val="1"/>
      <w:marLeft w:val="0"/>
      <w:marRight w:val="0"/>
      <w:marTop w:val="0"/>
      <w:marBottom w:val="0"/>
      <w:divBdr>
        <w:top w:val="none" w:sz="0" w:space="0" w:color="auto"/>
        <w:left w:val="none" w:sz="0" w:space="0" w:color="auto"/>
        <w:bottom w:val="none" w:sz="0" w:space="0" w:color="auto"/>
        <w:right w:val="none" w:sz="0" w:space="0" w:color="auto"/>
      </w:divBdr>
    </w:div>
    <w:div w:id="1402604689">
      <w:bodyDiv w:val="1"/>
      <w:marLeft w:val="0"/>
      <w:marRight w:val="0"/>
      <w:marTop w:val="0"/>
      <w:marBottom w:val="0"/>
      <w:divBdr>
        <w:top w:val="none" w:sz="0" w:space="0" w:color="auto"/>
        <w:left w:val="none" w:sz="0" w:space="0" w:color="auto"/>
        <w:bottom w:val="none" w:sz="0" w:space="0" w:color="auto"/>
        <w:right w:val="none" w:sz="0" w:space="0" w:color="auto"/>
      </w:divBdr>
    </w:div>
    <w:div w:id="1556965471">
      <w:bodyDiv w:val="1"/>
      <w:marLeft w:val="0"/>
      <w:marRight w:val="0"/>
      <w:marTop w:val="0"/>
      <w:marBottom w:val="0"/>
      <w:divBdr>
        <w:top w:val="none" w:sz="0" w:space="0" w:color="auto"/>
        <w:left w:val="none" w:sz="0" w:space="0" w:color="auto"/>
        <w:bottom w:val="none" w:sz="0" w:space="0" w:color="auto"/>
        <w:right w:val="none" w:sz="0" w:space="0" w:color="auto"/>
      </w:divBdr>
    </w:div>
    <w:div w:id="1589725904">
      <w:bodyDiv w:val="1"/>
      <w:marLeft w:val="0"/>
      <w:marRight w:val="0"/>
      <w:marTop w:val="0"/>
      <w:marBottom w:val="0"/>
      <w:divBdr>
        <w:top w:val="none" w:sz="0" w:space="0" w:color="auto"/>
        <w:left w:val="none" w:sz="0" w:space="0" w:color="auto"/>
        <w:bottom w:val="none" w:sz="0" w:space="0" w:color="auto"/>
        <w:right w:val="none" w:sz="0" w:space="0" w:color="auto"/>
      </w:divBdr>
    </w:div>
    <w:div w:id="1618416210">
      <w:bodyDiv w:val="1"/>
      <w:marLeft w:val="0"/>
      <w:marRight w:val="0"/>
      <w:marTop w:val="0"/>
      <w:marBottom w:val="0"/>
      <w:divBdr>
        <w:top w:val="none" w:sz="0" w:space="0" w:color="auto"/>
        <w:left w:val="none" w:sz="0" w:space="0" w:color="auto"/>
        <w:bottom w:val="none" w:sz="0" w:space="0" w:color="auto"/>
        <w:right w:val="none" w:sz="0" w:space="0" w:color="auto"/>
      </w:divBdr>
    </w:div>
    <w:div w:id="1649943830">
      <w:bodyDiv w:val="1"/>
      <w:marLeft w:val="0"/>
      <w:marRight w:val="0"/>
      <w:marTop w:val="0"/>
      <w:marBottom w:val="0"/>
      <w:divBdr>
        <w:top w:val="none" w:sz="0" w:space="0" w:color="auto"/>
        <w:left w:val="none" w:sz="0" w:space="0" w:color="auto"/>
        <w:bottom w:val="none" w:sz="0" w:space="0" w:color="auto"/>
        <w:right w:val="none" w:sz="0" w:space="0" w:color="auto"/>
      </w:divBdr>
    </w:div>
    <w:div w:id="1678115219">
      <w:bodyDiv w:val="1"/>
      <w:marLeft w:val="0"/>
      <w:marRight w:val="0"/>
      <w:marTop w:val="0"/>
      <w:marBottom w:val="0"/>
      <w:divBdr>
        <w:top w:val="none" w:sz="0" w:space="0" w:color="auto"/>
        <w:left w:val="none" w:sz="0" w:space="0" w:color="auto"/>
        <w:bottom w:val="none" w:sz="0" w:space="0" w:color="auto"/>
        <w:right w:val="none" w:sz="0" w:space="0" w:color="auto"/>
      </w:divBdr>
    </w:div>
    <w:div w:id="1688944494">
      <w:bodyDiv w:val="1"/>
      <w:marLeft w:val="0"/>
      <w:marRight w:val="0"/>
      <w:marTop w:val="0"/>
      <w:marBottom w:val="0"/>
      <w:divBdr>
        <w:top w:val="none" w:sz="0" w:space="0" w:color="auto"/>
        <w:left w:val="none" w:sz="0" w:space="0" w:color="auto"/>
        <w:bottom w:val="none" w:sz="0" w:space="0" w:color="auto"/>
        <w:right w:val="none" w:sz="0" w:space="0" w:color="auto"/>
      </w:divBdr>
    </w:div>
    <w:div w:id="1732802736">
      <w:bodyDiv w:val="1"/>
      <w:marLeft w:val="0"/>
      <w:marRight w:val="0"/>
      <w:marTop w:val="0"/>
      <w:marBottom w:val="0"/>
      <w:divBdr>
        <w:top w:val="none" w:sz="0" w:space="0" w:color="auto"/>
        <w:left w:val="none" w:sz="0" w:space="0" w:color="auto"/>
        <w:bottom w:val="none" w:sz="0" w:space="0" w:color="auto"/>
        <w:right w:val="none" w:sz="0" w:space="0" w:color="auto"/>
      </w:divBdr>
    </w:div>
    <w:div w:id="1806509851">
      <w:bodyDiv w:val="1"/>
      <w:marLeft w:val="0"/>
      <w:marRight w:val="0"/>
      <w:marTop w:val="0"/>
      <w:marBottom w:val="0"/>
      <w:divBdr>
        <w:top w:val="none" w:sz="0" w:space="0" w:color="auto"/>
        <w:left w:val="none" w:sz="0" w:space="0" w:color="auto"/>
        <w:bottom w:val="none" w:sz="0" w:space="0" w:color="auto"/>
        <w:right w:val="none" w:sz="0" w:space="0" w:color="auto"/>
      </w:divBdr>
    </w:div>
    <w:div w:id="1893300234">
      <w:bodyDiv w:val="1"/>
      <w:marLeft w:val="0"/>
      <w:marRight w:val="0"/>
      <w:marTop w:val="0"/>
      <w:marBottom w:val="0"/>
      <w:divBdr>
        <w:top w:val="none" w:sz="0" w:space="0" w:color="auto"/>
        <w:left w:val="none" w:sz="0" w:space="0" w:color="auto"/>
        <w:bottom w:val="none" w:sz="0" w:space="0" w:color="auto"/>
        <w:right w:val="none" w:sz="0" w:space="0" w:color="auto"/>
      </w:divBdr>
    </w:div>
    <w:div w:id="1900435578">
      <w:bodyDiv w:val="1"/>
      <w:marLeft w:val="0"/>
      <w:marRight w:val="0"/>
      <w:marTop w:val="0"/>
      <w:marBottom w:val="0"/>
      <w:divBdr>
        <w:top w:val="none" w:sz="0" w:space="0" w:color="auto"/>
        <w:left w:val="none" w:sz="0" w:space="0" w:color="auto"/>
        <w:bottom w:val="none" w:sz="0" w:space="0" w:color="auto"/>
        <w:right w:val="none" w:sz="0" w:space="0" w:color="auto"/>
      </w:divBdr>
    </w:div>
    <w:div w:id="1946647750">
      <w:bodyDiv w:val="1"/>
      <w:marLeft w:val="0"/>
      <w:marRight w:val="0"/>
      <w:marTop w:val="0"/>
      <w:marBottom w:val="0"/>
      <w:divBdr>
        <w:top w:val="none" w:sz="0" w:space="0" w:color="auto"/>
        <w:left w:val="none" w:sz="0" w:space="0" w:color="auto"/>
        <w:bottom w:val="none" w:sz="0" w:space="0" w:color="auto"/>
        <w:right w:val="none" w:sz="0" w:space="0" w:color="auto"/>
      </w:divBdr>
    </w:div>
    <w:div w:id="1995259160">
      <w:bodyDiv w:val="1"/>
      <w:marLeft w:val="0"/>
      <w:marRight w:val="0"/>
      <w:marTop w:val="0"/>
      <w:marBottom w:val="0"/>
      <w:divBdr>
        <w:top w:val="none" w:sz="0" w:space="0" w:color="auto"/>
        <w:left w:val="none" w:sz="0" w:space="0" w:color="auto"/>
        <w:bottom w:val="none" w:sz="0" w:space="0" w:color="auto"/>
        <w:right w:val="none" w:sz="0" w:space="0" w:color="auto"/>
      </w:divBdr>
    </w:div>
    <w:div w:id="2004550620">
      <w:bodyDiv w:val="1"/>
      <w:marLeft w:val="0"/>
      <w:marRight w:val="0"/>
      <w:marTop w:val="0"/>
      <w:marBottom w:val="0"/>
      <w:divBdr>
        <w:top w:val="none" w:sz="0" w:space="0" w:color="auto"/>
        <w:left w:val="none" w:sz="0" w:space="0" w:color="auto"/>
        <w:bottom w:val="none" w:sz="0" w:space="0" w:color="auto"/>
        <w:right w:val="none" w:sz="0" w:space="0" w:color="auto"/>
      </w:divBdr>
    </w:div>
    <w:div w:id="2026713059">
      <w:bodyDiv w:val="1"/>
      <w:marLeft w:val="0"/>
      <w:marRight w:val="0"/>
      <w:marTop w:val="0"/>
      <w:marBottom w:val="0"/>
      <w:divBdr>
        <w:top w:val="none" w:sz="0" w:space="0" w:color="auto"/>
        <w:left w:val="none" w:sz="0" w:space="0" w:color="auto"/>
        <w:bottom w:val="none" w:sz="0" w:space="0" w:color="auto"/>
        <w:right w:val="none" w:sz="0" w:space="0" w:color="auto"/>
      </w:divBdr>
    </w:div>
    <w:div w:id="2079084005">
      <w:bodyDiv w:val="1"/>
      <w:marLeft w:val="0"/>
      <w:marRight w:val="0"/>
      <w:marTop w:val="0"/>
      <w:marBottom w:val="0"/>
      <w:divBdr>
        <w:top w:val="none" w:sz="0" w:space="0" w:color="auto"/>
        <w:left w:val="none" w:sz="0" w:space="0" w:color="auto"/>
        <w:bottom w:val="none" w:sz="0" w:space="0" w:color="auto"/>
        <w:right w:val="none" w:sz="0" w:space="0" w:color="auto"/>
      </w:divBdr>
    </w:div>
    <w:div w:id="213590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ex5\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ex5\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ex5\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ex5\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ex5\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e-IL"/>
  <c:chart>
    <c:title/>
    <c:plotArea>
      <c:layout/>
      <c:barChart>
        <c:barDir val="col"/>
        <c:grouping val="clustered"/>
        <c:ser>
          <c:idx val="0"/>
          <c:order val="0"/>
          <c:tx>
            <c:v>Mostly Reads</c:v>
          </c:tx>
          <c:cat>
            <c:strRef>
              <c:f>גיליון1!$D$7:$G$7</c:f>
              <c:strCache>
                <c:ptCount val="4"/>
                <c:pt idx="0">
                  <c:v>Locking</c:v>
                </c:pt>
                <c:pt idx="1">
                  <c:v>Optimistic</c:v>
                </c:pt>
                <c:pt idx="2">
                  <c:v>LockFree</c:v>
                </c:pt>
                <c:pt idx="3">
                  <c:v>LinearProbe</c:v>
                </c:pt>
              </c:strCache>
            </c:strRef>
          </c:cat>
          <c:val>
            <c:numRef>
              <c:f>גיליון1!$D$10:$G$10</c:f>
              <c:numCache>
                <c:formatCode>General</c:formatCode>
                <c:ptCount val="4"/>
                <c:pt idx="0">
                  <c:v>0.89201877934272289</c:v>
                </c:pt>
                <c:pt idx="1">
                  <c:v>0.89201877934272289</c:v>
                </c:pt>
                <c:pt idx="2">
                  <c:v>0.88732394366197187</c:v>
                </c:pt>
                <c:pt idx="3">
                  <c:v>0.92488262910798114</c:v>
                </c:pt>
              </c:numCache>
            </c:numRef>
          </c:val>
        </c:ser>
        <c:axId val="106379904"/>
        <c:axId val="106873984"/>
      </c:barChart>
      <c:catAx>
        <c:axId val="106379904"/>
        <c:scaling>
          <c:orientation val="minMax"/>
        </c:scaling>
        <c:axPos val="b"/>
        <c:tickLblPos val="nextTo"/>
        <c:crossAx val="106873984"/>
        <c:crosses val="autoZero"/>
        <c:auto val="1"/>
        <c:lblAlgn val="ctr"/>
        <c:lblOffset val="100"/>
      </c:catAx>
      <c:valAx>
        <c:axId val="106873984"/>
        <c:scaling>
          <c:orientation val="minMax"/>
        </c:scaling>
        <c:axPos val="l"/>
        <c:majorGridlines/>
        <c:numFmt formatCode="General" sourceLinked="1"/>
        <c:tickLblPos val="nextTo"/>
        <c:crossAx val="10637990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he-IL"/>
  <c:chart>
    <c:title/>
    <c:plotArea>
      <c:layout/>
      <c:barChart>
        <c:barDir val="col"/>
        <c:grouping val="clustered"/>
        <c:ser>
          <c:idx val="0"/>
          <c:order val="0"/>
          <c:tx>
            <c:v>Heavy Writes</c:v>
          </c:tx>
          <c:cat>
            <c:strRef>
              <c:f>גיליון1!$D$7:$G$7</c:f>
              <c:strCache>
                <c:ptCount val="4"/>
                <c:pt idx="0">
                  <c:v>Locking</c:v>
                </c:pt>
                <c:pt idx="1">
                  <c:v>Optimistic</c:v>
                </c:pt>
                <c:pt idx="2">
                  <c:v>LockFree</c:v>
                </c:pt>
                <c:pt idx="3">
                  <c:v>LinearProbe</c:v>
                </c:pt>
              </c:strCache>
            </c:strRef>
          </c:cat>
          <c:val>
            <c:numRef>
              <c:f>גיליון1!$D$11:$G$11</c:f>
              <c:numCache>
                <c:formatCode>General</c:formatCode>
                <c:ptCount val="4"/>
                <c:pt idx="0">
                  <c:v>0.87323943661971859</c:v>
                </c:pt>
                <c:pt idx="1">
                  <c:v>0.87793427230046972</c:v>
                </c:pt>
                <c:pt idx="2">
                  <c:v>0.84507042253521136</c:v>
                </c:pt>
                <c:pt idx="3">
                  <c:v>0.85446009389671351</c:v>
                </c:pt>
              </c:numCache>
            </c:numRef>
          </c:val>
        </c:ser>
        <c:axId val="109558784"/>
        <c:axId val="109570688"/>
      </c:barChart>
      <c:catAx>
        <c:axId val="109558784"/>
        <c:scaling>
          <c:orientation val="minMax"/>
        </c:scaling>
        <c:axPos val="b"/>
        <c:tickLblPos val="nextTo"/>
        <c:crossAx val="109570688"/>
        <c:crosses val="autoZero"/>
        <c:auto val="1"/>
        <c:lblAlgn val="ctr"/>
        <c:lblOffset val="100"/>
      </c:catAx>
      <c:valAx>
        <c:axId val="109570688"/>
        <c:scaling>
          <c:orientation val="minMax"/>
        </c:scaling>
        <c:axPos val="l"/>
        <c:majorGridlines/>
        <c:numFmt formatCode="General" sourceLinked="1"/>
        <c:tickLblPos val="nextTo"/>
        <c:crossAx val="10955878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he-IL"/>
  <c:chart>
    <c:plotArea>
      <c:layout/>
      <c:scatterChart>
        <c:scatterStyle val="lineMarker"/>
        <c:ser>
          <c:idx val="0"/>
          <c:order val="0"/>
          <c:tx>
            <c:v>Locking</c:v>
          </c:tx>
          <c:xVal>
            <c:numRef>
              <c:f>גיליון1!$J$41:$L$41</c:f>
              <c:numCache>
                <c:formatCode>General</c:formatCode>
                <c:ptCount val="3"/>
                <c:pt idx="0">
                  <c:v>1</c:v>
                </c:pt>
                <c:pt idx="1">
                  <c:v>4</c:v>
                </c:pt>
                <c:pt idx="2">
                  <c:v>10</c:v>
                </c:pt>
              </c:numCache>
            </c:numRef>
          </c:xVal>
          <c:yVal>
            <c:numRef>
              <c:f>גיליון1!$J$42:$L$42</c:f>
              <c:numCache>
                <c:formatCode>General</c:formatCode>
                <c:ptCount val="3"/>
                <c:pt idx="0">
                  <c:v>0.81042654028436012</c:v>
                </c:pt>
                <c:pt idx="1">
                  <c:v>2.6350710900473939</c:v>
                </c:pt>
                <c:pt idx="2">
                  <c:v>4.5023696682464456</c:v>
                </c:pt>
              </c:numCache>
            </c:numRef>
          </c:yVal>
        </c:ser>
        <c:ser>
          <c:idx val="1"/>
          <c:order val="1"/>
          <c:tx>
            <c:v>Opimistic</c:v>
          </c:tx>
          <c:xVal>
            <c:numRef>
              <c:f>גיליון1!$J$41:$L$41</c:f>
              <c:numCache>
                <c:formatCode>General</c:formatCode>
                <c:ptCount val="3"/>
                <c:pt idx="0">
                  <c:v>1</c:v>
                </c:pt>
                <c:pt idx="1">
                  <c:v>4</c:v>
                </c:pt>
                <c:pt idx="2">
                  <c:v>10</c:v>
                </c:pt>
              </c:numCache>
            </c:numRef>
          </c:xVal>
          <c:yVal>
            <c:numRef>
              <c:f>גיליון1!$J$43:$L$43</c:f>
              <c:numCache>
                <c:formatCode>General</c:formatCode>
                <c:ptCount val="3"/>
                <c:pt idx="0">
                  <c:v>0.85781990521327023</c:v>
                </c:pt>
                <c:pt idx="1">
                  <c:v>2.7535545023696688</c:v>
                </c:pt>
                <c:pt idx="2">
                  <c:v>6.1611374407582922</c:v>
                </c:pt>
              </c:numCache>
            </c:numRef>
          </c:yVal>
        </c:ser>
        <c:ser>
          <c:idx val="2"/>
          <c:order val="2"/>
          <c:tx>
            <c:v>LockFree</c:v>
          </c:tx>
          <c:xVal>
            <c:numRef>
              <c:f>גיליון1!$J$41:$L$41</c:f>
              <c:numCache>
                <c:formatCode>General</c:formatCode>
                <c:ptCount val="3"/>
                <c:pt idx="0">
                  <c:v>1</c:v>
                </c:pt>
                <c:pt idx="1">
                  <c:v>4</c:v>
                </c:pt>
                <c:pt idx="2">
                  <c:v>10</c:v>
                </c:pt>
              </c:numCache>
            </c:numRef>
          </c:xVal>
          <c:yVal>
            <c:numRef>
              <c:f>גיליון1!$J$44:$L$44</c:f>
              <c:numCache>
                <c:formatCode>General</c:formatCode>
                <c:ptCount val="3"/>
                <c:pt idx="0">
                  <c:v>0.91469194312796209</c:v>
                </c:pt>
                <c:pt idx="1">
                  <c:v>2.7962085308056865</c:v>
                </c:pt>
                <c:pt idx="2">
                  <c:v>5.6113744075829386</c:v>
                </c:pt>
              </c:numCache>
            </c:numRef>
          </c:yVal>
        </c:ser>
        <c:ser>
          <c:idx val="3"/>
          <c:order val="3"/>
          <c:tx>
            <c:v>LinearProbe</c:v>
          </c:tx>
          <c:xVal>
            <c:numRef>
              <c:f>גיליון1!$J$41:$L$41</c:f>
              <c:numCache>
                <c:formatCode>General</c:formatCode>
                <c:ptCount val="3"/>
                <c:pt idx="0">
                  <c:v>1</c:v>
                </c:pt>
                <c:pt idx="1">
                  <c:v>4</c:v>
                </c:pt>
                <c:pt idx="2">
                  <c:v>10</c:v>
                </c:pt>
              </c:numCache>
            </c:numRef>
          </c:xVal>
          <c:yVal>
            <c:numRef>
              <c:f>גיליון1!$J$45:$L$45</c:f>
              <c:numCache>
                <c:formatCode>General</c:formatCode>
                <c:ptCount val="3"/>
                <c:pt idx="0">
                  <c:v>0.95734597156398116</c:v>
                </c:pt>
                <c:pt idx="1">
                  <c:v>2.7393364928909958</c:v>
                </c:pt>
                <c:pt idx="2">
                  <c:v>6.1563981042654028</c:v>
                </c:pt>
              </c:numCache>
            </c:numRef>
          </c:yVal>
        </c:ser>
        <c:axId val="113167360"/>
        <c:axId val="115983872"/>
      </c:scatterChart>
      <c:valAx>
        <c:axId val="113167360"/>
        <c:scaling>
          <c:orientation val="minMax"/>
        </c:scaling>
        <c:axPos val="b"/>
        <c:numFmt formatCode="General" sourceLinked="1"/>
        <c:tickLblPos val="nextTo"/>
        <c:crossAx val="115983872"/>
        <c:crosses val="autoZero"/>
        <c:crossBetween val="midCat"/>
      </c:valAx>
      <c:valAx>
        <c:axId val="115983872"/>
        <c:scaling>
          <c:orientation val="minMax"/>
        </c:scaling>
        <c:axPos val="l"/>
        <c:majorGridlines/>
        <c:numFmt formatCode="General" sourceLinked="1"/>
        <c:tickLblPos val="nextTo"/>
        <c:crossAx val="113167360"/>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he-IL"/>
  <c:chart>
    <c:plotArea>
      <c:layout/>
      <c:scatterChart>
        <c:scatterStyle val="lineMarker"/>
        <c:ser>
          <c:idx val="0"/>
          <c:order val="0"/>
          <c:tx>
            <c:v>Locking</c:v>
          </c:tx>
          <c:xVal>
            <c:numRef>
              <c:f>גיליון1!$J$60:$L$60</c:f>
              <c:numCache>
                <c:formatCode>General</c:formatCode>
                <c:ptCount val="3"/>
                <c:pt idx="0">
                  <c:v>1</c:v>
                </c:pt>
                <c:pt idx="1">
                  <c:v>4</c:v>
                </c:pt>
                <c:pt idx="2">
                  <c:v>10</c:v>
                </c:pt>
              </c:numCache>
            </c:numRef>
          </c:xVal>
          <c:yVal>
            <c:numRef>
              <c:f>גיליון1!$J$61:$L$61</c:f>
              <c:numCache>
                <c:formatCode>General</c:formatCode>
                <c:ptCount val="3"/>
                <c:pt idx="0">
                  <c:v>0.87614678899082554</c:v>
                </c:pt>
                <c:pt idx="1">
                  <c:v>2.5412844036697244</c:v>
                </c:pt>
                <c:pt idx="2">
                  <c:v>5.6422018348623864</c:v>
                </c:pt>
              </c:numCache>
            </c:numRef>
          </c:yVal>
        </c:ser>
        <c:ser>
          <c:idx val="1"/>
          <c:order val="1"/>
          <c:tx>
            <c:v>Optimistic</c:v>
          </c:tx>
          <c:xVal>
            <c:numRef>
              <c:f>גיליון1!$J$60:$L$60</c:f>
              <c:numCache>
                <c:formatCode>General</c:formatCode>
                <c:ptCount val="3"/>
                <c:pt idx="0">
                  <c:v>1</c:v>
                </c:pt>
                <c:pt idx="1">
                  <c:v>4</c:v>
                </c:pt>
                <c:pt idx="2">
                  <c:v>10</c:v>
                </c:pt>
              </c:numCache>
            </c:numRef>
          </c:xVal>
          <c:yVal>
            <c:numRef>
              <c:f>גיליון1!$J$62:$L$62</c:f>
              <c:numCache>
                <c:formatCode>General</c:formatCode>
                <c:ptCount val="3"/>
                <c:pt idx="0">
                  <c:v>0.86238532110091748</c:v>
                </c:pt>
                <c:pt idx="1">
                  <c:v>2.761467889908257</c:v>
                </c:pt>
                <c:pt idx="2">
                  <c:v>6.3807339449541303</c:v>
                </c:pt>
              </c:numCache>
            </c:numRef>
          </c:yVal>
        </c:ser>
        <c:ser>
          <c:idx val="2"/>
          <c:order val="2"/>
          <c:tx>
            <c:v>Lock Free</c:v>
          </c:tx>
          <c:xVal>
            <c:numRef>
              <c:f>גיליון1!$J$60:$L$60</c:f>
              <c:numCache>
                <c:formatCode>General</c:formatCode>
                <c:ptCount val="3"/>
                <c:pt idx="0">
                  <c:v>1</c:v>
                </c:pt>
                <c:pt idx="1">
                  <c:v>4</c:v>
                </c:pt>
                <c:pt idx="2">
                  <c:v>10</c:v>
                </c:pt>
              </c:numCache>
            </c:numRef>
          </c:xVal>
          <c:yVal>
            <c:numRef>
              <c:f>גיליון1!$J$63:$L$63</c:f>
              <c:numCache>
                <c:formatCode>General</c:formatCode>
                <c:ptCount val="3"/>
                <c:pt idx="0">
                  <c:v>0.91743119266055062</c:v>
                </c:pt>
                <c:pt idx="1">
                  <c:v>2.761467889908257</c:v>
                </c:pt>
                <c:pt idx="2">
                  <c:v>6.3256880733944945</c:v>
                </c:pt>
              </c:numCache>
            </c:numRef>
          </c:yVal>
        </c:ser>
        <c:ser>
          <c:idx val="3"/>
          <c:order val="3"/>
          <c:tx>
            <c:v>Linear Probe</c:v>
          </c:tx>
          <c:xVal>
            <c:numRef>
              <c:f>גיליון1!$J$60:$L$60</c:f>
              <c:numCache>
                <c:formatCode>General</c:formatCode>
                <c:ptCount val="3"/>
                <c:pt idx="0">
                  <c:v>1</c:v>
                </c:pt>
                <c:pt idx="1">
                  <c:v>4</c:v>
                </c:pt>
                <c:pt idx="2">
                  <c:v>10</c:v>
                </c:pt>
              </c:numCache>
            </c:numRef>
          </c:xVal>
          <c:yVal>
            <c:numRef>
              <c:f>גיליון1!$J$64:$L$64</c:f>
              <c:numCache>
                <c:formatCode>General</c:formatCode>
                <c:ptCount val="3"/>
                <c:pt idx="0">
                  <c:v>0.88990825688073394</c:v>
                </c:pt>
                <c:pt idx="1">
                  <c:v>2.6834862385321103</c:v>
                </c:pt>
                <c:pt idx="2">
                  <c:v>6.2568807339449544</c:v>
                </c:pt>
              </c:numCache>
            </c:numRef>
          </c:yVal>
        </c:ser>
        <c:axId val="116459008"/>
        <c:axId val="116490624"/>
      </c:scatterChart>
      <c:valAx>
        <c:axId val="116459008"/>
        <c:scaling>
          <c:orientation val="minMax"/>
        </c:scaling>
        <c:axPos val="b"/>
        <c:numFmt formatCode="General" sourceLinked="1"/>
        <c:tickLblPos val="nextTo"/>
        <c:crossAx val="116490624"/>
        <c:crosses val="autoZero"/>
        <c:crossBetween val="midCat"/>
      </c:valAx>
      <c:valAx>
        <c:axId val="116490624"/>
        <c:scaling>
          <c:orientation val="minMax"/>
        </c:scaling>
        <c:axPos val="l"/>
        <c:majorGridlines/>
        <c:numFmt formatCode="General" sourceLinked="1"/>
        <c:tickLblPos val="nextTo"/>
        <c:crossAx val="116459008"/>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he-IL"/>
  <c:chart>
    <c:plotArea>
      <c:layout/>
      <c:scatterChart>
        <c:scatterStyle val="lineMarker"/>
        <c:ser>
          <c:idx val="0"/>
          <c:order val="0"/>
          <c:tx>
            <c:v>Locking</c:v>
          </c:tx>
          <c:xVal>
            <c:numRef>
              <c:f>גיליון1!$J$80:$L$80</c:f>
              <c:numCache>
                <c:formatCode>General</c:formatCode>
                <c:ptCount val="3"/>
                <c:pt idx="0">
                  <c:v>1</c:v>
                </c:pt>
                <c:pt idx="1">
                  <c:v>4</c:v>
                </c:pt>
                <c:pt idx="2">
                  <c:v>10</c:v>
                </c:pt>
              </c:numCache>
            </c:numRef>
          </c:xVal>
          <c:yVal>
            <c:numRef>
              <c:f>גיליון1!$J$81:$L$81</c:f>
              <c:numCache>
                <c:formatCode>General</c:formatCode>
                <c:ptCount val="3"/>
                <c:pt idx="0">
                  <c:v>0.84474885844748893</c:v>
                </c:pt>
                <c:pt idx="1">
                  <c:v>2.5799086757990861</c:v>
                </c:pt>
                <c:pt idx="2">
                  <c:v>5.397260273972603</c:v>
                </c:pt>
              </c:numCache>
            </c:numRef>
          </c:yVal>
        </c:ser>
        <c:ser>
          <c:idx val="1"/>
          <c:order val="1"/>
          <c:tx>
            <c:v>Optimistic</c:v>
          </c:tx>
          <c:xVal>
            <c:numRef>
              <c:f>גיליון1!$J$80:$L$80</c:f>
              <c:numCache>
                <c:formatCode>General</c:formatCode>
                <c:ptCount val="3"/>
                <c:pt idx="0">
                  <c:v>1</c:v>
                </c:pt>
                <c:pt idx="1">
                  <c:v>4</c:v>
                </c:pt>
                <c:pt idx="2">
                  <c:v>10</c:v>
                </c:pt>
              </c:numCache>
            </c:numRef>
          </c:xVal>
          <c:yVal>
            <c:numRef>
              <c:f>גיליון1!$J$82:$L$82</c:f>
              <c:numCache>
                <c:formatCode>General</c:formatCode>
                <c:ptCount val="3"/>
                <c:pt idx="0">
                  <c:v>0.91780821917808242</c:v>
                </c:pt>
                <c:pt idx="1">
                  <c:v>2.6392694063926943</c:v>
                </c:pt>
                <c:pt idx="2">
                  <c:v>5.6073059360730575</c:v>
                </c:pt>
              </c:numCache>
            </c:numRef>
          </c:yVal>
        </c:ser>
        <c:ser>
          <c:idx val="2"/>
          <c:order val="2"/>
          <c:tx>
            <c:v>LockFree</c:v>
          </c:tx>
          <c:xVal>
            <c:numRef>
              <c:f>גיליון1!$J$80:$L$80</c:f>
              <c:numCache>
                <c:formatCode>General</c:formatCode>
                <c:ptCount val="3"/>
                <c:pt idx="0">
                  <c:v>1</c:v>
                </c:pt>
                <c:pt idx="1">
                  <c:v>4</c:v>
                </c:pt>
                <c:pt idx="2">
                  <c:v>10</c:v>
                </c:pt>
              </c:numCache>
            </c:numRef>
          </c:xVal>
          <c:yVal>
            <c:numRef>
              <c:f>גיליון1!$J$83:$L$83</c:f>
              <c:numCache>
                <c:formatCode>General</c:formatCode>
                <c:ptCount val="3"/>
                <c:pt idx="0">
                  <c:v>0.94063926940639264</c:v>
                </c:pt>
                <c:pt idx="1">
                  <c:v>2.6392694063926943</c:v>
                </c:pt>
                <c:pt idx="2">
                  <c:v>5.6529680365296793</c:v>
                </c:pt>
              </c:numCache>
            </c:numRef>
          </c:yVal>
        </c:ser>
        <c:ser>
          <c:idx val="3"/>
          <c:order val="3"/>
          <c:tx>
            <c:v>LinearProbe</c:v>
          </c:tx>
          <c:xVal>
            <c:numRef>
              <c:f>גיליון1!$J$80:$L$80</c:f>
              <c:numCache>
                <c:formatCode>General</c:formatCode>
                <c:ptCount val="3"/>
                <c:pt idx="0">
                  <c:v>1</c:v>
                </c:pt>
                <c:pt idx="1">
                  <c:v>4</c:v>
                </c:pt>
                <c:pt idx="2">
                  <c:v>10</c:v>
                </c:pt>
              </c:numCache>
            </c:numRef>
          </c:xVal>
          <c:yVal>
            <c:numRef>
              <c:f>גיליון1!$J$84:$L$84</c:f>
              <c:numCache>
                <c:formatCode>General</c:formatCode>
                <c:ptCount val="3"/>
                <c:pt idx="0">
                  <c:v>0.88584474885844744</c:v>
                </c:pt>
                <c:pt idx="1">
                  <c:v>2.7305936073059369</c:v>
                </c:pt>
                <c:pt idx="2">
                  <c:v>5.9589041095890405</c:v>
                </c:pt>
              </c:numCache>
            </c:numRef>
          </c:yVal>
        </c:ser>
        <c:axId val="119050624"/>
        <c:axId val="119052544"/>
      </c:scatterChart>
      <c:valAx>
        <c:axId val="119050624"/>
        <c:scaling>
          <c:orientation val="minMax"/>
        </c:scaling>
        <c:axPos val="b"/>
        <c:numFmt formatCode="General" sourceLinked="1"/>
        <c:tickLblPos val="nextTo"/>
        <c:crossAx val="119052544"/>
        <c:crosses val="autoZero"/>
        <c:crossBetween val="midCat"/>
      </c:valAx>
      <c:valAx>
        <c:axId val="119052544"/>
        <c:scaling>
          <c:orientation val="minMax"/>
        </c:scaling>
        <c:axPos val="l"/>
        <c:majorGridlines/>
        <c:numFmt formatCode="General" sourceLinked="1"/>
        <c:tickLblPos val="nextTo"/>
        <c:crossAx val="119050624"/>
        <c:crosses val="autoZero"/>
        <c:crossBetween val="midCat"/>
      </c:valAx>
    </c:plotArea>
    <c:legend>
      <c:legendPos val="r"/>
    </c:legend>
    <c:plotVisOnly val="1"/>
  </c:chart>
  <c:externalData r:id="rId1"/>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25DAF5-6BA9-40D9-B35D-8A8ECDEDE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1532</Words>
  <Characters>7662</Characters>
  <Application>Microsoft Office Word</Application>
  <DocSecurity>0</DocSecurity>
  <Lines>63</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cp:revision>
  <dcterms:created xsi:type="dcterms:W3CDTF">2015-01-10T23:47:00Z</dcterms:created>
  <dcterms:modified xsi:type="dcterms:W3CDTF">2015-01-11T02:13:00Z</dcterms:modified>
</cp:coreProperties>
</file>