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Anxiety</w:t>
      </w:r>
      <w:r>
        <w:t xml:space="preserve"> </w:t>
      </w:r>
      <w:r>
        <w:t xml:space="preserve">Metrics</w:t>
      </w:r>
      <w:r>
        <w:t xml:space="preserve"> </w:t>
      </w:r>
      <w:r>
        <w:t xml:space="preserve">and</w:t>
      </w:r>
      <w:r>
        <w:t xml:space="preserve"> </w:t>
      </w:r>
      <w:r>
        <w:t xml:space="preserve">Their</w:t>
      </w:r>
      <w:r>
        <w:t xml:space="preserve"> </w:t>
      </w:r>
      <w:r>
        <w:t xml:space="preserve">Impact</w:t>
      </w:r>
      <w:r>
        <w:t xml:space="preserve"> </w:t>
      </w:r>
      <w:r>
        <w:t xml:space="preserve">on</w:t>
      </w:r>
      <w:r>
        <w:t xml:space="preserve"> </w:t>
      </w:r>
      <w:r>
        <w:t xml:space="preserve">Hippocampal</w:t>
      </w:r>
      <w:r>
        <w:t xml:space="preserve"> </w:t>
      </w:r>
      <w:r>
        <w:t xml:space="preserve">Volume</w:t>
      </w:r>
      <w:r>
        <w:t xml:space="preserve"> </w:t>
      </w:r>
      <w:r>
        <w:t xml:space="preserve">and</w:t>
      </w:r>
      <w:r>
        <w:t xml:space="preserve"> </w:t>
      </w:r>
      <w:r>
        <w:t xml:space="preserve">Brain</w:t>
      </w:r>
      <w:r>
        <w:t xml:space="preserve"> </w:t>
      </w:r>
      <w:r>
        <w:t xml:space="preserve">Connectivity</w:t>
      </w:r>
    </w:p>
    <w:p>
      <w:pPr>
        <w:pStyle w:val="Author"/>
      </w:pPr>
      <w:r>
        <w:t xml:space="preserve">Daniel</w:t>
      </w:r>
      <w:r>
        <w:t xml:space="preserve"> </w:t>
      </w:r>
      <w:r>
        <w:t xml:space="preserve">Meskill</w:t>
      </w:r>
    </w:p>
    <w:p>
      <w:pPr>
        <w:pStyle w:val="Date"/>
      </w:pPr>
      <w:r>
        <w:t xml:space="preserve">November</w:t>
      </w:r>
      <w:r>
        <w:t xml:space="preserve"> </w:t>
      </w:r>
      <w:r>
        <w:t xml:space="preserve">30,</w:t>
      </w:r>
      <w:r>
        <w:t xml:space="preserve"> </w:t>
      </w:r>
      <w:r>
        <w:t xml:space="preserve">2023</w:t>
      </w:r>
    </w:p>
    <w:p>
      <w:pPr>
        <w:pStyle w:val="Abstract"/>
      </w:pPr>
      <w:r>
        <w:t xml:space="preserve">This</w:t>
      </w:r>
      <w:r>
        <w:t xml:space="preserve"> </w:t>
      </w:r>
      <w:r>
        <w:t xml:space="preserve">report</w:t>
      </w:r>
      <w:r>
        <w:t xml:space="preserve"> </w:t>
      </w:r>
      <w:r>
        <w:t xml:space="preserve">presents</w:t>
      </w:r>
      <w:r>
        <w:t xml:space="preserve"> </w:t>
      </w:r>
      <w:r>
        <w:t xml:space="preserve">an</w:t>
      </w:r>
      <w:r>
        <w:t xml:space="preserve"> </w:t>
      </w:r>
      <w:r>
        <w:t xml:space="preserve">investigation</w:t>
      </w:r>
      <w:r>
        <w:t xml:space="preserve"> </w:t>
      </w:r>
      <w:r>
        <w:t xml:space="preserve">into</w:t>
      </w:r>
      <w:r>
        <w:t xml:space="preserve"> </w:t>
      </w:r>
      <w:r>
        <w:t xml:space="preserve">the</w:t>
      </w:r>
      <w:r>
        <w:t xml:space="preserve"> </w:t>
      </w:r>
      <w:r>
        <w:t xml:space="preserve">predictive</w:t>
      </w:r>
      <w:r>
        <w:t xml:space="preserve"> </w:t>
      </w:r>
      <w:r>
        <w:t xml:space="preserve">relationship</w:t>
      </w:r>
      <w:r>
        <w:t xml:space="preserve"> </w:t>
      </w:r>
      <w:r>
        <w:t xml:space="preserve">between</w:t>
      </w:r>
      <w:r>
        <w:t xml:space="preserve"> </w:t>
      </w:r>
      <w:r>
        <w:t xml:space="preserve">anxiety</w:t>
      </w:r>
      <w:r>
        <w:t xml:space="preserve"> </w:t>
      </w:r>
      <w:r>
        <w:t xml:space="preserve">metrics</w:t>
      </w:r>
      <w:r>
        <w:t xml:space="preserve"> </w:t>
      </w:r>
      <w:r>
        <w:t xml:space="preserve">and</w:t>
      </w:r>
      <w:r>
        <w:t xml:space="preserve"> </w:t>
      </w:r>
      <w:r>
        <w:t xml:space="preserve">measures</w:t>
      </w:r>
      <w:r>
        <w:t xml:space="preserve"> </w:t>
      </w:r>
      <w:r>
        <w:t xml:space="preserve">of</w:t>
      </w:r>
      <w:r>
        <w:t xml:space="preserve"> </w:t>
      </w:r>
      <w:r>
        <w:t xml:space="preserve">hippocampal</w:t>
      </w:r>
      <w:r>
        <w:t xml:space="preserve"> </w:t>
      </w:r>
      <w:r>
        <w:t xml:space="preserve">volume</w:t>
      </w:r>
      <w:r>
        <w:t xml:space="preserve"> </w:t>
      </w:r>
      <w:r>
        <w:t xml:space="preserve">and</w:t>
      </w:r>
      <w:r>
        <w:t xml:space="preserve"> </w:t>
      </w:r>
      <w:r>
        <w:t xml:space="preserve">brain</w:t>
      </w:r>
      <w:r>
        <w:t xml:space="preserve"> </w:t>
      </w:r>
      <w:r>
        <w:t xml:space="preserve">connectivity.</w:t>
      </w:r>
      <w:r>
        <w:t xml:space="preserve"> </w:t>
      </w:r>
      <w:r>
        <w:t xml:space="preserve">Initial</w:t>
      </w:r>
      <w:r>
        <w:t xml:space="preserve"> </w:t>
      </w:r>
      <w:r>
        <w:t xml:space="preserve">exploratory</w:t>
      </w:r>
      <w:r>
        <w:t xml:space="preserve"> </w:t>
      </w:r>
      <w:r>
        <w:t xml:space="preserve">data</w:t>
      </w:r>
      <w:r>
        <w:t xml:space="preserve"> </w:t>
      </w:r>
      <w:r>
        <w:t xml:space="preserve">analysis</w:t>
      </w:r>
      <w:r>
        <w:t xml:space="preserve"> </w:t>
      </w:r>
      <w:r>
        <w:t xml:space="preserve">involved</w:t>
      </w:r>
      <w:r>
        <w:t xml:space="preserve"> </w:t>
      </w:r>
      <w:r>
        <w:t xml:space="preserve">handling</w:t>
      </w:r>
      <w:r>
        <w:t xml:space="preserve"> </w:t>
      </w:r>
      <w:r>
        <w:t xml:space="preserve">missing</w:t>
      </w:r>
      <w:r>
        <w:t xml:space="preserve"> </w:t>
      </w:r>
      <w:r>
        <w:t xml:space="preserve">values</w:t>
      </w:r>
      <w:r>
        <w:t xml:space="preserve"> </w:t>
      </w:r>
      <w:r>
        <w:t xml:space="preserve">through</w:t>
      </w:r>
      <w:r>
        <w:t xml:space="preserve"> </w:t>
      </w:r>
      <w:r>
        <w:t xml:space="preserve">imputation,</w:t>
      </w:r>
      <w:r>
        <w:t xml:space="preserve"> </w:t>
      </w:r>
      <w:r>
        <w:t xml:space="preserve">identifying</w:t>
      </w:r>
      <w:r>
        <w:t xml:space="preserve"> </w:t>
      </w:r>
      <w:r>
        <w:t xml:space="preserve">and</w:t>
      </w:r>
      <w:r>
        <w:t xml:space="preserve"> </w:t>
      </w:r>
      <w:r>
        <w:t xml:space="preserve">removing</w:t>
      </w:r>
      <w:r>
        <w:t xml:space="preserve"> </w:t>
      </w:r>
      <w:r>
        <w:t xml:space="preserve">outliers,</w:t>
      </w:r>
      <w:r>
        <w:t xml:space="preserve"> </w:t>
      </w:r>
      <w:r>
        <w:t xml:space="preserve">and</w:t>
      </w:r>
      <w:r>
        <w:t xml:space="preserve"> </w:t>
      </w:r>
      <w:r>
        <w:t xml:space="preserve">visualizing</w:t>
      </w:r>
      <w:r>
        <w:t xml:space="preserve"> </w:t>
      </w:r>
      <w:r>
        <w:t xml:space="preserve">relationships</w:t>
      </w:r>
      <w:r>
        <w:t xml:space="preserve"> </w:t>
      </w:r>
      <w:r>
        <w:t xml:space="preserve">between</w:t>
      </w:r>
      <w:r>
        <w:t xml:space="preserve"> </w:t>
      </w:r>
      <w:r>
        <w:t xml:space="preserve">variables</w:t>
      </w:r>
      <w:r>
        <w:t xml:space="preserve"> </w:t>
      </w:r>
      <w:r>
        <w:t xml:space="preserve">using</w:t>
      </w:r>
      <w:r>
        <w:t xml:space="preserve"> </w:t>
      </w:r>
      <w:r>
        <w:t xml:space="preserve">a</w:t>
      </w:r>
      <w:r>
        <w:t xml:space="preserve"> </w:t>
      </w:r>
      <w:r>
        <w:t xml:space="preserve">correlation</w:t>
      </w:r>
      <w:r>
        <w:t xml:space="preserve"> </w:t>
      </w:r>
      <w:r>
        <w:t xml:space="preserve">matrix.</w:t>
      </w:r>
      <w:r>
        <w:t xml:space="preserve"> </w:t>
      </w:r>
      <w:r>
        <w:t xml:space="preserve">Subsequent</w:t>
      </w:r>
      <w:r>
        <w:t xml:space="preserve"> </w:t>
      </w:r>
      <w:r>
        <w:t xml:space="preserve">predictive</w:t>
      </w:r>
      <w:r>
        <w:t xml:space="preserve"> </w:t>
      </w:r>
      <w:r>
        <w:t xml:space="preserve">modeling</w:t>
      </w:r>
      <w:r>
        <w:t xml:space="preserve"> </w:t>
      </w:r>
      <w:r>
        <w:t xml:space="preserve">using</w:t>
      </w:r>
      <w:r>
        <w:t xml:space="preserve"> </w:t>
      </w:r>
      <w:r>
        <w:t xml:space="preserve">both</w:t>
      </w:r>
      <w:r>
        <w:t xml:space="preserve"> </w:t>
      </w:r>
      <w:r>
        <w:t xml:space="preserve">multivariate</w:t>
      </w:r>
      <w:r>
        <w:t xml:space="preserve"> </w:t>
      </w:r>
      <w:r>
        <w:t xml:space="preserve">linear</w:t>
      </w:r>
      <w:r>
        <w:t xml:space="preserve"> </w:t>
      </w:r>
      <w:r>
        <w:t xml:space="preserve">and</w:t>
      </w:r>
      <w:r>
        <w:t xml:space="preserve"> </w:t>
      </w:r>
      <w:r>
        <w:t xml:space="preserve">polynomial</w:t>
      </w:r>
      <w:r>
        <w:t xml:space="preserve"> </w:t>
      </w:r>
      <w:r>
        <w:t xml:space="preserve">regression,</w:t>
      </w:r>
      <w:r>
        <w:t xml:space="preserve"> </w:t>
      </w:r>
      <w:r>
        <w:t xml:space="preserve">however,</w:t>
      </w:r>
      <w:r>
        <w:t xml:space="preserve"> </w:t>
      </w:r>
      <w:r>
        <w:t xml:space="preserve">did</w:t>
      </w:r>
      <w:r>
        <w:t xml:space="preserve"> </w:t>
      </w:r>
      <w:r>
        <w:t xml:space="preserve">not</w:t>
      </w:r>
      <w:r>
        <w:t xml:space="preserve"> </w:t>
      </w:r>
      <w:r>
        <w:t xml:space="preserve">yield</w:t>
      </w:r>
      <w:r>
        <w:t xml:space="preserve"> </w:t>
      </w:r>
      <w:r>
        <w:t xml:space="preserve">significant</w:t>
      </w:r>
      <w:r>
        <w:t xml:space="preserve"> </w:t>
      </w:r>
      <w:r>
        <w:t xml:space="preserve">results.</w:t>
      </w:r>
      <w:r>
        <w:t xml:space="preserve"> </w:t>
      </w:r>
      <w:r>
        <w:t xml:space="preserve">The</w:t>
      </w:r>
      <w:r>
        <w:t xml:space="preserve"> </w:t>
      </w:r>
      <w:r>
        <w:t xml:space="preserve">findings</w:t>
      </w:r>
      <w:r>
        <w:t xml:space="preserve"> </w:t>
      </w:r>
      <w:r>
        <w:t xml:space="preserve">suggest</w:t>
      </w:r>
      <w:r>
        <w:t xml:space="preserve"> </w:t>
      </w:r>
      <w:r>
        <w:t xml:space="preserve">that</w:t>
      </w:r>
      <w:r>
        <w:t xml:space="preserve"> </w:t>
      </w:r>
      <w:r>
        <w:t xml:space="preserve">the</w:t>
      </w:r>
      <w:r>
        <w:t xml:space="preserve"> </w:t>
      </w:r>
      <w:r>
        <w:t xml:space="preserve">relationship</w:t>
      </w:r>
      <w:r>
        <w:t xml:space="preserve"> </w:t>
      </w:r>
      <w:r>
        <w:t xml:space="preserve">between</w:t>
      </w:r>
      <w:r>
        <w:t xml:space="preserve"> </w:t>
      </w:r>
      <w:r>
        <w:t xml:space="preserve">anxiety</w:t>
      </w:r>
      <w:r>
        <w:t xml:space="preserve"> </w:t>
      </w:r>
      <w:r>
        <w:t xml:space="preserve">metrics</w:t>
      </w:r>
      <w:r>
        <w:t xml:space="preserve"> </w:t>
      </w:r>
      <w:r>
        <w:t xml:space="preserve">and</w:t>
      </w:r>
      <w:r>
        <w:t xml:space="preserve"> </w:t>
      </w:r>
      <w:r>
        <w:t xml:space="preserve">hippocampal</w:t>
      </w:r>
      <w:r>
        <w:t xml:space="preserve"> </w:t>
      </w:r>
      <w:r>
        <w:t xml:space="preserve">volume</w:t>
      </w:r>
      <w:r>
        <w:t xml:space="preserve"> </w:t>
      </w:r>
      <w:r>
        <w:t xml:space="preserve">and</w:t>
      </w:r>
      <w:r>
        <w:t xml:space="preserve"> </w:t>
      </w:r>
      <w:r>
        <w:t xml:space="preserve">brain</w:t>
      </w:r>
      <w:r>
        <w:t xml:space="preserve"> </w:t>
      </w:r>
      <w:r>
        <w:t xml:space="preserve">connectivity</w:t>
      </w:r>
      <w:r>
        <w:t xml:space="preserve"> </w:t>
      </w:r>
      <w:r>
        <w:t xml:space="preserve">may</w:t>
      </w:r>
      <w:r>
        <w:t xml:space="preserve"> </w:t>
      </w:r>
      <w:r>
        <w:t xml:space="preserve">be</w:t>
      </w:r>
      <w:r>
        <w:t xml:space="preserve"> </w:t>
      </w:r>
      <w:r>
        <w:t xml:space="preserve">complex</w:t>
      </w:r>
      <w:r>
        <w:t xml:space="preserve"> </w:t>
      </w:r>
      <w:r>
        <w:t xml:space="preserve">and</w:t>
      </w:r>
      <w:r>
        <w:t xml:space="preserve"> </w:t>
      </w:r>
      <w:r>
        <w:t xml:space="preserve">not</w:t>
      </w:r>
      <w:r>
        <w:t xml:space="preserve"> </w:t>
      </w:r>
      <w:r>
        <w:t xml:space="preserve">easily</w:t>
      </w:r>
      <w:r>
        <w:t xml:space="preserve"> </w:t>
      </w:r>
      <w:r>
        <w:t xml:space="preserve">captured</w:t>
      </w:r>
      <w:r>
        <w:t xml:space="preserve"> </w:t>
      </w:r>
      <w:r>
        <w:t xml:space="preserve">by</w:t>
      </w:r>
      <w:r>
        <w:t xml:space="preserve"> </w:t>
      </w:r>
      <w:r>
        <w:t xml:space="preserve">these</w:t>
      </w:r>
      <w:r>
        <w:t xml:space="preserve"> </w:t>
      </w:r>
      <w:r>
        <w:t xml:space="preserve">forms</w:t>
      </w:r>
      <w:r>
        <w:t xml:space="preserve"> </w:t>
      </w:r>
      <w:r>
        <w:t xml:space="preserve">of</w:t>
      </w:r>
      <w:r>
        <w:t xml:space="preserve"> </w:t>
      </w:r>
      <w:r>
        <w:t xml:space="preserve">regression.</w:t>
      </w:r>
      <w:r>
        <w:t xml:space="preserve"> </w:t>
      </w:r>
      <w:r>
        <w:t xml:space="preserve">Further</w:t>
      </w:r>
      <w:r>
        <w:t xml:space="preserve"> </w:t>
      </w:r>
      <w:r>
        <w:t xml:space="preserve">research</w:t>
      </w:r>
      <w:r>
        <w:t xml:space="preserve"> </w:t>
      </w:r>
      <w:r>
        <w:t xml:space="preserve">using</w:t>
      </w:r>
      <w:r>
        <w:t xml:space="preserve"> </w:t>
      </w:r>
      <w:r>
        <w:t xml:space="preserve">more</w:t>
      </w:r>
      <w:r>
        <w:t xml:space="preserve"> </w:t>
      </w:r>
      <w:r>
        <w:t xml:space="preserve">sophisticated</w:t>
      </w:r>
      <w:r>
        <w:t xml:space="preserve"> </w:t>
      </w:r>
      <w:r>
        <w:t xml:space="preserve">modeling</w:t>
      </w:r>
      <w:r>
        <w:t xml:space="preserve"> </w:t>
      </w:r>
      <w:r>
        <w:t xml:space="preserve">techniques</w:t>
      </w:r>
      <w:r>
        <w:t xml:space="preserve"> </w:t>
      </w:r>
      <w:r>
        <w:t xml:space="preserve">may</w:t>
      </w:r>
      <w:r>
        <w:t xml:space="preserve"> </w:t>
      </w:r>
      <w:r>
        <w:t xml:space="preserve">be</w:t>
      </w:r>
      <w:r>
        <w:t xml:space="preserve"> </w:t>
      </w:r>
      <w:r>
        <w:t xml:space="preserve">warranted.</w:t>
      </w:r>
    </w:p>
    <w:bookmarkStart w:id="20" w:name="introduction"/>
    <w:p>
      <w:pPr>
        <w:pStyle w:val="Heading1"/>
      </w:pPr>
      <w:r>
        <w:t xml:space="preserve">Introduction</w:t>
      </w:r>
    </w:p>
    <w:p>
      <w:pPr>
        <w:pStyle w:val="FirstParagraph"/>
      </w:pPr>
      <w:r>
        <w:t xml:space="preserve">Anxiety disorders are increasingly common and have been linked to changes in brain structures and functions. This study focuses on how anxiety levels correlate with hippocampal volume and brain connectivity. We investigate whether anxiety metrics can predict these measures. Understanding the relationship between anxiety and brain measures is important for advancing our knowledge of the neurological aspects of anxiety disorders.</w:t>
      </w:r>
    </w:p>
    <w:bookmarkEnd w:id="20"/>
    <w:bookmarkStart w:id="21" w:name="data-description"/>
    <w:p>
      <w:pPr>
        <w:pStyle w:val="Heading1"/>
      </w:pPr>
      <w:r>
        <w:t xml:space="preserve">Data Description</w:t>
      </w:r>
    </w:p>
    <w:p>
      <w:pPr>
        <w:pStyle w:val="FirstParagraph"/>
      </w:pPr>
      <w:r>
        <w:t xml:space="preserve">The data was provided to me in a post-study csv file for me to analyze. There 131 subjects in the study each with up to 18 measures. These measures are split into 3 components, 2 of which are for response variables and 1 for explanatory. The first response component is for hippocampal volume (mm^3), 1 measure for the left hemisphere and 1 measure for the right hemisphere. The second response component is made up of 12 measures related to functional connectivity. Functional connectivity is between two regions, for this study those are combinations of left and right hippocampus, amygdala, dorso-lateral prefrontal cortex, and ventro-medial prefrontal cortex. Higher values suggest stronger connectivity between the regions under stress. Lastly, the explanatory component includes 4 measures related to anxiety. 3 are from the State-Trait Anxiety Inventory questionnaire, which consists of 40 self-report items on a 4-point Likert scale. The final measure is of MRI cortisol peak during an MRI session.</w:t>
      </w:r>
    </w:p>
    <w:bookmarkEnd w:id="21"/>
    <w:bookmarkStart w:id="28" w:name="data-exploration-and-cleaning"/>
    <w:p>
      <w:pPr>
        <w:pStyle w:val="Heading1"/>
      </w:pPr>
      <w:r>
        <w:t xml:space="preserve">Data Exploration and Cleaning</w:t>
      </w:r>
    </w:p>
    <w:p>
      <w:pPr>
        <w:pStyle w:val="FirstParagraph"/>
      </w:pPr>
      <w:r>
        <w:t xml:space="preserve">In this section I explore the data and do any appropriate cleaning/processing.</w:t>
      </w:r>
    </w:p>
    <w:p>
      <w:pPr>
        <w:pStyle w:val="BodyText"/>
      </w:pPr>
      <w:r>
        <w:t xml:space="preserve">The first thing I noticed was there was a decent amount of missing values. To be exact 242 missing values over 56 subjects of which 42 subjects were missing their peak cortisol level. Instead of throwing out over a third of the rows of our limited data, I chose to do mean imputation to fill in values.</w:t>
      </w:r>
    </w:p>
    <w:p>
      <w:pPr>
        <w:pStyle w:val="BodyText"/>
      </w:pPr>
      <w:r>
        <w:t xml:space="preserve">Then I chose to check the histograms for normality. All of the explanatory variables looked good, for the most part. However, the cortisol peak histogram showed at least one outlier (see figure 1). For this I chose to remove the subject since it shouldn’t impact the analysis much.</w:t>
      </w:r>
      <w:r>
        <w:t xml:space="preserve"> </w:t>
      </w:r>
      <w:r>
        <w:drawing>
          <wp:inline>
            <wp:extent cx="4620126" cy="3696101"/>
            <wp:effectExtent b="0" l="0" r="0" t="0"/>
            <wp:docPr descr="Histograms of the 4 Predictor Variables" title="" id="23" name="Picture"/>
            <a:graphic>
              <a:graphicData uri="http://schemas.openxmlformats.org/drawingml/2006/picture">
                <pic:pic>
                  <pic:nvPicPr>
                    <pic:cNvPr descr="Report_files/figure-docx/unnamed-chunk-6-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Next I explored the data through a correlation heat map (see figure 2). This shows whether two variables are positively correlated (darker blue) or negatively correlated (darker red). From this figure we can conclude that although there are no signs of high collinearity, there also isn’t much correlation between the explanatory and response variables. This foreshadows our results later.</w:t>
      </w:r>
      <w:r>
        <w:t xml:space="preserve"> </w:t>
      </w:r>
      <w:r>
        <w:drawing>
          <wp:inline>
            <wp:extent cx="4620126" cy="3696101"/>
            <wp:effectExtent b="0" l="0" r="0" t="0"/>
            <wp:docPr descr="Heat Map of Every Variable" title="" id="26" name="Picture"/>
            <a:graphic>
              <a:graphicData uri="http://schemas.openxmlformats.org/drawingml/2006/picture">
                <pic:pic>
                  <pic:nvPicPr>
                    <pic:cNvPr descr="Report_files/figure-docx/unnamed-chunk-8-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2" w:name="regression"/>
    <w:p>
      <w:pPr>
        <w:pStyle w:val="Heading1"/>
      </w:pPr>
      <w:r>
        <w:t xml:space="preserve">Regression</w:t>
      </w:r>
    </w:p>
    <w:p>
      <w:pPr>
        <w:pStyle w:val="FirstParagraph"/>
      </w:pPr>
      <w:r>
        <w:t xml:space="preserve">Then I moved on to modeling our data. For this I first applied a simple multivariate linear regression model for each reponse variable and found the following R-squared table (see Table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Response</w:t>
            </w:r>
          </w:p>
        </w:tc>
        <w:tc>
          <w:tcPr/>
          <w:p>
            <w:pPr>
              <w:pStyle w:val="Compact"/>
              <w:jc w:val="left"/>
            </w:pPr>
            <w:r>
              <w:t xml:space="preserve">R_Squared</w:t>
            </w:r>
          </w:p>
        </w:tc>
      </w:tr>
      <w:tr>
        <w:tc>
          <w:tcPr/>
          <w:p>
            <w:pPr>
              <w:pStyle w:val="Compact"/>
              <w:jc w:val="left"/>
            </w:pPr>
            <w:r>
              <w:t xml:space="preserve">HIPP_L_Volume_mm3</w:t>
            </w:r>
          </w:p>
        </w:tc>
        <w:tc>
          <w:tcPr/>
          <w:p>
            <w:pPr>
              <w:pStyle w:val="Compact"/>
              <w:jc w:val="left"/>
            </w:pPr>
            <w:r>
              <w:t xml:space="preserve">0.0406</w:t>
            </w:r>
          </w:p>
        </w:tc>
      </w:tr>
      <w:tr>
        <w:tc>
          <w:tcPr/>
          <w:p>
            <w:pPr>
              <w:pStyle w:val="Compact"/>
              <w:jc w:val="left"/>
            </w:pPr>
            <w:r>
              <w:t xml:space="preserve">HIPP_R_Volume_mm3</w:t>
            </w:r>
          </w:p>
        </w:tc>
        <w:tc>
          <w:tcPr/>
          <w:p>
            <w:pPr>
              <w:pStyle w:val="Compact"/>
              <w:jc w:val="left"/>
            </w:pPr>
            <w:r>
              <w:t xml:space="preserve">0.0581</w:t>
            </w:r>
          </w:p>
        </w:tc>
      </w:tr>
      <w:tr>
        <w:tc>
          <w:tcPr/>
          <w:p>
            <w:pPr>
              <w:pStyle w:val="Compact"/>
              <w:jc w:val="left"/>
            </w:pPr>
            <w:r>
              <w:t xml:space="preserve">DLPFC_L.HIPP_L</w:t>
            </w:r>
          </w:p>
        </w:tc>
        <w:tc>
          <w:tcPr/>
          <w:p>
            <w:pPr>
              <w:pStyle w:val="Compact"/>
              <w:jc w:val="left"/>
            </w:pPr>
            <w:r>
              <w:t xml:space="preserve">0.0149</w:t>
            </w:r>
          </w:p>
        </w:tc>
      </w:tr>
      <w:tr>
        <w:tc>
          <w:tcPr/>
          <w:p>
            <w:pPr>
              <w:pStyle w:val="Compact"/>
              <w:jc w:val="left"/>
            </w:pPr>
            <w:r>
              <w:t xml:space="preserve">DLPFC_L.AMYG_L</w:t>
            </w:r>
          </w:p>
        </w:tc>
        <w:tc>
          <w:tcPr/>
          <w:p>
            <w:pPr>
              <w:pStyle w:val="Compact"/>
              <w:jc w:val="left"/>
            </w:pPr>
            <w:r>
              <w:t xml:space="preserve">0.0129</w:t>
            </w:r>
          </w:p>
        </w:tc>
      </w:tr>
      <w:tr>
        <w:tc>
          <w:tcPr/>
          <w:p>
            <w:pPr>
              <w:pStyle w:val="Compact"/>
              <w:jc w:val="left"/>
            </w:pPr>
            <w:r>
              <w:t xml:space="preserve">DLPFC_L.vmPFC</w:t>
            </w:r>
          </w:p>
        </w:tc>
        <w:tc>
          <w:tcPr/>
          <w:p>
            <w:pPr>
              <w:pStyle w:val="Compact"/>
              <w:jc w:val="left"/>
            </w:pPr>
            <w:r>
              <w:t xml:space="preserve">0.0362</w:t>
            </w:r>
          </w:p>
        </w:tc>
      </w:tr>
      <w:tr>
        <w:tc>
          <w:tcPr/>
          <w:p>
            <w:pPr>
              <w:pStyle w:val="Compact"/>
              <w:jc w:val="left"/>
            </w:pPr>
            <w:r>
              <w:t xml:space="preserve">HIPP_L.AMYG_L</w:t>
            </w:r>
          </w:p>
        </w:tc>
        <w:tc>
          <w:tcPr/>
          <w:p>
            <w:pPr>
              <w:pStyle w:val="Compact"/>
              <w:jc w:val="left"/>
            </w:pPr>
            <w:r>
              <w:t xml:space="preserve">0.0380</w:t>
            </w:r>
          </w:p>
        </w:tc>
      </w:tr>
      <w:tr>
        <w:tc>
          <w:tcPr/>
          <w:p>
            <w:pPr>
              <w:pStyle w:val="Compact"/>
              <w:jc w:val="left"/>
            </w:pPr>
            <w:r>
              <w:t xml:space="preserve">HIPP_L.vmPFC</w:t>
            </w:r>
          </w:p>
        </w:tc>
        <w:tc>
          <w:tcPr/>
          <w:p>
            <w:pPr>
              <w:pStyle w:val="Compact"/>
              <w:jc w:val="left"/>
            </w:pPr>
            <w:r>
              <w:t xml:space="preserve">0.0180</w:t>
            </w:r>
          </w:p>
        </w:tc>
      </w:tr>
      <w:tr>
        <w:tc>
          <w:tcPr/>
          <w:p>
            <w:pPr>
              <w:pStyle w:val="Compact"/>
              <w:jc w:val="left"/>
            </w:pPr>
            <w:r>
              <w:t xml:space="preserve">AMYG_L.vmPFC</w:t>
            </w:r>
          </w:p>
        </w:tc>
        <w:tc>
          <w:tcPr/>
          <w:p>
            <w:pPr>
              <w:pStyle w:val="Compact"/>
              <w:jc w:val="left"/>
            </w:pPr>
            <w:r>
              <w:t xml:space="preserve">0.0059</w:t>
            </w:r>
          </w:p>
        </w:tc>
      </w:tr>
      <w:tr>
        <w:tc>
          <w:tcPr/>
          <w:p>
            <w:pPr>
              <w:pStyle w:val="Compact"/>
              <w:jc w:val="left"/>
            </w:pPr>
            <w:r>
              <w:t xml:space="preserve">DLPFC_R.HIPP_R</w:t>
            </w:r>
          </w:p>
        </w:tc>
        <w:tc>
          <w:tcPr/>
          <w:p>
            <w:pPr>
              <w:pStyle w:val="Compact"/>
              <w:jc w:val="left"/>
            </w:pPr>
            <w:r>
              <w:t xml:space="preserve">0.0809</w:t>
            </w:r>
          </w:p>
        </w:tc>
      </w:tr>
      <w:tr>
        <w:tc>
          <w:tcPr/>
          <w:p>
            <w:pPr>
              <w:pStyle w:val="Compact"/>
              <w:jc w:val="left"/>
            </w:pPr>
            <w:r>
              <w:t xml:space="preserve">DLPFC_R.AMYG_R</w:t>
            </w:r>
          </w:p>
        </w:tc>
        <w:tc>
          <w:tcPr/>
          <w:p>
            <w:pPr>
              <w:pStyle w:val="Compact"/>
              <w:jc w:val="left"/>
            </w:pPr>
            <w:r>
              <w:t xml:space="preserve">0.0256</w:t>
            </w:r>
          </w:p>
        </w:tc>
      </w:tr>
      <w:tr>
        <w:tc>
          <w:tcPr/>
          <w:p>
            <w:pPr>
              <w:pStyle w:val="Compact"/>
              <w:jc w:val="left"/>
            </w:pPr>
            <w:r>
              <w:t xml:space="preserve">DLPFC_R.vmPFC</w:t>
            </w:r>
          </w:p>
        </w:tc>
        <w:tc>
          <w:tcPr/>
          <w:p>
            <w:pPr>
              <w:pStyle w:val="Compact"/>
              <w:jc w:val="left"/>
            </w:pPr>
            <w:r>
              <w:t xml:space="preserve">0.0580</w:t>
            </w:r>
          </w:p>
        </w:tc>
      </w:tr>
      <w:tr>
        <w:tc>
          <w:tcPr/>
          <w:p>
            <w:pPr>
              <w:pStyle w:val="Compact"/>
              <w:jc w:val="left"/>
            </w:pPr>
            <w:r>
              <w:t xml:space="preserve">HIPP_R.AMYG_R</w:t>
            </w:r>
          </w:p>
        </w:tc>
        <w:tc>
          <w:tcPr/>
          <w:p>
            <w:pPr>
              <w:pStyle w:val="Compact"/>
              <w:jc w:val="left"/>
            </w:pPr>
            <w:r>
              <w:t xml:space="preserve">0.0040</w:t>
            </w:r>
          </w:p>
        </w:tc>
      </w:tr>
      <w:tr>
        <w:tc>
          <w:tcPr/>
          <w:p>
            <w:pPr>
              <w:pStyle w:val="Compact"/>
              <w:jc w:val="left"/>
            </w:pPr>
            <w:r>
              <w:t xml:space="preserve">HIPP_R.vmPFC</w:t>
            </w:r>
          </w:p>
        </w:tc>
        <w:tc>
          <w:tcPr/>
          <w:p>
            <w:pPr>
              <w:pStyle w:val="Compact"/>
              <w:jc w:val="left"/>
            </w:pPr>
            <w:r>
              <w:t xml:space="preserve">0.0437</w:t>
            </w:r>
          </w:p>
        </w:tc>
      </w:tr>
      <w:tr>
        <w:tc>
          <w:tcPr/>
          <w:p>
            <w:pPr>
              <w:pStyle w:val="Compact"/>
              <w:jc w:val="left"/>
            </w:pPr>
            <w:r>
              <w:t xml:space="preserve">AMYG_R.vmPFC</w:t>
            </w:r>
          </w:p>
        </w:tc>
        <w:tc>
          <w:tcPr/>
          <w:p>
            <w:pPr>
              <w:pStyle w:val="Compact"/>
              <w:jc w:val="left"/>
            </w:pPr>
            <w:r>
              <w:t xml:space="preserve">0.0178</w:t>
            </w:r>
          </w:p>
        </w:tc>
      </w:tr>
    </w:tbl>
    <w:p>
      <w:pPr>
        <w:pStyle w:val="BodyText"/>
      </w:pPr>
      <w:r>
        <w:t xml:space="preserve">R-squared is a measure of how much variability in the response variable can be explained by the predictor variables. Of the models the highest R-squared was about .08 while the lowest was .004. Quite honestly all of these models performed very poorly, suggesting there is not a linear model that fits the data well.</w:t>
      </w:r>
    </w:p>
    <w:p>
      <w:pPr>
        <w:pStyle w:val="BodyText"/>
      </w:pPr>
      <w:r>
        <w:t xml:space="preserve">I then went on to plot the residuals (see Figure 3) and conducted a Shapiro-Wilk test for normality. From this we can conclude they are approximately normally distributed.</w:t>
      </w:r>
    </w:p>
    <w:p>
      <w:pPr>
        <w:pStyle w:val="CaptionedFigure"/>
      </w:pPr>
      <w:r>
        <w:drawing>
          <wp:inline>
            <wp:extent cx="4620126" cy="3696101"/>
            <wp:effectExtent b="0" l="0" r="0" t="0"/>
            <wp:docPr descr="Residuals for the Left Hippocampal Volume Model" title="" id="30" name="Picture"/>
            <a:graphic>
              <a:graphicData uri="http://schemas.openxmlformats.org/drawingml/2006/picture">
                <pic:pic>
                  <pic:nvPicPr>
                    <pic:cNvPr descr="Report_files/figure-docx/unnamed-chunk-11-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Residuals for the Left Hippocampal Volume Model</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results[[1]]$residuals</w:t>
      </w:r>
      <w:r>
        <w:br/>
      </w:r>
      <w:r>
        <w:rPr>
          <w:rStyle w:val="VerbatimChar"/>
        </w:rPr>
        <w:t xml:space="preserve">## W = 0.98334, p-value = 0.1123</w:t>
      </w:r>
    </w:p>
    <w:p>
      <w:pPr>
        <w:pStyle w:val="FirstParagraph"/>
      </w:pPr>
      <w:r>
        <w:t xml:space="preserve">Since the linear model did not work too well, I chose to apply a polynomial regression model (of degree 2) to check if that works better. The following table summarizes those R-squared results (see Table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Response</w:t>
            </w:r>
          </w:p>
        </w:tc>
        <w:tc>
          <w:tcPr/>
          <w:p>
            <w:pPr>
              <w:pStyle w:val="Compact"/>
              <w:jc w:val="left"/>
            </w:pPr>
            <w:r>
              <w:t xml:space="preserve">R_Squared</w:t>
            </w:r>
          </w:p>
        </w:tc>
      </w:tr>
      <w:tr>
        <w:tc>
          <w:tcPr/>
          <w:p>
            <w:pPr>
              <w:pStyle w:val="Compact"/>
              <w:jc w:val="left"/>
            </w:pPr>
            <w:r>
              <w:t xml:space="preserve">HIPP_L_Volume_mm3</w:t>
            </w:r>
          </w:p>
        </w:tc>
        <w:tc>
          <w:tcPr/>
          <w:p>
            <w:pPr>
              <w:pStyle w:val="Compact"/>
              <w:jc w:val="left"/>
            </w:pPr>
            <w:r>
              <w:t xml:space="preserve">0.0945</w:t>
            </w:r>
          </w:p>
        </w:tc>
      </w:tr>
      <w:tr>
        <w:tc>
          <w:tcPr/>
          <w:p>
            <w:pPr>
              <w:pStyle w:val="Compact"/>
              <w:jc w:val="left"/>
            </w:pPr>
            <w:r>
              <w:t xml:space="preserve">HIPP_R_Volume_mm3</w:t>
            </w:r>
          </w:p>
        </w:tc>
        <w:tc>
          <w:tcPr/>
          <w:p>
            <w:pPr>
              <w:pStyle w:val="Compact"/>
              <w:jc w:val="left"/>
            </w:pPr>
            <w:r>
              <w:t xml:space="preserve">0.0944</w:t>
            </w:r>
          </w:p>
        </w:tc>
      </w:tr>
      <w:tr>
        <w:tc>
          <w:tcPr/>
          <w:p>
            <w:pPr>
              <w:pStyle w:val="Compact"/>
              <w:jc w:val="left"/>
            </w:pPr>
            <w:r>
              <w:t xml:space="preserve">DLPFC_L.HIPP_L</w:t>
            </w:r>
          </w:p>
        </w:tc>
        <w:tc>
          <w:tcPr/>
          <w:p>
            <w:pPr>
              <w:pStyle w:val="Compact"/>
              <w:jc w:val="left"/>
            </w:pPr>
            <w:r>
              <w:t xml:space="preserve">0.0953</w:t>
            </w:r>
          </w:p>
        </w:tc>
      </w:tr>
      <w:tr>
        <w:tc>
          <w:tcPr/>
          <w:p>
            <w:pPr>
              <w:pStyle w:val="Compact"/>
              <w:jc w:val="left"/>
            </w:pPr>
            <w:r>
              <w:t xml:space="preserve">DLPFC_L.AMYG_L</w:t>
            </w:r>
          </w:p>
        </w:tc>
        <w:tc>
          <w:tcPr/>
          <w:p>
            <w:pPr>
              <w:pStyle w:val="Compact"/>
              <w:jc w:val="left"/>
            </w:pPr>
            <w:r>
              <w:t xml:space="preserve">0.0641</w:t>
            </w:r>
          </w:p>
        </w:tc>
      </w:tr>
      <w:tr>
        <w:tc>
          <w:tcPr/>
          <w:p>
            <w:pPr>
              <w:pStyle w:val="Compact"/>
              <w:jc w:val="left"/>
            </w:pPr>
            <w:r>
              <w:t xml:space="preserve">DLPFC_L.vmPFC</w:t>
            </w:r>
          </w:p>
        </w:tc>
        <w:tc>
          <w:tcPr/>
          <w:p>
            <w:pPr>
              <w:pStyle w:val="Compact"/>
              <w:jc w:val="left"/>
            </w:pPr>
            <w:r>
              <w:t xml:space="preserve">0.1466</w:t>
            </w:r>
          </w:p>
        </w:tc>
      </w:tr>
      <w:tr>
        <w:tc>
          <w:tcPr/>
          <w:p>
            <w:pPr>
              <w:pStyle w:val="Compact"/>
              <w:jc w:val="left"/>
            </w:pPr>
            <w:r>
              <w:t xml:space="preserve">HIPP_L.AMYG_L</w:t>
            </w:r>
          </w:p>
        </w:tc>
        <w:tc>
          <w:tcPr/>
          <w:p>
            <w:pPr>
              <w:pStyle w:val="Compact"/>
              <w:jc w:val="left"/>
            </w:pPr>
            <w:r>
              <w:t xml:space="preserve">0.1036</w:t>
            </w:r>
          </w:p>
        </w:tc>
      </w:tr>
      <w:tr>
        <w:tc>
          <w:tcPr/>
          <w:p>
            <w:pPr>
              <w:pStyle w:val="Compact"/>
              <w:jc w:val="left"/>
            </w:pPr>
            <w:r>
              <w:t xml:space="preserve">HIPP_L.vmPFC</w:t>
            </w:r>
          </w:p>
        </w:tc>
        <w:tc>
          <w:tcPr/>
          <w:p>
            <w:pPr>
              <w:pStyle w:val="Compact"/>
              <w:jc w:val="left"/>
            </w:pPr>
            <w:r>
              <w:t xml:space="preserve">0.1343</w:t>
            </w:r>
          </w:p>
        </w:tc>
      </w:tr>
      <w:tr>
        <w:tc>
          <w:tcPr/>
          <w:p>
            <w:pPr>
              <w:pStyle w:val="Compact"/>
              <w:jc w:val="left"/>
            </w:pPr>
            <w:r>
              <w:t xml:space="preserve">AMYG_L.vmPFC</w:t>
            </w:r>
          </w:p>
        </w:tc>
        <w:tc>
          <w:tcPr/>
          <w:p>
            <w:pPr>
              <w:pStyle w:val="Compact"/>
              <w:jc w:val="left"/>
            </w:pPr>
            <w:r>
              <w:t xml:space="preserve">0.1101</w:t>
            </w:r>
          </w:p>
        </w:tc>
      </w:tr>
      <w:tr>
        <w:tc>
          <w:tcPr/>
          <w:p>
            <w:pPr>
              <w:pStyle w:val="Compact"/>
              <w:jc w:val="left"/>
            </w:pPr>
            <w:r>
              <w:t xml:space="preserve">DLPFC_R.HIPP_R</w:t>
            </w:r>
          </w:p>
        </w:tc>
        <w:tc>
          <w:tcPr/>
          <w:p>
            <w:pPr>
              <w:pStyle w:val="Compact"/>
              <w:jc w:val="left"/>
            </w:pPr>
            <w:r>
              <w:t xml:space="preserve">0.1653</w:t>
            </w:r>
          </w:p>
        </w:tc>
      </w:tr>
      <w:tr>
        <w:tc>
          <w:tcPr/>
          <w:p>
            <w:pPr>
              <w:pStyle w:val="Compact"/>
              <w:jc w:val="left"/>
            </w:pPr>
            <w:r>
              <w:t xml:space="preserve">DLPFC_R.AMYG_R</w:t>
            </w:r>
          </w:p>
        </w:tc>
        <w:tc>
          <w:tcPr/>
          <w:p>
            <w:pPr>
              <w:pStyle w:val="Compact"/>
              <w:jc w:val="left"/>
            </w:pPr>
            <w:r>
              <w:t xml:space="preserve">0.0892</w:t>
            </w:r>
          </w:p>
        </w:tc>
      </w:tr>
      <w:tr>
        <w:tc>
          <w:tcPr/>
          <w:p>
            <w:pPr>
              <w:pStyle w:val="Compact"/>
              <w:jc w:val="left"/>
            </w:pPr>
            <w:r>
              <w:t xml:space="preserve">DLPFC_R.vmPFC</w:t>
            </w:r>
          </w:p>
        </w:tc>
        <w:tc>
          <w:tcPr/>
          <w:p>
            <w:pPr>
              <w:pStyle w:val="Compact"/>
              <w:jc w:val="left"/>
            </w:pPr>
            <w:r>
              <w:t xml:space="preserve">0.2284</w:t>
            </w:r>
          </w:p>
        </w:tc>
      </w:tr>
      <w:tr>
        <w:tc>
          <w:tcPr/>
          <w:p>
            <w:pPr>
              <w:pStyle w:val="Compact"/>
              <w:jc w:val="left"/>
            </w:pPr>
            <w:r>
              <w:t xml:space="preserve">HIPP_R.AMYG_R</w:t>
            </w:r>
          </w:p>
        </w:tc>
        <w:tc>
          <w:tcPr/>
          <w:p>
            <w:pPr>
              <w:pStyle w:val="Compact"/>
              <w:jc w:val="left"/>
            </w:pPr>
            <w:r>
              <w:t xml:space="preserve">0.1099</w:t>
            </w:r>
          </w:p>
        </w:tc>
      </w:tr>
      <w:tr>
        <w:tc>
          <w:tcPr/>
          <w:p>
            <w:pPr>
              <w:pStyle w:val="Compact"/>
              <w:jc w:val="left"/>
            </w:pPr>
            <w:r>
              <w:t xml:space="preserve">HIPP_R.vmPFC</w:t>
            </w:r>
          </w:p>
        </w:tc>
        <w:tc>
          <w:tcPr/>
          <w:p>
            <w:pPr>
              <w:pStyle w:val="Compact"/>
              <w:jc w:val="left"/>
            </w:pPr>
            <w:r>
              <w:t xml:space="preserve">0.1739</w:t>
            </w:r>
          </w:p>
        </w:tc>
      </w:tr>
      <w:tr>
        <w:tc>
          <w:tcPr/>
          <w:p>
            <w:pPr>
              <w:pStyle w:val="Compact"/>
              <w:jc w:val="left"/>
            </w:pPr>
            <w:r>
              <w:t xml:space="preserve">AMYG_R.vmPFC</w:t>
            </w:r>
          </w:p>
        </w:tc>
        <w:tc>
          <w:tcPr/>
          <w:p>
            <w:pPr>
              <w:pStyle w:val="Compact"/>
              <w:jc w:val="left"/>
            </w:pPr>
            <w:r>
              <w:t xml:space="preserve">0.1218</w:t>
            </w:r>
          </w:p>
        </w:tc>
      </w:tr>
    </w:tbl>
    <w:p>
      <w:pPr>
        <w:pStyle w:val="BodyText"/>
      </w:pPr>
      <w:r>
        <w:t xml:space="preserve">This table shows significant improvement over the linear models, but still nothing too impressive for predicting each response.</w:t>
      </w:r>
    </w:p>
    <w:bookmarkEnd w:id="32"/>
    <w:bookmarkStart w:id="33" w:name="conclusion"/>
    <w:p>
      <w:pPr>
        <w:pStyle w:val="Heading1"/>
      </w:pPr>
      <w:r>
        <w:t xml:space="preserve">Conclusion</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Metrics and Their Impact on Hippocampal Volume and Brain Connectivity</dc:title>
  <dc:creator>Daniel Meskill</dc:creator>
  <cp:keywords/>
  <dcterms:created xsi:type="dcterms:W3CDTF">2023-11-30T19:25:12Z</dcterms:created>
  <dcterms:modified xsi:type="dcterms:W3CDTF">2023-11-30T19:25:12Z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report presents an investigation into the predictive relationship between anxiety metrics and measures of hippocampal volume and brain connectivity. Initial exploratory data analysis involved handling missing values through imputation, identifying and removing outliers, and visualizing relationships between variables using a correlation matrix. Subsequent predictive modeling using both multivariate linear and polynomial regression, however, did not yield significant results. The findings suggest that the relationship between anxiety metrics and hippocampal volume and brain connectivity may be complex and not easily captured by these forms of regression. Further research using more sophisticated modeling techniques may be warranted.</vt:lpwstr>
  </property>
  <property fmtid="{D5CDD505-2E9C-101B-9397-08002B2CF9AE}" pid="3" name="date">
    <vt:lpwstr>November 30, 2023</vt:lpwstr>
  </property>
  <property fmtid="{D5CDD505-2E9C-101B-9397-08002B2CF9AE}" pid="4" name="output">
    <vt:lpwstr/>
  </property>
</Properties>
</file>