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240" w:lineRule="auto"/>
        <w:ind w:left="2880" w:firstLine="720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sz w:val="34"/>
          <w:szCs w:val="34"/>
          <w:rtl w:val="0"/>
        </w:rPr>
        <w:t xml:space="preserve">Software Requirements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400" w:before="0" w:lineRule="auto"/>
        <w:ind w:left="7200" w:firstLine="720"/>
        <w:rPr>
          <w:sz w:val="40"/>
          <w:szCs w:val="40"/>
        </w:rPr>
      </w:pPr>
      <w:bookmarkStart w:colFirst="0" w:colLast="0" w:name="_1r4uda84g1pf" w:id="0"/>
      <w:bookmarkEnd w:id="0"/>
      <w:r w:rsidDel="00000000" w:rsidR="00000000" w:rsidRPr="00000000">
        <w:rPr>
          <w:sz w:val="40"/>
          <w:szCs w:val="40"/>
          <w:rtl w:val="0"/>
        </w:rPr>
        <w:t xml:space="preserve">For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ind w:left="7200" w:firstLine="0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sz w:val="34"/>
          <w:szCs w:val="34"/>
          <w:rtl w:val="0"/>
        </w:rPr>
        <w:t xml:space="preserve">Habit Flow 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ind w:left="7200" w:firstLine="0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sz w:val="34"/>
          <w:szCs w:val="34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240" w:lineRule="auto"/>
        <w:ind w:left="4320" w:firstLine="720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sz w:val="34"/>
          <w:szCs w:val="34"/>
          <w:rtl w:val="0"/>
        </w:rPr>
        <w:t xml:space="preserve">Prepared by Dylan Messier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ind w:left="7920" w:firstLine="0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sz w:val="34"/>
          <w:szCs w:val="34"/>
          <w:rtl w:val="0"/>
        </w:rPr>
        <w:t xml:space="preserve">JWU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240" w:lineRule="auto"/>
        <w:ind w:left="7200" w:firstLine="0"/>
        <w:rPr>
          <w:sz w:val="34"/>
          <w:szCs w:val="34"/>
        </w:rPr>
      </w:pPr>
      <w:bookmarkStart w:colFirst="0" w:colLast="0" w:name="_8cdrwv1tnr2l" w:id="1"/>
      <w:bookmarkEnd w:id="1"/>
      <w:r w:rsidDel="00000000" w:rsidR="00000000" w:rsidRPr="00000000">
        <w:rPr>
          <w:sz w:val="34"/>
          <w:szCs w:val="34"/>
          <w:rtl w:val="0"/>
        </w:rPr>
        <w:t xml:space="preserve">2/16/2026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r4uda84g1p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992npyectu1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up29ktmtsw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4u4eud5zf9d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1p4m2hkz44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s9h2wvv6rd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sl0f9k5t42s" w:id="7"/>
      <w:bookmarkEnd w:id="7"/>
      <w:r w:rsidDel="00000000" w:rsidR="00000000" w:rsidRPr="00000000">
        <w:rPr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fvi19iub0qo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specifies the requirements for Habit Flow v1.0. It covers the entire self-contained system, including the Next.js frontend interface, the Node.js backend logic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), and the persistent SQLite database layer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database.db</w:t>
      </w:r>
      <w:r w:rsidDel="00000000" w:rsidR="00000000" w:rsidRPr="00000000">
        <w:rPr>
          <w:rtl w:val="0"/>
        </w:rPr>
        <w:t xml:space="preserve">). The scope includes all subsystems required for user authentication, habit management, and progress visualization.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6bs9jha9cp8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1.2 Document Conventions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 are categorized by priority (High, Medium, Low). Technical terms like Vite, Drizzle, and TypeScript are formatted in bold to indicate specific architectural dependencies found in the project's configuration files.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2udute4zsov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1.3 Intended Audience and Reading Suggestions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Developers: Focus on Section 2.4 (Environment), Section 3 (System Features), and Section 4.3 (Software Interfaces).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Managers: Review Section 1.4 (Scope) and Section 5 (Nonfunctional Requirements).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Testers: Utilize Section 3.1.3 (Functional Requirements) to derive validation scripts for the Zod-protected inputs.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gbypmonz9mi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1.4 Project Scope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Habit Flow is a tool designed to facilitate habit formation through psychological "Flow" and visual streaks. The objective is to provide a seamless tracking experience that rewards consistency, helping users internalize new behaviors. It leverages a high-speed Vite build toolchain to ensure a responsive user experience.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r5ojth2f91x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1.5 References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Habit Flow SRS v1.0 (Internal Doc).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Drizzle ORM Documentation (External).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Vite.js Documentation (External).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Zod Schema Validation (External).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a3fsr1dz90jc" w:id="13"/>
      <w:bookmarkEnd w:id="13"/>
      <w:r w:rsidDel="00000000" w:rsidR="00000000" w:rsidRPr="00000000">
        <w:rPr>
          <w:sz w:val="34"/>
          <w:szCs w:val="34"/>
          <w:rtl w:val="0"/>
        </w:rPr>
        <w:t xml:space="preserve">2. Overall Description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q0dh1cdo7kl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2.1 Product Perspective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Habit Flow is a new, self-contained product. It utilizes a local SQLite database for portability and a Vite-powered frontend for high performance. The architecture is designed to be independent of external cloud dependencies for basic tracking functions.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qzjrphpr9tp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2.2 Product Features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 Account Management: Secure authentication and profile maintenance.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Habit Management: Creation, categorization, and status logging of daily/weekly habits.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Analytics Dashboard: Visual representation of streaks and completion rates.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Reminders: Notification system for habit cues.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c48fpvqjjst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2.3 User Classes and Characteristics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user class consists of individuals seeking personal organization and productivity improvements. They require an intuitive UI and fast load times provided by the Vite and Next.js framework.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7ar4p39zpti" w:id="17"/>
      <w:bookmarkEnd w:id="17"/>
      <w:r w:rsidDel="00000000" w:rsidR="00000000" w:rsidRPr="00000000">
        <w:rPr>
          <w:color w:val="000000"/>
          <w:sz w:val="26"/>
          <w:szCs w:val="26"/>
          <w:rtl w:val="0"/>
        </w:rPr>
        <w:t xml:space="preserve">2.4 Operating Environment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Hardware: Standard PC and Mobile devices.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Platform: Modern web browsers (Chrome, Firefox, Safari).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Software: Node.js runtime and SQLite engine.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fij39agvijev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2.5 Design and Implementation Constraints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Language: Strictly TypeScript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tsconfig.json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SQLite with Drizzle ORM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drizzle.config.ts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Styling: Tailwind CSS with shadcn/ui components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tailwind.config.ts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components.json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System: Vite toolchain.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6eq3qn2i8qw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2.6 User Documentation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 delivered includes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 (referenced 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replit.md</w:t>
      </w:r>
      <w:r w:rsidDel="00000000" w:rsidR="00000000" w:rsidRPr="00000000">
        <w:rPr>
          <w:rtl w:val="0"/>
        </w:rPr>
        <w:t xml:space="preserve">) and an inline onboarding tutorial.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waskifjoo45" w:id="20"/>
      <w:bookmarkEnd w:id="20"/>
      <w:r w:rsidDel="00000000" w:rsidR="00000000" w:rsidRPr="00000000">
        <w:rPr>
          <w:sz w:val="34"/>
          <w:szCs w:val="34"/>
          <w:rtl w:val="0"/>
        </w:rPr>
        <w:t xml:space="preserve">3. System Features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yccvzml32mv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3.1 Habit Management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wogsjbwgwj88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3.1.1 Description and Priority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define specific habits with frequencies. Priority: High.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ccxmxxougtw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3.1.2 Stimulus/Response Sequences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Stimulus: User enters habit name and selects "Daily".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Response: System validates input via Zod, saves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database.db</w:t>
      </w:r>
      <w:r w:rsidDel="00000000" w:rsidR="00000000" w:rsidRPr="00000000">
        <w:rPr>
          <w:rtl w:val="0"/>
        </w:rPr>
        <w:t xml:space="preserve"> via Drizzle, and updates the dashboard.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xd8kxcnke48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3.2 Analytics Dashboard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aldmmz7xgb43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3.2.1 Description and Priority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Visualizes user progress through "streaks" and charts. Priority: High.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ay1roidcwd6" w:id="26"/>
      <w:bookmarkEnd w:id="26"/>
      <w:r w:rsidDel="00000000" w:rsidR="00000000" w:rsidRPr="00000000">
        <w:rPr>
          <w:color w:val="000000"/>
          <w:sz w:val="22"/>
          <w:szCs w:val="22"/>
          <w:rtl w:val="0"/>
        </w:rPr>
        <w:t xml:space="preserve">3.2.2 Stimulus/Response Sequences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Stimulus: User marks a habit as complete.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Response: System increments the streak counter and updates the progress chart.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tygyocbdscu" w:id="27"/>
      <w:bookmarkEnd w:id="27"/>
      <w:r w:rsidDel="00000000" w:rsidR="00000000" w:rsidRPr="00000000">
        <w:rPr>
          <w:sz w:val="34"/>
          <w:szCs w:val="34"/>
          <w:rtl w:val="0"/>
        </w:rPr>
        <w:t xml:space="preserve">4. External Interface Requirements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2syi3uhflolf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4.1 User Interfaces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are built using shadcn/ui components to ensure a minimalist, "Flow"-centered aesthetic. Keyboard shortcuts and standard buttons for habit toggling are supported.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qid74rwd0dl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4.3 Software Interfaces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Database: SQLite v3 via Drizzle ORM.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Validation: Zod library for strict schema enforcement of habit inputs.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Icons: Lucide React for visual cues.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b0vzk03dif48" w:id="30"/>
      <w:bookmarkEnd w:id="30"/>
      <w:r w:rsidDel="00000000" w:rsidR="00000000" w:rsidRPr="00000000">
        <w:rPr>
          <w:sz w:val="34"/>
          <w:szCs w:val="34"/>
          <w:rtl w:val="0"/>
        </w:rPr>
        <w:t xml:space="preserve">5. Other Nonfunctional Requirements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w3zphn6u6doh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5.1 Performance Requirements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Vite build tool must ensure rapid load times and efficient Hot Module Replacement (HMR) during development.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fdxkg4rv333" w:id="32"/>
      <w:bookmarkEnd w:id="32"/>
      <w:r w:rsidDel="00000000" w:rsidR="00000000" w:rsidRPr="00000000">
        <w:rPr>
          <w:color w:val="000000"/>
          <w:sz w:val="26"/>
          <w:szCs w:val="26"/>
          <w:rtl w:val="0"/>
        </w:rPr>
        <w:t xml:space="preserve">5.3 Security Requirements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Zod to prevent injection attacks and ensure only valid data is stored in the local SQLite instance.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sbgtxktxwp" w:id="33"/>
      <w:bookmarkEnd w:id="33"/>
      <w:r w:rsidDel="00000000" w:rsidR="00000000" w:rsidRPr="00000000">
        <w:rPr>
          <w:color w:val="000000"/>
          <w:sz w:val="26"/>
          <w:szCs w:val="26"/>
          <w:rtl w:val="0"/>
        </w:rPr>
        <w:t xml:space="preserve">5.4 Software Quality Attributes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Maintainability: Ensured by strict TypeScript typing.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Portability: High, as the entire data state is contained within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database.db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q7jqiyaw8iz" w:id="34"/>
      <w:bookmarkEnd w:id="34"/>
      <w:r w:rsidDel="00000000" w:rsidR="00000000" w:rsidRPr="00000000">
        <w:rPr>
          <w:sz w:val="34"/>
          <w:szCs w:val="34"/>
          <w:rtl w:val="0"/>
        </w:rPr>
        <w:t xml:space="preserve">Appendix B: Analysis Models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dl3hkivn1ut" w:id="35"/>
      <w:bookmarkEnd w:id="35"/>
      <w:r w:rsidDel="00000000" w:rsidR="00000000" w:rsidRPr="00000000">
        <w:rPr>
          <w:color w:val="000000"/>
          <w:sz w:val="26"/>
          <w:szCs w:val="26"/>
          <w:rtl w:val="0"/>
        </w:rPr>
        <w:t xml:space="preserve">B.1 Class Diagram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logic is governed by three primary entities established in the SRS and implemented via Drizzle: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Habit: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Completion Log: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habitId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