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w:t>
      </w:r>
      <w:proofErr w:type="gramStart"/>
      <w:r w:rsidR="0026346A">
        <w:t xml:space="preserve">automatically and adaptively learn </w:t>
      </w:r>
      <w:r w:rsidR="0006262C">
        <w:t>spatial features</w:t>
      </w:r>
      <w:proofErr w:type="gramEnd"/>
      <w:r w:rsidR="0006262C">
        <w:t xml:space="preserve">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7838760B"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A2362D">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w:t>
      </w:r>
      <w:proofErr w:type="gramStart"/>
      <w:r w:rsidR="00B4495E">
        <w:t>, in particular, the</w:t>
      </w:r>
      <w:proofErr w:type="gramEnd"/>
      <w:r w:rsidR="00B4495E">
        <w:t xml:space="preserv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proofErr w:type="gramStart"/>
      <w:r w:rsidR="00712956">
        <w:t>layer</w:t>
      </w:r>
      <w:r w:rsidR="006E7784">
        <w:t>,a</w:t>
      </w:r>
      <w:proofErr w:type="spellEnd"/>
      <w:proofErr w:type="gram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014DA048"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A2362D">
        <w:rPr>
          <w:i w:val="0"/>
          <w:iCs w:val="0"/>
          <w:noProof/>
        </w:rPr>
        <w:t>2</w:t>
      </w:r>
      <w:r w:rsidRPr="00BB70EB">
        <w:rPr>
          <w:i w:val="0"/>
          <w:iCs w:val="0"/>
        </w:rPr>
        <w:fldChar w:fldCharType="end"/>
      </w:r>
      <w:r w:rsidR="000D5BF9">
        <w:rPr>
          <w:i w:val="0"/>
          <w:iCs w:val="0"/>
        </w:rPr>
        <w:t xml:space="preserve">: </w:t>
      </w:r>
      <w:r w:rsidRPr="00BB70EB">
        <w:rPr>
          <w:i w:val="0"/>
          <w:iCs w:val="0"/>
        </w:rPr>
        <w:t xml:space="preserve">Multiple-Output CNN architecture for age, </w:t>
      </w:r>
      <w:proofErr w:type="gramStart"/>
      <w:r w:rsidRPr="00BB70EB">
        <w:rPr>
          <w:i w:val="0"/>
          <w:iCs w:val="0"/>
        </w:rPr>
        <w:t>ethnicity</w:t>
      </w:r>
      <w:proofErr w:type="gramEnd"/>
      <w:r w:rsidRPr="00BB70EB">
        <w:rPr>
          <w:i w:val="0"/>
          <w:iCs w:val="0"/>
        </w:rPr>
        <w:t xml:space="preserve">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3E32350A"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A2362D">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w:t>
      </w:r>
      <w:proofErr w:type="gramStart"/>
      <w:r>
        <w:t>gender</w:t>
      </w:r>
      <w:proofErr w:type="gramEnd"/>
      <w:r>
        <w:t xml:space="preserve"> and ethnicity for each of the images in it. The Kaggle Challenge </w:t>
      </w:r>
      <w:sdt>
        <w:sdtPr>
          <w:id w:val="-2033246247"/>
          <w:citation/>
        </w:sdt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0F4FB763"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A2362D">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29E5EC53"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A2362D">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43252A4D"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A2362D">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44017E49"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A2362D">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39C0CA8A"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A2362D">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64E4971A"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A2362D">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06754A59"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A2362D">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3D569EDD"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A2362D">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5FB3703C" w:rsidR="00D0774B" w:rsidRDefault="00F03994" w:rsidP="00F03994">
      <w:pPr>
        <w:pStyle w:val="Caption"/>
      </w:pPr>
      <w:r>
        <w:t xml:space="preserve">Figure </w:t>
      </w:r>
      <w:r>
        <w:fldChar w:fldCharType="begin"/>
      </w:r>
      <w:r>
        <w:instrText xml:space="preserve"> SEQ Figure \* ARABIC </w:instrText>
      </w:r>
      <w:r>
        <w:fldChar w:fldCharType="separate"/>
      </w:r>
      <w:r w:rsidR="00A2362D">
        <w:rPr>
          <w:noProof/>
        </w:rPr>
        <w:t>12</w:t>
      </w:r>
      <w: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7020D5A7"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A2362D">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74498238"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A2362D">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4FDE7BE5"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A2362D">
        <w:rPr>
          <w:i w:val="0"/>
          <w:iCs w:val="0"/>
          <w:noProof/>
        </w:rPr>
        <w:t>15</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199D450A"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A2362D">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04A23561" w:rsidR="00AE4373" w:rsidRDefault="000F4E36" w:rsidP="00535C85">
      <w:pPr>
        <w:jc w:val="both"/>
      </w:pPr>
      <w:r>
        <w:lastRenderedPageBreak/>
        <w:t xml:space="preserve">The age is determined to be </w:t>
      </w:r>
      <w:r w:rsidR="00E148BA">
        <w:t>the predicted feature with a relatively larger inaccuracy.</w:t>
      </w:r>
    </w:p>
    <w:p w14:paraId="5DE678C4" w14:textId="38FFAA71" w:rsidR="00E148BA" w:rsidRDefault="00E148BA" w:rsidP="00535C85">
      <w:pPr>
        <w:jc w:val="both"/>
      </w:pPr>
      <w:r>
        <w:t>We have further performed our error analysis on age 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2216D51D" w:rsidR="00E148BA"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w:t>
      </w:r>
      <w:proofErr w:type="gramStart"/>
      <w:r>
        <w:rPr>
          <w:i w:val="0"/>
          <w:iCs w:val="0"/>
        </w:rPr>
        <w:t xml:space="preserve">50 </w:t>
      </w:r>
      <w:r w:rsidRPr="00F03994">
        <w:rPr>
          <w:i w:val="0"/>
          <w:iCs w:val="0"/>
        </w:rPr>
        <w:t xml:space="preserve"> years</w:t>
      </w:r>
      <w:proofErr w:type="gramEnd"/>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w:t>
      </w:r>
      <w:proofErr w:type="gramStart"/>
      <w:r>
        <w:rPr>
          <w:i w:val="0"/>
          <w:iCs w:val="0"/>
        </w:rPr>
        <w:t xml:space="preserve">70 </w:t>
      </w:r>
      <w:r w:rsidRPr="00F03994">
        <w:rPr>
          <w:i w:val="0"/>
          <w:iCs w:val="0"/>
        </w:rPr>
        <w:t xml:space="preserve"> years</w:t>
      </w:r>
      <w:proofErr w:type="gramEnd"/>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AD2798C" w:rsidR="00F03994" w:rsidRPr="00F03994" w:rsidRDefault="00535C85" w:rsidP="00535C85">
      <w:pPr>
        <w:jc w:val="both"/>
      </w:pPr>
      <w:r>
        <w:t xml:space="preserve">Fig 24 indicates that the age tends to be underestimated from 0 – 20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32F2DFD0" w:rsidR="000F4E36" w:rsidRDefault="000F4E36" w:rsidP="005571C2">
      <w:pPr>
        <w:jc w:val="both"/>
      </w:pPr>
      <w:r>
        <w:t>In the second part of our data analysis, we have applied OpenCV architecture to our images with a “</w:t>
      </w:r>
      <w:proofErr w:type="spellStart"/>
      <w:r>
        <w:t>Smily</w:t>
      </w:r>
      <w:proofErr w:type="spellEnd"/>
      <w:r>
        <w:t xml:space="preserve">” </w:t>
      </w:r>
      <w:proofErr w:type="spellStart"/>
      <w:r>
        <w:t>Haar</w:t>
      </w:r>
      <w:proofErr w:type="spellEnd"/>
      <w:r>
        <w:t xml:space="preserve"> Cascade configuration.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1887750C"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A2362D">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21E937E2" w:rsidR="004B70E8" w:rsidRDefault="004B70E8" w:rsidP="000F4E36">
      <w:r>
        <w:t>We can determine a smiley expression using the above API as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15763C06"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A2362D">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7DE0B66D"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p>
    <w:p w14:paraId="30C378AC" w14:textId="299F9929" w:rsidR="005571C2" w:rsidRDefault="005571C2">
      <w:pPr>
        <w:pStyle w:val="Text"/>
        <w:ind w:firstLine="144"/>
      </w:pPr>
      <w:r>
        <w:t xml:space="preserve">A better accuracy in age determination can be materialized if we slice the age data into </w:t>
      </w:r>
      <w:proofErr w:type="gramStart"/>
      <w:r>
        <w:t>a number of</w:t>
      </w:r>
      <w:proofErr w:type="gramEnd"/>
      <w:r>
        <w:t xml:space="preserve"> broad bins and convert that to a classification problem rather than a regression problem. </w:t>
      </w:r>
    </w:p>
    <w:p w14:paraId="6AC391EF" w14:textId="0C37D9DB" w:rsidR="005571C2" w:rsidRDefault="005571C2">
      <w:pPr>
        <w:pStyle w:val="Text"/>
        <w:ind w:firstLine="144"/>
      </w:pPr>
      <w:r>
        <w:t xml:space="preserve">The mood detection using OpenCV shows a promising starting point. We should be able to put together </w:t>
      </w:r>
      <w:proofErr w:type="gramStart"/>
      <w:r>
        <w:t>a number of</w:t>
      </w:r>
      <w:proofErr w:type="gramEnd"/>
      <w:r>
        <w:t xml:space="preserve"> unsupervised image processing deep neural network systems to retrieve different moods for our images. </w:t>
      </w:r>
    </w:p>
    <w:sdt>
      <w:sdtPr>
        <w:rPr>
          <w:smallCaps w:val="0"/>
          <w:kern w:val="0"/>
        </w:rPr>
        <w:id w:val="1686861235"/>
        <w:docPartObj>
          <w:docPartGallery w:val="Bibliographies"/>
          <w:docPartUnique/>
        </w:docPartObj>
      </w:sdtPr>
      <w:sdtContent>
        <w:p w14:paraId="3EBCFA1C" w14:textId="2F60DE88" w:rsidR="006276B4" w:rsidRDefault="006276B4">
          <w:pPr>
            <w:pStyle w:val="Heading1"/>
          </w:pPr>
          <w:r>
            <w:t>References</w:t>
          </w:r>
        </w:p>
        <w:sdt>
          <w:sdtPr>
            <w:id w:val="-573587230"/>
            <w:bibliography/>
          </w:sdt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5A4EF" w14:textId="77777777" w:rsidR="00F05D4B" w:rsidRDefault="00F05D4B">
      <w:r>
        <w:separator/>
      </w:r>
    </w:p>
  </w:endnote>
  <w:endnote w:type="continuationSeparator" w:id="0">
    <w:p w14:paraId="37D1FCF1" w14:textId="77777777" w:rsidR="00F05D4B" w:rsidRDefault="00F0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1CB5" w14:textId="77777777" w:rsidR="00F05D4B" w:rsidRDefault="00F05D4B"/>
  </w:footnote>
  <w:footnote w:type="continuationSeparator" w:id="0">
    <w:p w14:paraId="0CD2AB93" w14:textId="77777777" w:rsidR="00F05D4B" w:rsidRDefault="00F05D4B">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7202D"/>
    <w:rsid w:val="00484FFF"/>
    <w:rsid w:val="004855A8"/>
    <w:rsid w:val="004B506A"/>
    <w:rsid w:val="004B70E8"/>
    <w:rsid w:val="004C1165"/>
    <w:rsid w:val="004C1E16"/>
    <w:rsid w:val="004D5F17"/>
    <w:rsid w:val="004D6D8C"/>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3994"/>
    <w:rsid w:val="00F05D4B"/>
    <w:rsid w:val="00F05ED9"/>
    <w:rsid w:val="00F22843"/>
    <w:rsid w:val="00F27EEF"/>
    <w:rsid w:val="00F35FBC"/>
    <w:rsid w:val="00F450A7"/>
    <w:rsid w:val="00F65266"/>
    <w:rsid w:val="00F67D5F"/>
    <w:rsid w:val="00F74096"/>
    <w:rsid w:val="00F87180"/>
    <w:rsid w:val="00FA04D2"/>
    <w:rsid w:val="00FA6087"/>
    <w:rsid w:val="00FB328C"/>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3</cp:revision>
  <cp:lastPrinted>2020-12-03T05:39:00Z</cp:lastPrinted>
  <dcterms:created xsi:type="dcterms:W3CDTF">2020-12-03T05:39:00Z</dcterms:created>
  <dcterms:modified xsi:type="dcterms:W3CDTF">2020-12-03T05:41:00Z</dcterms:modified>
</cp:coreProperties>
</file>