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caps w:val="false"/>
          <w:smallCaps w:val="false"/>
          <w:strike w:val="false"/>
          <w:dstrike w:val="false"/>
          <w:color w:val="000000"/>
          <w:position w:val="0"/>
          <w:sz w:val="22"/>
          <w:szCs w:val="22"/>
          <w:u w:val="none"/>
          <w:vertAlign w:val="baseline"/>
        </w:rPr>
        <w:sectPr>
          <w:type w:val="nextPage"/>
          <w:pgSz w:w="11906" w:h="16838"/>
          <w:pgMar w:left="1440" w:right="1440" w:gutter="0" w:header="0" w:top="1440" w:footer="0" w:bottom="1440"/>
          <w:pgNumType w:start="1" w:fmt="decimal"/>
          <w:formProt w:val="false"/>
          <w:textDirection w:val="lrTb"/>
          <w:docGrid w:type="default" w:linePitch="100" w:charSpace="0"/>
        </w:sectPr>
      </w:pPr>
      <w:bookmarkStart w:id="0" w:name="_f3jel3rrkx69"/>
      <w:bookmarkEnd w:id="0"/>
      <w:r>
        <w:rPr>
          <w:rFonts w:eastAsia="Arial" w:cs="Arial"/>
          <w:b w:val="false"/>
          <w:i w:val="false"/>
          <w:caps w:val="false"/>
          <w:smallCaps w:val="false"/>
          <w:strike w:val="false"/>
          <w:dstrike w:val="false"/>
          <w:color w:val="000000"/>
          <w:position w:val="0"/>
          <w:sz w:val="52"/>
          <w:szCs w:val="52"/>
          <w:u w:val="none"/>
          <w:shd w:fill="auto" w:val="clear"/>
          <w:vertAlign w:val="baseline"/>
        </w:rPr>
        <w:t>PROVA</w:t>
      </w:r>
    </w:p>
    <w:p>
      <w:pPr>
        <w:pStyle w:val="normal1"/>
        <w:spacing w:lineRule="auto" w:line="240" w:before="240" w:after="0"/>
        <w:jc w:val="center"/>
        <w:rPr/>
      </w:pPr>
      <w:r>
        <w:rPr>
          <w:b/>
          <w:sz w:val="24"/>
          <w:szCs w:val="24"/>
        </w:rPr>
        <w:t xml:space="preserve">CURSO DE FORMAÇÃO TÉCNICO-PROFISSIONAL - AGENTE DE POLICIA JUDICIÁRIA: 011/2026</w:t>
      </w:r>
    </w:p>
    <w:p>
      <w:pPr>
        <w:pStyle w:val="normal1"/>
        <w:spacing w:lineRule="auto" w:line="240" w:before="240" w:after="0"/>
        <w:jc w:val="center"/>
        <w:rPr/>
      </w:pPr>
      <w:r>
        <w:rPr>
          <w:b/>
          <w:sz w:val="24"/>
          <w:szCs w:val="24"/>
          <w:u w:val="single"/>
        </w:rPr>
        <w:t xml:space="preserve">PROVA: B</w:t>
      </w:r>
    </w:p>
    <w:p>
      <w:pPr>
        <w:pStyle w:val="normal1"/>
        <w:spacing w:lineRule="auto" w:line="240"/>
        <w:rPr/>
      </w:pPr>
      <w:r>
        <w:rPr/>
      </w:r>
    </w:p>
    <w:tbl>
      <w:tblPr>
        <w:tblStyle w:val="Table1"/>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NOME DO ALUNO:</w:t>
            </w:r>
          </w:p>
          <w:p>
            <w:pPr>
              <w:pStyle w:val="normal1"/>
              <w:spacing w:lineRule="auto" w:line="240"/>
              <w:rPr>
                <w:b/>
              </w:rPr>
            </w:pPr>
            <w:r>
              <w:rPr>
                <w:b/>
              </w:rPr>
            </w:r>
          </w:p>
          <w:p>
            <w:pPr>
              <w:pStyle w:val="normal1"/>
              <w:spacing w:lineRule="auto" w:line="240"/>
              <w:rPr/>
            </w:pPr>
            <w:r>
              <w:rPr/>
            </w:r>
          </w:p>
        </w:tc>
      </w:tr>
      <w:tr>
        <w:trPr>
          <w:trHeight w:val="447" w:hRule="atLeast"/>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ASSINATURA:</w:t>
            </w:r>
          </w:p>
          <w:p>
            <w:pPr>
              <w:pStyle w:val="normal1"/>
              <w:spacing w:lineRule="auto" w:line="240"/>
              <w:rPr/>
            </w:pPr>
            <w:r>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pPr>
            <w:r>
              <w:rPr>
                <w:b/>
              </w:rPr>
              <w:t>TURMA:</w:t>
            </w:r>
          </w:p>
        </w:tc>
      </w:tr>
    </w:tbl>
    <w:p>
      <w:pPr>
        <w:pStyle w:val="normal1"/>
        <w:spacing w:lineRule="auto" w:line="240"/>
        <w:rPr/>
      </w:pPr>
      <w:r>
        <w:rPr/>
      </w:r>
    </w:p>
    <w:p>
      <w:pPr>
        <w:pStyle w:val="normal1"/>
        <w:spacing w:lineRule="auto" w:line="240" w:before="240" w:after="0"/>
        <w:jc w:val="both"/>
        <w:rPr>
          <w:sz w:val="20"/>
          <w:szCs w:val="20"/>
        </w:rPr>
      </w:pPr>
      <w:r>
        <w:rPr>
          <w:b/>
          <w:sz w:val="20"/>
          <w:szCs w:val="20"/>
        </w:rPr>
        <w:t>ORIENTAÇÕES GERAIS:</w:t>
      </w:r>
    </w:p>
    <w:p>
      <w:pPr>
        <w:pStyle w:val="normal1"/>
        <w:numPr>
          <w:ilvl w:val="0"/>
          <w:numId w:val="1"/>
        </w:numPr>
        <w:spacing w:lineRule="auto" w:line="240" w:before="240" w:afterAutospacing="0" w:after="0"/>
        <w:ind w:hanging="360" w:left="720"/>
        <w:jc w:val="both"/>
        <w:rPr>
          <w:sz w:val="20"/>
          <w:szCs w:val="20"/>
        </w:rPr>
      </w:pPr>
      <w:r>
        <w:rPr>
          <w:sz w:val="20"/>
          <w:szCs w:val="20"/>
        </w:rPr>
        <w:t>Aguarde autorização para abrir o caderno de prova. Antes de iniciar a prova, confira a numeração de todas as páginas.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duração máxima da prova é de 4 horas.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prova é composta de 100 (cem) questões objetivas, sendo que a nota máxima da prova é 10,0 (dez).</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Todas as questões são objetivas e de múltipla escolha, com 5 (cinco) alternativas cada uma, sempre na sequência </w:t>
      </w:r>
      <w:r>
        <w:rPr>
          <w:sz w:val="20"/>
          <w:szCs w:val="20"/>
          <w:u w:val="single"/>
        </w:rPr>
        <w:t>a, b, c, d, e</w:t>
      </w:r>
      <w:r>
        <w:rPr>
          <w:sz w:val="20"/>
          <w:szCs w:val="20"/>
        </w:rPr>
        <w:t xml:space="preserve">, das quais somente </w:t>
      </w:r>
      <w:r>
        <w:rPr>
          <w:sz w:val="20"/>
          <w:szCs w:val="20"/>
          <w:u w:val="single"/>
        </w:rPr>
        <w:t>uma</w:t>
      </w:r>
      <w:r>
        <w:rPr>
          <w:sz w:val="20"/>
          <w:szCs w:val="20"/>
        </w:rPr>
        <w:t xml:space="preserve"> deve ser assinalada.</w:t>
      </w:r>
    </w:p>
    <w:p>
      <w:pPr>
        <w:pStyle w:val="normal1"/>
        <w:numPr>
          <w:ilvl w:val="0"/>
          <w:numId w:val="1"/>
        </w:numPr>
        <w:spacing w:lineRule="auto" w:line="240" w:beforeAutospacing="0" w:before="0" w:afterAutospacing="0" w:after="0"/>
        <w:ind w:hanging="360" w:left="720"/>
        <w:jc w:val="both"/>
        <w:rPr>
          <w:sz w:val="20"/>
          <w:szCs w:val="20"/>
        </w:rPr>
      </w:pPr>
      <w:r>
        <w:rPr>
          <w:sz w:val="20"/>
          <w:szCs w:val="20"/>
          <w:u w:val="none"/>
        </w:rPr>
        <w:t xml:space="preserve">Siga </w:t>
      </w:r>
      <w:r>
        <w:rPr>
          <w:sz w:val="20"/>
          <w:szCs w:val="20"/>
          <w:u w:val="single"/>
        </w:rPr>
        <w:t>rigorosamente</w:t>
      </w:r>
      <w:r>
        <w:rPr>
          <w:sz w:val="20"/>
          <w:szCs w:val="20"/>
          <w:u w:val="none"/>
        </w:rPr>
        <w:t xml:space="preserve"> as instruções contidas na Folha de respostas</w:t>
      </w:r>
      <w:r>
        <w:rPr>
          <w:sz w:val="20"/>
          <w:szCs w:val="20"/>
        </w:rPr>
        <w:t>.</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A Folha de respostas é de preenchimento </w:t>
      </w:r>
      <w:r>
        <w:rPr>
          <w:b/>
          <w:sz w:val="20"/>
          <w:szCs w:val="20"/>
        </w:rPr>
        <w:t>OBRIGATÓRIO</w:t>
      </w:r>
      <w:r>
        <w:rPr>
          <w:sz w:val="20"/>
          <w:szCs w:val="20"/>
        </w:rPr>
        <w:t xml:space="preserve"> e deve ser entregue juntamente com o caderno de questões.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Caso o aluno deseje, pode preencher e destacar a página 02 com suas respostas.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As questões foram elaboradas pelos professores de cada disciplina.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interpretação das questões é parte do processo de avaliação, não sendo permitidas perguntas aos aplicadores de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Idas ao banheiro serão permitidas somente após 1 (uma) hora do início da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saída dos últimos 3 (três) alunos deverá ocorrer de forma conjunta, permanecendo na sala até que todos possam sair ao mesmo tempo.</w:t>
      </w:r>
    </w:p>
    <w:p>
      <w:pPr>
        <w:pStyle w:val="normal1"/>
        <w:widowControl w:val="false"/>
        <w:numPr>
          <w:ilvl w:val="0"/>
          <w:numId w:val="1"/>
        </w:numPr>
        <w:spacing w:lineRule="auto" w:line="240" w:before="0" w:after="0"/>
        <w:ind w:hanging="360" w:left="720"/>
        <w:jc w:val="both"/>
        <w:rPr>
          <w:sz w:val="20"/>
          <w:szCs w:val="20"/>
        </w:rPr>
      </w:pPr>
      <w:r>
        <w:rPr>
          <w:sz w:val="20"/>
          <w:szCs w:val="20"/>
        </w:rPr>
        <w:t>Conforme a Resolução 04/2025:</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107. Após a correção da prova ou avaliação, a Coordenação de Ensino dará</w:t>
      </w:r>
    </w:p>
    <w:p>
      <w:pPr>
        <w:pStyle w:val="normal1"/>
        <w:widowControl w:val="false"/>
        <w:suppressAutoHyphens w:val="true"/>
        <w:bidi w:val="0"/>
        <w:spacing w:lineRule="auto" w:line="240" w:before="0" w:after="0"/>
        <w:ind w:hanging="0" w:left="720" w:right="0"/>
        <w:jc w:val="both"/>
        <w:rPr>
          <w:sz w:val="20"/>
          <w:szCs w:val="20"/>
        </w:rPr>
      </w:pPr>
      <w:r>
        <w:rPr/>
        <w:t>publicidade do resultado por meio de edital específico.</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widowControl w:val="false"/>
        <w:suppressAutoHyphens w:val="true"/>
        <w:bidi w:val="0"/>
        <w:spacing w:lineRule="auto" w:line="240" w:before="0" w:after="0"/>
        <w:ind w:hanging="0" w:left="720" w:right="0"/>
        <w:jc w:val="both"/>
        <w:rPr>
          <w:sz w:val="20"/>
          <w:szCs w:val="20"/>
        </w:rPr>
      </w:pPr>
      <w:r>
        <w:rPr>
          <w:i/>
          <w:sz w:val="20"/>
          <w:szCs w:val="20"/>
        </w:rPr>
        <w:t>Da Fraude ou Tentativa</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111. Constatada fraude ou a sua tentativa durante a realização de prova ou avaliação,</w:t>
      </w:r>
    </w:p>
    <w:p>
      <w:pPr>
        <w:pStyle w:val="normal1"/>
        <w:widowControl w:val="false"/>
        <w:suppressAutoHyphens w:val="true"/>
        <w:bidi w:val="0"/>
        <w:spacing w:lineRule="auto" w:line="240" w:before="0" w:after="0"/>
        <w:ind w:hanging="0" w:left="720" w:right="0"/>
        <w:jc w:val="both"/>
        <w:rPr>
          <w:sz w:val="20"/>
          <w:szCs w:val="20"/>
        </w:rPr>
      </w:pPr>
      <w:r>
        <w:rPr>
          <w:i/>
          <w:sz w:val="20"/>
          <w:szCs w:val="20"/>
        </w:rPr>
        <w:t>será a mesma anulada e atribuído ao aluno o grau zero, sem prejuízo das demais sanções</w:t>
      </w:r>
    </w:p>
    <w:p>
      <w:pPr>
        <w:pStyle w:val="normal1"/>
        <w:widowControl w:val="false"/>
        <w:suppressAutoHyphens w:val="true"/>
        <w:bidi w:val="0"/>
        <w:spacing w:lineRule="auto" w:line="240" w:before="0" w:after="0"/>
        <w:ind w:hanging="0" w:left="720" w:right="0"/>
        <w:jc w:val="both"/>
        <w:rPr>
          <w:sz w:val="20"/>
          <w:szCs w:val="20"/>
        </w:rPr>
      </w:pPr>
      <w:r>
        <w:rPr>
          <w:i/>
          <w:sz w:val="20"/>
          <w:szCs w:val="20"/>
        </w:rPr>
        <w:t>cabíveis, sobretudo quanto à aplicação do correspondente demérito na disciplina</w:t>
      </w:r>
    </w:p>
    <w:p>
      <w:pPr>
        <w:pStyle w:val="normal1"/>
        <w:widowControl w:val="false"/>
        <w:suppressAutoHyphens w:val="true"/>
        <w:bidi w:val="0"/>
        <w:spacing w:lineRule="auto" w:line="240" w:before="0" w:after="0"/>
        <w:ind w:hanging="0" w:left="720" w:right="0"/>
        <w:jc w:val="both"/>
        <w:rPr>
          <w:sz w:val="20"/>
          <w:szCs w:val="20"/>
        </w:rPr>
      </w:pPr>
      <w:r>
        <w:rPr>
          <w:i/>
          <w:sz w:val="20"/>
          <w:szCs w:val="20"/>
        </w:rPr>
        <w:t>Deontologia Policial.</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sz w:val="24"/>
          <w:szCs w:val="24"/>
        </w:rPr>
      </w:pPr>
      <w:r>
        <w:rPr>
          <w:i/>
          <w:sz w:val="24"/>
          <w:szCs w:val="24"/>
        </w:rPr>
      </w:r>
    </w:p>
    <w:p>
      <w:pPr>
        <w:pStyle w:val="normal1"/>
        <w:spacing w:lineRule="auto" w:line="240"/>
        <w:jc w:val="both"/>
        <w:rPr>
          <w:sz w:val="18"/>
          <w:szCs w:val="18"/>
        </w:rPr>
      </w:pPr>
      <w:r>
        <w:rPr>
          <w:sz w:val="18"/>
          <w:szCs w:val="18"/>
        </w:rPr>
        <w:t>(destaque aqui)</w:t>
      </w:r>
    </w:p>
    <w:p>
      <w:pPr>
        <w:pStyle w:val="normal1"/>
        <w:spacing w:lineRule="auto" w:line="240"/>
        <w:jc w:val="both"/>
        <w:rPr>
          <w:sz w:val="24"/>
          <w:szCs w:val="24"/>
        </w:rPr>
      </w:pPr>
      <w:r>
        <w:rPr>
          <w:sz w:val="24"/>
          <w:szCs w:val="24"/>
        </w:rPr>
        <w:t>…………………………………………………………………………………………………</w:t>
      </w:r>
      <w:r>
        <w:rPr>
          <w:sz w:val="24"/>
          <w:szCs w:val="24"/>
        </w:rPr>
        <w:t>..</w:t>
      </w:r>
    </w:p>
    <w:p>
      <w:pPr>
        <w:pStyle w:val="normal1"/>
        <w:spacing w:lineRule="auto" w:line="240"/>
        <w:jc w:val="both"/>
        <w:rPr/>
      </w:pPr>
      <w:r>
        <w:rPr/>
      </w:r>
    </w:p>
    <w:tbl>
      <w:tblPr>
        <w:tblStyle w:val="Table2"/>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b/>
              </w:rPr>
            </w:pPr>
            <w:r>
              <w:rPr>
                <w:b/>
              </w:rPr>
              <w:t>NOME DO ALUNO:</w:t>
            </w:r>
          </w:p>
          <w:p>
            <w:pPr>
              <w:pStyle w:val="normal1"/>
              <w:widowControl w:val="false"/>
              <w:spacing w:lineRule="auto" w:line="240"/>
              <w:rPr>
                <w:b/>
              </w:rPr>
            </w:pPr>
            <w:r>
              <w:rPr>
                <w:b/>
              </w:rPr>
            </w:r>
          </w:p>
          <w:p>
            <w:pPr>
              <w:pStyle w:val="normal1"/>
              <w:widowControl w:val="false"/>
              <w:spacing w:lineRule="auto" w:line="240"/>
              <w:rPr>
                <w:b/>
              </w:rPr>
            </w:pPr>
            <w:r>
              <w:rPr>
                <w:b/>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b/>
              </w:rPr>
              <w:t>TURMA:</w:t>
            </w:r>
          </w:p>
          <w:p>
            <w:pPr>
              <w:pStyle w:val="normal1"/>
              <w:widowControl w:val="false"/>
              <w:spacing w:lineRule="auto" w:line="240"/>
              <w:rPr/>
            </w:pPr>
            <w:r>
              <w:rPr/>
            </w:r>
          </w:p>
        </w:tc>
      </w:tr>
    </w:tbl>
    <w:p>
      <w:pPr>
        <w:pStyle w:val="normal1"/>
        <w:spacing w:lineRule="auto" w:line="262" w:before="240" w:after="0"/>
        <w:jc w:val="center"/>
        <w:rPr>
          <w:b/>
          <w:sz w:val="24"/>
          <w:szCs w:val="24"/>
          <w:u w:val="single"/>
        </w:rPr>
      </w:pPr>
      <w:r>
        <w:rPr>
          <w:b/>
          <w:sz w:val="24"/>
          <w:szCs w:val="24"/>
          <w:u w:val="single"/>
        </w:rPr>
        <w:t xml:space="preserve">PROVA: B</w:t>
      </w:r>
    </w:p>
    <w:p>
      <w:pPr>
        <w:pStyle w:val="normal1"/>
        <w:spacing w:lineRule="auto" w:line="262" w:before="240" w:after="0"/>
        <w:jc w:val="center"/>
        <w:rPr>
          <w:b/>
          <w:sz w:val="24"/>
          <w:szCs w:val="24"/>
          <w:u w:val="single"/>
        </w:rPr>
      </w:pPr>
      <w:r>
        <w:rPr>
          <w:b/>
          <w:sz w:val="24"/>
          <w:szCs w:val="24"/>
          <w:u w:val="single"/>
        </w:rPr>
      </w:r>
    </w:p>
    <w:tbl>
      <w:tblPr>
        <w:tblStyle w:val="Table3"/>
        <w:tblW w:w="11175" w:type="dxa"/>
        <w:jc w:val="center"/>
        <w:tblInd w:w="0" w:type="dxa"/>
        <w:tblLayout w:type="fixed"/>
        <w:tblCellMar>
          <w:top w:w="0" w:type="dxa"/>
          <w:left w:w="108" w:type="dxa"/>
          <w:bottom w:w="0" w:type="dxa"/>
          <w:right w:w="108" w:type="dxa"/>
        </w:tblCellMar>
        <w:tblLook w:val="0600"/>
      </w:tblPr>
      <w:tblGrid>
        <w:gridCol w:w="555"/>
        <w:gridCol w:w="553"/>
        <w:gridCol w:w="557"/>
        <w:gridCol w:w="555"/>
        <w:gridCol w:w="553"/>
        <w:gridCol w:w="559"/>
        <w:gridCol w:w="553"/>
        <w:gridCol w:w="553"/>
        <w:gridCol w:w="561"/>
        <w:gridCol w:w="553"/>
        <w:gridCol w:w="561"/>
        <w:gridCol w:w="558"/>
        <w:gridCol w:w="553"/>
        <w:gridCol w:w="560"/>
        <w:gridCol w:w="554"/>
        <w:gridCol w:w="555"/>
        <w:gridCol w:w="561"/>
        <w:gridCol w:w="555"/>
        <w:gridCol w:w="554"/>
        <w:gridCol w:w="612"/>
      </w:tblGrid>
      <w:tr>
        <w:trPr>
          <w:trHeight w:val="440" w:hRule="atLeast"/>
        </w:trPr>
        <w:tc>
          <w:tcPr>
            <w:tcW w:w="11175" w:type="dxa"/>
            <w:gridSpan w:val="20"/>
            <w:tcBorders>
              <w:top w:val="single" w:sz="8" w:space="0" w:color="000000"/>
              <w:left w:val="single" w:sz="8" w:space="0" w:color="000000"/>
              <w:bottom w:val="single" w:sz="8" w:space="0" w:color="000000"/>
              <w:right w:val="single" w:sz="8" w:space="0" w:color="000000"/>
            </w:tcBorders>
            <w:shd w:fill="B7B7B7" w:val="clear"/>
          </w:tcPr>
          <w:p>
            <w:pPr>
              <w:pStyle w:val="normal1"/>
              <w:widowControl w:val="false"/>
              <w:spacing w:lineRule="auto" w:line="240"/>
              <w:jc w:val="center"/>
              <w:rPr>
                <w:b/>
                <w:sz w:val="20"/>
                <w:szCs w:val="20"/>
              </w:rPr>
            </w:pPr>
            <w:r>
              <w:rPr>
                <w:b/>
                <w:sz w:val="20"/>
                <w:szCs w:val="20"/>
              </w:rPr>
              <w:t>RESPOSTAS</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100-</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itlePg/>
          <w:textDirection w:val="lrTb"/>
          <w:docGrid w:type="default" w:linePitch="100" w:charSpace="0"/>
        </w:sectPr>
      </w:pPr>
    </w:p>
    <w:p>
      <w:pPr>
        <w:pStyle w:val="normal11"/>
        <w:jc w:val="center"/>
        <w:rPr>
          <w:b/>
          <w:sz w:val="24"/>
          <w:szCs w:val="24"/>
          <w:u w:val="single"/>
        </w:rPr>
      </w:pPr>
      <w:r>
        <w:rPr>
          <w:b/>
          <w:bCs/>
          <w:sz w:val="24"/>
          <w:szCs w:val="24"/>
          <w:u w:val="single"/>
        </w:rPr>
        <w:t xml:space="preserve">PROVA: B</w:t>
      </w:r>
    </w:p>
    <w:p>
      <w:pPr>
        <w:pStyle w:val="normal11"/>
        <w:jc w:val="center"/>
        <w:rPr>
          <w:b/>
          <w:sz w:val="24"/>
          <w:szCs w:val="24"/>
          <w:u w:val="single"/>
        </w:rPr>
      </w:pPr>
      <w:r>
        <w:rPr>
          <w:b/>
          <w:sz w:val="24"/>
          <w:szCs w:val="24"/>
          <w:u w:val="single"/>
        </w:rPr>
      </w:r>
    </w:p>
    <w:p>
      <w:pPr>
        <w:pStyle w:val="normal11"/>
        <w:jc w:val="center"/>
        <w:rPr>
          <w:b w:val="false"/>
          <w:bCs w:val="false"/>
          <w:sz w:val="24"/>
          <w:szCs w:val="24"/>
          <w:u w:val="single"/>
        </w:rPr>
      </w:pPr>
      <w:r>
        <w:rPr>
          <w:b w:val="false"/>
          <w:bCs w:val="false"/>
          <w:sz w:val="24"/>
          <w:szCs w:val="24"/>
          <w:u w:val="single"/>
        </w:rPr>
        <w:t xml:space="preserve"/>
      </w:r>
    </w:p>
    <w:p>
      <w:pPr>
        <w:pStyle w:val="normal11"/>
        <w:jc w:val="center"/>
        <w:rPr>
          <w:b/>
          <w:bCs/>
        </w:rPr>
      </w:pPr>
      <w:r>
        <w:rPr>
          <w:b/>
          <w:bCs/>
          <w:sz w:val="24"/>
          <w:szCs w:val="24"/>
          <w:u w:val="single"/>
        </w:rPr>
        <w:t xml:space="preserve">FISCALIZAÇÃO E GESTÃO DE CONTRATOS NA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 De acordo com o Anexo V da Lei Complementar Estadual nº 259, de 21 de julho de 2023, os membros dacarreira da Polícia Civil do Estado do Paraná (PCPR) possuem atribuições operacionais e administrativas.Sobre o exercício das atividades de gestão e fiscalização de contratos por policiais civis, assinale aalternativa correta:</w:t>
      </w:r>
    </w:p>
    <w:p>
      <w:pPr>
        <w:pStyle w:val="normal11"/>
        <w:spacing w:lineRule="auto" w:line="240"/>
        <w:jc w:val="both"/>
        <w:rPr>
          <w:u w:val="none"/>
        </w:rPr>
      </w:pPr>
      <w:r>
        <w:rPr>
          <w:b w:val="false"/>
          <w:bCs w:val="false"/>
          <w:sz w:val="22"/>
          <w:szCs w:val="22"/>
          <w:u w:val="none"/>
        </w:rPr>
        <w:t xml:space="preserve">A) Trata-se de atribuição vedada aos policiais civis, devendo ser exercida exclusivamente por analistasadministrativos da Secretaria de Administração.</w:t>
      </w:r>
    </w:p>
    <w:p>
      <w:pPr>
        <w:pStyle w:val="normal11"/>
        <w:spacing w:lineRule="auto" w:line="240"/>
        <w:jc w:val="both"/>
        <w:rPr>
          <w:u w:val="none"/>
        </w:rPr>
      </w:pPr>
      <w:r>
        <w:rPr>
          <w:b w:val="false"/>
          <w:bCs w:val="false"/>
          <w:sz w:val="22"/>
          <w:szCs w:val="22"/>
          <w:u w:val="none"/>
        </w:rPr>
        <w:t xml:space="preserve">B) É uma atividade voluntária que depende da prévia concordância por escrito do policial designado.</w:t>
      </w:r>
    </w:p>
    <w:p>
      <w:pPr>
        <w:pStyle w:val="normal11"/>
        <w:spacing w:lineRule="auto" w:line="240"/>
        <w:jc w:val="both"/>
        <w:rPr>
          <w:u w:val="none"/>
        </w:rPr>
      </w:pPr>
      <w:r>
        <w:rPr>
          <w:b w:val="false"/>
          <w:bCs w:val="false"/>
          <w:sz w:val="22"/>
          <w:szCs w:val="22"/>
          <w:u w:val="none"/>
        </w:rPr>
        <w:t xml:space="preserve">C) Constitui atribuição básica de todos os membros da carreira o cumprimento de obrigações administrativas, inclusive a gestão, fiscalização de contratos e atesto de notas fiscais.</w:t>
      </w:r>
    </w:p>
    <w:p>
      <w:pPr>
        <w:pStyle w:val="normal11"/>
        <w:spacing w:lineRule="auto" w:line="240"/>
        <w:jc w:val="both"/>
        <w:rPr>
          <w:u w:val="none"/>
        </w:rPr>
      </w:pPr>
      <w:r>
        <w:rPr>
          <w:b w:val="false"/>
          <w:bCs w:val="false"/>
          <w:sz w:val="22"/>
          <w:szCs w:val="22"/>
          <w:u w:val="none"/>
        </w:rPr>
        <w:t xml:space="preserve">D) É permitida apenas a delegados de polícia ocupantes de cargos de chefia, sendo vedada aos demaisagentes da carreira.</w:t>
      </w:r>
    </w:p>
    <w:p>
      <w:pPr>
        <w:pStyle w:val="normal11"/>
        <w:spacing w:lineRule="auto" w:line="240"/>
        <w:jc w:val="both"/>
        <w:rPr>
          <w:u w:val="none"/>
        </w:rPr>
      </w:pPr>
      <w:r>
        <w:rPr>
          <w:b w:val="false"/>
          <w:bCs w:val="false"/>
          <w:sz w:val="22"/>
          <w:szCs w:val="22"/>
          <w:u w:val="none"/>
        </w:rPr>
        <w:t xml:space="preserve">E) A fiscalização de contratos é permitida somente mediante pagamento prévio de gratificação de função específica.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 A Resolução SESP nº 572/2023 estabelece as diretrizes e critérios para a designação de gestores e fiscaisde contratos no âmbito da Secretaria de Estado da Segurança Pública do Paraná. Qual dos princípios/critérios abaixo prevê expressamente que o servidor responsável pela fase de planejamento ou escolha daempresa não deve ser o mesmo a fiscalizar a execução do contrato?</w:t>
      </w:r>
    </w:p>
    <w:p>
      <w:pPr>
        <w:pStyle w:val="normal11"/>
        <w:spacing w:lineRule="auto" w:line="240"/>
        <w:jc w:val="both"/>
        <w:rPr>
          <w:u w:val="none"/>
        </w:rPr>
      </w:pPr>
      <w:r>
        <w:rPr>
          <w:b w:val="false"/>
          <w:bCs w:val="false"/>
          <w:sz w:val="22"/>
          <w:szCs w:val="22"/>
          <w:u w:val="none"/>
        </w:rPr>
        <w:t xml:space="preserve">A) Princípio da Territorialidade e Logística.</w:t>
      </w:r>
    </w:p>
    <w:p>
      <w:pPr>
        <w:pStyle w:val="normal11"/>
        <w:spacing w:lineRule="auto" w:line="240"/>
        <w:jc w:val="both"/>
        <w:rPr>
          <w:u w:val="none"/>
        </w:rPr>
      </w:pPr>
      <w:r>
        <w:rPr>
          <w:b w:val="false"/>
          <w:bCs w:val="false"/>
          <w:sz w:val="22"/>
          <w:szCs w:val="22"/>
          <w:u w:val="none"/>
        </w:rPr>
        <w:t xml:space="preserve">B) Princípio da Segregação de Funções.</w:t>
      </w:r>
    </w:p>
    <w:p>
      <w:pPr>
        <w:pStyle w:val="normal11"/>
        <w:spacing w:lineRule="auto" w:line="240"/>
        <w:jc w:val="both"/>
        <w:rPr>
          <w:u w:val="none"/>
        </w:rPr>
      </w:pPr>
      <w:r>
        <w:rPr>
          <w:b w:val="false"/>
          <w:bCs w:val="false"/>
          <w:sz w:val="22"/>
          <w:szCs w:val="22"/>
          <w:u w:val="none"/>
        </w:rPr>
        <w:t xml:space="preserve">C) Critério da Compatibilidade de Carga Horária.</w:t>
      </w:r>
    </w:p>
    <w:p>
      <w:pPr>
        <w:pStyle w:val="normal11"/>
        <w:spacing w:lineRule="auto" w:line="240"/>
        <w:jc w:val="both"/>
        <w:rPr>
          <w:u w:val="none"/>
        </w:rPr>
      </w:pPr>
      <w:r>
        <w:rPr>
          <w:b w:val="false"/>
          <w:bCs w:val="false"/>
          <w:sz w:val="22"/>
          <w:szCs w:val="22"/>
          <w:u w:val="none"/>
        </w:rPr>
        <w:t xml:space="preserve">D) Princípio do Vínculo Efetivo Obrigatório.</w:t>
      </w:r>
    </w:p>
    <w:p>
      <w:pPr>
        <w:pStyle w:val="normal11"/>
        <w:spacing w:lineRule="auto" w:line="240"/>
        <w:jc w:val="both"/>
        <w:rPr>
          <w:u w:val="none"/>
        </w:rPr>
      </w:pPr>
      <w:r>
        <w:rPr>
          <w:b w:val="false"/>
          <w:bCs w:val="false"/>
          <w:sz w:val="22"/>
          <w:szCs w:val="22"/>
          <w:u w:val="none"/>
        </w:rPr>
        <w:t xml:space="preserve">E) Critério de Capacidade Técnica Operacional.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 VIDA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 Com base exclusivamente no material da aula, assinale a alternativa que apresenta corretamente uma das responsabilidades da Polícia Militar (PM) relativas ao isolamento e à proteção da cena do crime, especificamente quanto ao controle de acesso ao local:</w:t>
      </w:r>
    </w:p>
    <w:p>
      <w:pPr>
        <w:pStyle w:val="normal11"/>
        <w:spacing w:lineRule="auto" w:line="240"/>
        <w:jc w:val="both"/>
        <w:rPr>
          <w:u w:val="none"/>
        </w:rPr>
      </w:pPr>
      <w:r>
        <w:rPr>
          <w:b w:val="false"/>
          <w:bCs w:val="false"/>
          <w:sz w:val="22"/>
          <w:szCs w:val="22"/>
          <w:u w:val="none"/>
        </w:rPr>
        <w:t xml:space="preserve">A) Apenas policiais militares devem ter acesso à cena do crime, impedindo a entrada de peritos até a liberação do local.</w:t>
      </w:r>
    </w:p>
    <w:p>
      <w:pPr>
        <w:pStyle w:val="normal11"/>
        <w:spacing w:lineRule="auto" w:line="240"/>
        <w:jc w:val="both"/>
        <w:rPr>
          <w:u w:val="none"/>
        </w:rPr>
      </w:pPr>
      <w:r>
        <w:rPr>
          <w:b w:val="false"/>
          <w:bCs w:val="false"/>
          <w:sz w:val="22"/>
          <w:szCs w:val="22"/>
          <w:u w:val="none"/>
        </w:rPr>
        <w:t xml:space="preserve">B) Qualquer autoridade pública pode acessar livremente a cena do crime, desde que se identifique.</w:t>
      </w:r>
    </w:p>
    <w:p>
      <w:pPr>
        <w:pStyle w:val="normal11"/>
        <w:spacing w:lineRule="auto" w:line="240"/>
        <w:jc w:val="both"/>
        <w:rPr>
          <w:u w:val="none"/>
        </w:rPr>
      </w:pPr>
      <w:r>
        <w:rPr>
          <w:b w:val="false"/>
          <w:bCs w:val="false"/>
          <w:sz w:val="22"/>
          <w:szCs w:val="22"/>
          <w:u w:val="none"/>
        </w:rPr>
        <w:t xml:space="preserve">C) Apenas policiais civis e profissionais da perícia criminal devem ter acesso à cena do crime.</w:t>
      </w:r>
    </w:p>
    <w:p>
      <w:pPr>
        <w:pStyle w:val="normal11"/>
        <w:spacing w:lineRule="auto" w:line="240"/>
        <w:jc w:val="both"/>
        <w:rPr>
          <w:u w:val="none"/>
        </w:rPr>
      </w:pPr>
      <w:r>
        <w:rPr>
          <w:b w:val="false"/>
          <w:bCs w:val="false"/>
          <w:sz w:val="22"/>
          <w:szCs w:val="22"/>
          <w:u w:val="none"/>
        </w:rPr>
        <w:t xml:space="preserve">D) O acesso à cena do crime deve ser liberado para a imprensa, para fins de transparência.</w:t>
      </w:r>
    </w:p>
    <w:p>
      <w:pPr>
        <w:pStyle w:val="normal11"/>
        <w:spacing w:lineRule="auto" w:line="240"/>
        <w:jc w:val="both"/>
        <w:rPr>
          <w:u w:val="none"/>
        </w:rPr>
      </w:pPr>
      <w:r>
        <w:rPr>
          <w:b w:val="false"/>
          <w:bCs w:val="false"/>
          <w:sz w:val="22"/>
          <w:szCs w:val="22"/>
          <w:u w:val="none"/>
        </w:rPr>
        <w:t xml:space="preserve">E) Familiares da vítima têm prioridade de acesso à cena do crime para reconhecimento imediato do corpo.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 Com base exclusivamente no material da aula, sobre as medidas de minimização da contaminação a serem adotadas ao entrar na cena do crime, assinale a alternativa correta:</w:t>
      </w:r>
    </w:p>
    <w:p>
      <w:pPr>
        <w:pStyle w:val="normal11"/>
        <w:spacing w:lineRule="auto" w:line="240"/>
        <w:jc w:val="both"/>
        <w:rPr>
          <w:u w:val="none"/>
        </w:rPr>
      </w:pPr>
      <w:r>
        <w:rPr>
          <w:b w:val="false"/>
          <w:bCs w:val="false"/>
          <w:sz w:val="22"/>
          <w:szCs w:val="22"/>
          <w:u w:val="none"/>
        </w:rPr>
        <w:t xml:space="preserve">A) O movimento dentro da cena do crime deve ser o mais amplo possível, a fim de mapear toda a área rapidamente.</w:t>
      </w:r>
    </w:p>
    <w:p>
      <w:pPr>
        <w:pStyle w:val="normal11"/>
        <w:spacing w:lineRule="auto" w:line="240"/>
        <w:jc w:val="both"/>
        <w:rPr>
          <w:u w:val="none"/>
        </w:rPr>
      </w:pPr>
      <w:r>
        <w:rPr>
          <w:b w:val="false"/>
          <w:bCs w:val="false"/>
          <w:sz w:val="22"/>
          <w:szCs w:val="22"/>
          <w:u w:val="none"/>
        </w:rPr>
        <w:t xml:space="preserve">B) O uso de luvas e equipamento de proteção é dispensável, desde que o policial pretenda tocar em vestígios.</w:t>
      </w:r>
    </w:p>
    <w:p>
      <w:pPr>
        <w:pStyle w:val="normal11"/>
        <w:spacing w:lineRule="auto" w:line="240"/>
        <w:jc w:val="both"/>
        <w:rPr>
          <w:u w:val="none"/>
        </w:rPr>
      </w:pPr>
      <w:r>
        <w:rPr>
          <w:b w:val="false"/>
          <w:bCs w:val="false"/>
          <w:sz w:val="22"/>
          <w:szCs w:val="22"/>
          <w:u w:val="none"/>
        </w:rPr>
        <w:t xml:space="preserve">C) Utilize múltiplos caminhos de entrada e saída para acelerar o trabalho pericial na cena do crime.</w:t>
      </w:r>
    </w:p>
    <w:p>
      <w:pPr>
        <w:pStyle w:val="normal11"/>
        <w:spacing w:lineRule="auto" w:line="240"/>
        <w:jc w:val="both"/>
        <w:rPr>
          <w:u w:val="none"/>
        </w:rPr>
      </w:pPr>
      <w:r>
        <w:rPr>
          <w:b w:val="false"/>
          <w:bCs w:val="false"/>
          <w:sz w:val="22"/>
          <w:szCs w:val="22"/>
          <w:u w:val="none"/>
        </w:rPr>
        <w:t xml:space="preserve">D) A marcação da posição do policial na cena com fita adesiva ou outro marcador é desnecessária quando há poucos profissionais no local.</w:t>
      </w:r>
    </w:p>
    <w:p>
      <w:pPr>
        <w:pStyle w:val="normal11"/>
        <w:spacing w:lineRule="auto" w:line="240"/>
        <w:jc w:val="both"/>
        <w:rPr>
          <w:u w:val="none"/>
        </w:rPr>
      </w:pPr>
      <w:r>
        <w:rPr>
          <w:b w:val="false"/>
          <w:bCs w:val="false"/>
          <w:sz w:val="22"/>
          <w:szCs w:val="22"/>
          <w:u w:val="none"/>
        </w:rPr>
        <w:t xml:space="preserve">E) Estabeleça um caminho único de entrada e saída da cena do crime para evitar a contaminação cruzada.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 Com base exclusivamente no material da aula, no que tange à interação com testemunhas no local do crime, qual é o principal benefício técnico de realizar as entrevistas preliminares imediatamente após o ocorrido?</w:t>
      </w:r>
    </w:p>
    <w:p>
      <w:pPr>
        <w:pStyle w:val="normal11"/>
        <w:spacing w:lineRule="auto" w:line="240"/>
        <w:jc w:val="both"/>
        <w:rPr>
          <w:u w:val="none"/>
        </w:rPr>
      </w:pPr>
      <w:r>
        <w:rPr>
          <w:b w:val="false"/>
          <w:bCs w:val="false"/>
          <w:sz w:val="22"/>
          <w:szCs w:val="22"/>
          <w:u w:val="none"/>
        </w:rPr>
        <w:t xml:space="preserve">A) Mitigar a perda de informações.</w:t>
      </w:r>
    </w:p>
    <w:p>
      <w:pPr>
        <w:pStyle w:val="normal11"/>
        <w:spacing w:lineRule="auto" w:line="240"/>
        <w:jc w:val="both"/>
        <w:rPr>
          <w:u w:val="none"/>
        </w:rPr>
      </w:pPr>
      <w:r>
        <w:rPr>
          <w:b w:val="false"/>
          <w:bCs w:val="false"/>
          <w:sz w:val="22"/>
          <w:szCs w:val="22"/>
          <w:u w:val="none"/>
        </w:rPr>
        <w:t xml:space="preserve">B) Formalizar o inquérito policial.</w:t>
      </w:r>
    </w:p>
    <w:p>
      <w:pPr>
        <w:pStyle w:val="normal11"/>
        <w:spacing w:lineRule="auto" w:line="240"/>
        <w:jc w:val="both"/>
        <w:rPr>
          <w:u w:val="none"/>
        </w:rPr>
      </w:pPr>
      <w:r>
        <w:rPr>
          <w:b w:val="false"/>
          <w:bCs w:val="false"/>
          <w:sz w:val="22"/>
          <w:szCs w:val="22"/>
          <w:u w:val="none"/>
        </w:rPr>
        <w:t xml:space="preserve">C) Garantir o valor jurídico direto.</w:t>
      </w:r>
    </w:p>
    <w:p>
      <w:pPr>
        <w:pStyle w:val="normal11"/>
        <w:spacing w:lineRule="auto" w:line="240"/>
        <w:jc w:val="both"/>
        <w:rPr>
          <w:u w:val="none"/>
        </w:rPr>
      </w:pPr>
      <w:r>
        <w:rPr>
          <w:b w:val="false"/>
          <w:bCs w:val="false"/>
          <w:sz w:val="22"/>
          <w:szCs w:val="22"/>
          <w:u w:val="none"/>
        </w:rPr>
        <w:t xml:space="preserve">D) Isentar a oitiva em delegacia.</w:t>
      </w:r>
    </w:p>
    <w:p>
      <w:pPr>
        <w:pStyle w:val="normal11"/>
        <w:spacing w:lineRule="auto" w:line="240"/>
        <w:jc w:val="both"/>
        <w:rPr>
          <w:u w:val="none"/>
        </w:rPr>
      </w:pPr>
      <w:r>
        <w:rPr>
          <w:b w:val="false"/>
          <w:bCs w:val="false"/>
          <w:sz w:val="22"/>
          <w:szCs w:val="22"/>
          <w:u w:val="none"/>
        </w:rPr>
        <w:t xml:space="preserve">E) Substituir a oitiva formal.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 Com base exclusivamente no material da aula, sobre a classificação dos locais relacionados à cena do crime, assinale a alternativa correta:</w:t>
      </w:r>
    </w:p>
    <w:p>
      <w:pPr>
        <w:pStyle w:val="normal11"/>
        <w:spacing w:lineRule="auto" w:line="240"/>
        <w:jc w:val="both"/>
        <w:rPr>
          <w:u w:val="none"/>
        </w:rPr>
      </w:pPr>
      <w:r>
        <w:rPr>
          <w:b w:val="false"/>
          <w:bCs w:val="false"/>
          <w:sz w:val="22"/>
          <w:szCs w:val="22"/>
          <w:u w:val="none"/>
        </w:rPr>
        <w:t xml:space="preserve">A) O Local 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B) O Local Imediato refere-se apenas a locais distantes do crime, como a residência do suspeito.</w:t>
      </w:r>
    </w:p>
    <w:p>
      <w:pPr>
        <w:pStyle w:val="normal11"/>
        <w:spacing w:lineRule="auto" w:line="240"/>
        <w:jc w:val="both"/>
        <w:rPr>
          <w:u w:val="none"/>
        </w:rPr>
      </w:pPr>
      <w:r>
        <w:rPr>
          <w:b w:val="false"/>
          <w:bCs w:val="false"/>
          <w:sz w:val="22"/>
          <w:szCs w:val="22"/>
          <w:u w:val="none"/>
        </w:rPr>
        <w:t xml:space="preserve">C) O Local Imediato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D) O Local Mediato e o Local Relacionado são sinônimos e não apresentam distinção conceitual no material da aula.</w:t>
      </w:r>
    </w:p>
    <w:p>
      <w:pPr>
        <w:pStyle w:val="normal11"/>
        <w:spacing w:lineRule="auto" w:line="240"/>
        <w:jc w:val="both"/>
        <w:rPr>
          <w:u w:val="none"/>
        </w:rPr>
      </w:pPr>
      <w:r>
        <w:rPr>
          <w:b w:val="false"/>
          <w:bCs w:val="false"/>
          <w:sz w:val="22"/>
          <w:szCs w:val="22"/>
          <w:u w:val="none"/>
        </w:rPr>
        <w:t xml:space="preserve">E) O Local Relacionado corresponde exclusivamente à área adjacente ao local imediato, com extensão fixa e previamente delimitada.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 A instituição responsável pela formação e aperfeiçoamento dos policiais civis no Paraná sofreu alterações em sua nomenclatura ao longo das décadas, acompanhando as modernizações da corporação. Assinale a alternativa que apresenta a sequência cronológica correta das denominações adotadas nos anos de 1934, 1974 e 2001, respectivamente:</w:t>
      </w:r>
    </w:p>
    <w:p>
      <w:pPr>
        <w:pStyle w:val="normal11"/>
        <w:spacing w:lineRule="auto" w:line="240"/>
        <w:jc w:val="both"/>
        <w:rPr>
          <w:u w:val="none"/>
        </w:rPr>
      </w:pPr>
      <w:r>
        <w:rPr>
          <w:b w:val="false"/>
          <w:bCs w:val="false"/>
          <w:sz w:val="22"/>
          <w:szCs w:val="22"/>
          <w:u w:val="none"/>
        </w:rPr>
        <w:t xml:space="preserve">A) Academia de Polícia, Centro de Treinamento Policial e Escola Superior de Polícia Civil.</w:t>
      </w:r>
    </w:p>
    <w:p>
      <w:pPr>
        <w:pStyle w:val="normal11"/>
        <w:spacing w:lineRule="auto" w:line="240"/>
        <w:jc w:val="both"/>
        <w:rPr>
          <w:u w:val="none"/>
        </w:rPr>
      </w:pPr>
      <w:r>
        <w:rPr>
          <w:b w:val="false"/>
          <w:bCs w:val="false"/>
          <w:sz w:val="22"/>
          <w:szCs w:val="22"/>
          <w:u w:val="none"/>
        </w:rPr>
        <w:t xml:space="preserve">B) Escola de Polícia, Escola de Polícia Civil do Paraná e Escola Superior de Polícia Civil (ESPC).</w:t>
      </w:r>
    </w:p>
    <w:p>
      <w:pPr>
        <w:pStyle w:val="normal11"/>
        <w:spacing w:lineRule="auto" w:line="240"/>
        <w:jc w:val="both"/>
        <w:rPr>
          <w:u w:val="none"/>
        </w:rPr>
      </w:pPr>
      <w:r>
        <w:rPr>
          <w:b w:val="false"/>
          <w:bCs w:val="false"/>
          <w:sz w:val="22"/>
          <w:szCs w:val="22"/>
          <w:u w:val="none"/>
        </w:rPr>
        <w:t xml:space="preserve">C) Centro de Ensino Policial, Academia Estadual de Segurança e Escola Superior de Polícia Civil.</w:t>
      </w:r>
    </w:p>
    <w:p>
      <w:pPr>
        <w:pStyle w:val="normal11"/>
        <w:spacing w:lineRule="auto" w:line="240"/>
        <w:jc w:val="both"/>
        <w:rPr>
          <w:u w:val="none"/>
        </w:rPr>
      </w:pPr>
      <w:r>
        <w:rPr>
          <w:b w:val="false"/>
          <w:bCs w:val="false"/>
          <w:sz w:val="22"/>
          <w:szCs w:val="22"/>
          <w:u w:val="none"/>
        </w:rPr>
        <w:t xml:space="preserve">D) Escola Superior de Polícia Civil, Academia de Polícia Civil e Instituto de Formação Policial.</w:t>
      </w:r>
    </w:p>
    <w:p>
      <w:pPr>
        <w:pStyle w:val="normal11"/>
        <w:spacing w:lineRule="auto" w:line="240"/>
        <w:jc w:val="both"/>
        <w:rPr>
          <w:u w:val="none"/>
        </w:rPr>
      </w:pPr>
      <w:r>
        <w:rPr>
          <w:b w:val="false"/>
          <w:bCs w:val="false"/>
          <w:sz w:val="22"/>
          <w:szCs w:val="22"/>
          <w:u w:val="none"/>
        </w:rPr>
        <w:t xml:space="preserve">E) Escola de Polícia, Instituto Superior de Segurança e Academia de Polícia Civil.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AS MULHERES - DM</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 Ao chegar ao local de um crime de feminicídio tentado, no qual a vítima já foi socorrida pelo SAMU até a unidade hospitalar, o Agente de Polícia Judiciária assume o isolamento da cena do crime. De acordo com as técnicas de preservação de local e o Manual de Procedimentos da Polícia Civil, qual conduta a equipe de investigação deve adotar prioritariamente?</w:t>
      </w:r>
    </w:p>
    <w:p>
      <w:pPr>
        <w:pStyle w:val="normal11"/>
        <w:spacing w:lineRule="auto" w:line="240"/>
        <w:jc w:val="both"/>
        <w:rPr>
          <w:u w:val="none"/>
        </w:rPr>
      </w:pPr>
      <w:r>
        <w:rPr>
          <w:b w:val="false"/>
          <w:bCs w:val="false"/>
          <w:sz w:val="22"/>
          <w:szCs w:val="22"/>
          <w:u w:val="none"/>
        </w:rPr>
        <w:t xml:space="preserve">A) Recolher de imediato os pertences pessoais da vítima e as armas de fogo do ambiente para evitar extravios antes da chegada da perícia.</w:t>
      </w:r>
    </w:p>
    <w:p>
      <w:pPr>
        <w:pStyle w:val="normal11"/>
        <w:spacing w:lineRule="auto" w:line="240"/>
        <w:jc w:val="both"/>
        <w:rPr>
          <w:u w:val="none"/>
        </w:rPr>
      </w:pPr>
      <w:r>
        <w:rPr>
          <w:b w:val="false"/>
          <w:bCs w:val="false"/>
          <w:sz w:val="22"/>
          <w:szCs w:val="22"/>
          <w:u w:val="none"/>
        </w:rPr>
        <w:t xml:space="preserve">B) Organizar o mobiliário alterado, limpar os gotejamentos de sangue e lavar o local do fato para facilitar a realização do trabalho pericial.</w:t>
      </w:r>
    </w:p>
    <w:p>
      <w:pPr>
        <w:pStyle w:val="normal11"/>
        <w:spacing w:lineRule="auto" w:line="240"/>
        <w:jc w:val="both"/>
        <w:rPr>
          <w:u w:val="none"/>
        </w:rPr>
      </w:pPr>
      <w:r>
        <w:rPr>
          <w:b w:val="false"/>
          <w:bCs w:val="false"/>
          <w:sz w:val="22"/>
          <w:szCs w:val="22"/>
          <w:u w:val="none"/>
        </w:rPr>
        <w:t xml:space="preserve">C) Permitir a livre entrada e o acesso de familiares e de pessoas próximas no interior da cena do crime para realizar a verificação dos fatos.</w:t>
      </w:r>
    </w:p>
    <w:p>
      <w:pPr>
        <w:pStyle w:val="normal11"/>
        <w:spacing w:lineRule="auto" w:line="240"/>
        <w:jc w:val="both"/>
        <w:rPr>
          <w:u w:val="none"/>
        </w:rPr>
      </w:pPr>
      <w:r>
        <w:rPr>
          <w:b w:val="false"/>
          <w:bCs w:val="false"/>
          <w:sz w:val="22"/>
          <w:szCs w:val="22"/>
          <w:u w:val="none"/>
        </w:rPr>
        <w:t xml:space="preserve">D) Manter o local rigorosamente preservado e isolado, sem alterar a posição original das coisas até a chegada da equipe pericial, destinando um integrante da equipe ao hospital para colher informações sobre a vítima.</w:t>
      </w:r>
    </w:p>
    <w:p>
      <w:pPr>
        <w:pStyle w:val="normal11"/>
        <w:spacing w:lineRule="auto" w:line="240"/>
        <w:jc w:val="both"/>
        <w:rPr>
          <w:u w:val="none"/>
        </w:rPr>
      </w:pPr>
      <w:r>
        <w:rPr>
          <w:b w:val="false"/>
          <w:bCs w:val="false"/>
          <w:sz w:val="22"/>
          <w:szCs w:val="22"/>
          <w:u w:val="none"/>
        </w:rPr>
        <w:t xml:space="preserve">E) Liberar o local do crime de forma imediata e sem ressalvas, considerando que o socorro pré-hospitalar prestado à vítima já encerrou a necessidade de perícia técnica.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 No exercício da atividade policial judiciária, o Agente de Polícia Civil é, em regra, o primeiro contato da mulher em situação de violência doméstica ao procurar a Delegacia de Polícia. Para assegurar um atendimento humanizado, eficiente e livre de constrangimentos, o profissional deve pautar sua conduta na prevenção da revitimização (violência institucional). </w:t>
        <w:br/>
        <w:t xml:space="preserve">De acordo com o Manual de Procedimentos da Polícia Civil e as normas de proteção à mulher, qual é a conduta CORRETA que o Agente de Polícia deve adotar durante a oitiva da vítima?</w:t>
      </w:r>
    </w:p>
    <w:p>
      <w:pPr>
        <w:pStyle w:val="normal11"/>
        <w:spacing w:lineRule="auto" w:line="240"/>
        <w:jc w:val="both"/>
        <w:rPr>
          <w:u w:val="none"/>
        </w:rPr>
      </w:pPr>
      <w:r>
        <w:rPr>
          <w:b w:val="false"/>
          <w:bCs w:val="false"/>
          <w:sz w:val="22"/>
          <w:szCs w:val="22"/>
          <w:u w:val="none"/>
        </w:rPr>
        <w:t xml:space="preserve">A) Indagar sobre o seu histórico de relacionamentos passados, a fim de verificar se a conduta dela colaborou para o cometimento do crime.</w:t>
      </w:r>
    </w:p>
    <w:p>
      <w:pPr>
        <w:pStyle w:val="normal11"/>
        <w:spacing w:lineRule="auto" w:line="240"/>
        <w:jc w:val="both"/>
        <w:rPr>
          <w:u w:val="none"/>
        </w:rPr>
      </w:pPr>
      <w:r>
        <w:rPr>
          <w:b w:val="false"/>
          <w:bCs w:val="false"/>
          <w:sz w:val="22"/>
          <w:szCs w:val="22"/>
          <w:u w:val="none"/>
        </w:rPr>
        <w:t xml:space="preserve">B) Acolher a vítima com empatia, evitando perguntas impertinentes ou julgamentos morais que sugiram culpa ou induzam responsabilidade pelo fato sofrido.</w:t>
      </w:r>
    </w:p>
    <w:p>
      <w:pPr>
        <w:pStyle w:val="normal11"/>
        <w:spacing w:lineRule="auto" w:line="240"/>
        <w:jc w:val="both"/>
        <w:rPr>
          <w:u w:val="none"/>
        </w:rPr>
      </w:pPr>
      <w:r>
        <w:rPr>
          <w:b w:val="false"/>
          <w:bCs w:val="false"/>
          <w:sz w:val="22"/>
          <w:szCs w:val="22"/>
          <w:u w:val="none"/>
        </w:rPr>
        <w:t xml:space="preserve">C) Exigir que a mulher demonstre sinais visíveis de choro e desespero para comprovar a veracidade das suas declarações.</w:t>
      </w:r>
    </w:p>
    <w:p>
      <w:pPr>
        <w:pStyle w:val="normal11"/>
        <w:spacing w:lineRule="auto" w:line="240"/>
        <w:jc w:val="both"/>
        <w:rPr>
          <w:u w:val="none"/>
        </w:rPr>
      </w:pPr>
      <w:r>
        <w:rPr>
          <w:b w:val="false"/>
          <w:bCs w:val="false"/>
          <w:sz w:val="22"/>
          <w:szCs w:val="22"/>
          <w:u w:val="none"/>
        </w:rPr>
        <w:t xml:space="preserve">D) Submeter a vítima a interrogatórios repetitivos conduzidos por múltiplos agentes de forma contínua, sem justa necessidade investigativa.</w:t>
      </w:r>
    </w:p>
    <w:p>
      <w:pPr>
        <w:pStyle w:val="normal11"/>
        <w:spacing w:lineRule="auto" w:line="240"/>
        <w:jc w:val="both"/>
        <w:rPr>
          <w:u w:val="none"/>
        </w:rPr>
      </w:pPr>
      <w:r>
        <w:rPr>
          <w:b w:val="false"/>
          <w:bCs w:val="false"/>
          <w:sz w:val="22"/>
          <w:szCs w:val="22"/>
          <w:u w:val="none"/>
        </w:rPr>
        <w:t xml:space="preserve">E) Emitir comentários pessoais de desaprovação sobre o comportamento social ou a profissão da vítima durante a formalização do boletim de ocorrência.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 Em uma investigação de crime contra a dignidade sexual envolvendo violência doméstica e familiar contra a mulher, a equipe da Polícia Civil deve adotar procedimentos técnicos padronizados para garantir a colheita de provas e a proteção à vítima.</w:t>
        <w:br/>
        <w:t xml:space="preserve">Considerando o Manual de Procedimentos da Polícia Civil e as orientações legais pertinentes à colheita de depoimentos e encaminhamentos periciais nesses casos, assinale a alternativa CORRETA:</w:t>
      </w:r>
    </w:p>
    <w:p>
      <w:pPr>
        <w:pStyle w:val="normal11"/>
        <w:spacing w:lineRule="auto" w:line="240"/>
        <w:jc w:val="both"/>
        <w:rPr>
          <w:u w:val="none"/>
        </w:rPr>
      </w:pPr>
      <w:r>
        <w:rPr>
          <w:b w:val="false"/>
          <w:bCs w:val="false"/>
          <w:sz w:val="22"/>
          <w:szCs w:val="22"/>
          <w:u w:val="none"/>
        </w:rPr>
        <w:t xml:space="preserve">A) Durante a oitiva da vítima de violência sexual, o policial deve questionar minuciosamente o histórico de relacionamentos anteriores, vestimentas utilizadas e o comportamento da vítima para verificar a veracidade da alegação.</w:t>
      </w:r>
    </w:p>
    <w:p>
      <w:pPr>
        <w:pStyle w:val="normal11"/>
        <w:spacing w:lineRule="auto" w:line="240"/>
        <w:jc w:val="both"/>
        <w:rPr>
          <w:u w:val="none"/>
        </w:rPr>
      </w:pPr>
      <w:r>
        <w:rPr>
          <w:b w:val="false"/>
          <w:bCs w:val="false"/>
          <w:sz w:val="22"/>
          <w:szCs w:val="22"/>
          <w:u w:val="none"/>
        </w:rPr>
        <w:t xml:space="preserve">B) O exame de corpo de delito no Instituto Médico Legal (IML) é obrigatório em 100% das ocorrências de agressão sexual, mesmo em se tratando de outros atos libidinosos, devendo a vítima ser submetida ao procedimento de coleta de vestígios em qualquer situação.</w:t>
      </w:r>
    </w:p>
    <w:p>
      <w:pPr>
        <w:pStyle w:val="normal11"/>
        <w:spacing w:lineRule="auto" w:line="240"/>
        <w:jc w:val="both"/>
        <w:rPr>
          <w:u w:val="none"/>
        </w:rPr>
      </w:pPr>
      <w:r>
        <w:rPr>
          <w:b w:val="false"/>
          <w:bCs w:val="false"/>
          <w:sz w:val="22"/>
          <w:szCs w:val="22"/>
          <w:u w:val="none"/>
        </w:rPr>
        <w:t xml:space="preserve">C) Quando o fato violento tiver ocorrido no período de até 72 horas, orienta-se o encaminhamento prioritário da vítima ao hospital de referência para a aplicação de medicamentos profiláticos contraInfecções Sexualmente Transmissíveis (ISTs) e prevenção de gravidez.</w:t>
      </w:r>
    </w:p>
    <w:p>
      <w:pPr>
        <w:pStyle w:val="normal11"/>
        <w:spacing w:lineRule="auto" w:line="240"/>
        <w:jc w:val="both"/>
        <w:rPr>
          <w:u w:val="none"/>
        </w:rPr>
      </w:pPr>
      <w:r>
        <w:rPr>
          <w:b w:val="false"/>
          <w:bCs w:val="false"/>
          <w:sz w:val="22"/>
          <w:szCs w:val="22"/>
          <w:u w:val="none"/>
        </w:rPr>
        <w:t xml:space="preserve">D) Caso a vítima compareça à Delegacia de Polícia manifestando desejo de desistir do procedimento penal em razão de delito cuja natureza da ação é pública incondicionada, o Agente de Polícia Civil deverá colher de imediato a sua retratação no Boletim de Ocorrência.</w:t>
      </w:r>
    </w:p>
    <w:p>
      <w:pPr>
        <w:pStyle w:val="normal11"/>
        <w:spacing w:lineRule="auto" w:line="240"/>
        <w:jc w:val="both"/>
        <w:rPr>
          <w:u w:val="none"/>
        </w:rPr>
      </w:pPr>
      <w:r>
        <w:rPr>
          <w:b w:val="false"/>
          <w:bCs w:val="false"/>
          <w:sz w:val="22"/>
          <w:szCs w:val="22"/>
          <w:u w:val="none"/>
        </w:rPr>
        <w:t xml:space="preserve">E) A oitiva do noticiante do Boletim de Ocorrência deve ser adiada até a conclusão do laudo pericial definitivo, considerando que não é imprescindível para o levantamento mínio de informações e, consequentemente, para o direcionamento das diligências posteriores.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ESCUTA ESPECIALIZADA E DEPOIMENTO ESPECIAL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11. A Lei nº 13.431, de 4 de abril de 2017 estabelece o sistema de garantia de direitos da criança e do adolescente vítima ou testemunha de violência, alterando inclusive, o Estatuto da Criança e do Adolescente  (Lei nº 8.069, de 13 de julho de 1990 ). Considerando as diretrizes estabelecidas com a "novatio legis", assinale a alternativa incorreta.</w:t>
      </w:r>
    </w:p>
    <w:p>
      <w:pPr>
        <w:pStyle w:val="normal11"/>
        <w:spacing w:lineRule="auto" w:line="240"/>
        <w:jc w:val="both"/>
        <w:rPr>
          <w:u w:val="none"/>
        </w:rPr>
      </w:pPr>
      <w:r>
        <w:rPr>
          <w:b w:val="false"/>
          <w:bCs w:val="false"/>
          <w:sz w:val="22"/>
          <w:szCs w:val="22"/>
          <w:u w:val="none"/>
        </w:rPr>
        <w:t xml:space="preserve">A) O depoimento especial reger-se-á por protocolos e, sempre que possível, será realizado uma única vez, em sede de produção antecipada de prova judicial, garantida a ampla defesa do investigado.</w:t>
      </w:r>
    </w:p>
    <w:p>
      <w:pPr>
        <w:pStyle w:val="normal11"/>
        <w:spacing w:lineRule="auto" w:line="240"/>
        <w:jc w:val="both"/>
        <w:rPr>
          <w:u w:val="none"/>
        </w:rPr>
      </w:pPr>
      <w:r>
        <w:rPr>
          <w:b w:val="false"/>
          <w:bCs w:val="false"/>
          <w:sz w:val="22"/>
          <w:szCs w:val="22"/>
          <w:u w:val="none"/>
        </w:rPr>
        <w:t xml:space="preserve">B) Em caso de violência sexual, o depoimento especial seguirá o rito cautelar de antecipação de prova.</w:t>
      </w:r>
    </w:p>
    <w:p>
      <w:pPr>
        <w:pStyle w:val="normal11"/>
        <w:spacing w:lineRule="auto" w:line="240"/>
        <w:jc w:val="both"/>
        <w:rPr>
          <w:u w:val="none"/>
        </w:rPr>
      </w:pPr>
      <w:r>
        <w:rPr>
          <w:b w:val="false"/>
          <w:bCs w:val="false"/>
          <w:sz w:val="22"/>
          <w:szCs w:val="22"/>
          <w:u w:val="none"/>
        </w:rPr>
        <w:t xml:space="preserve">C) O depoimento especial sempre será gravado em áudio e vídeo e tramitará em segredo de justiça.</w:t>
      </w:r>
    </w:p>
    <w:p>
      <w:pPr>
        <w:pStyle w:val="normal11"/>
        <w:spacing w:lineRule="auto" w:line="240"/>
        <w:jc w:val="both"/>
        <w:rPr>
          <w:u w:val="none"/>
        </w:rPr>
      </w:pPr>
      <w:r>
        <w:rPr>
          <w:b w:val="false"/>
          <w:bCs w:val="false"/>
          <w:sz w:val="22"/>
          <w:szCs w:val="22"/>
          <w:u w:val="none"/>
        </w:rPr>
        <w:t xml:space="preserve">D) Depoimento especial é o procedimento de entrevista sobre situação de violência com criança ou adolescente perante órgão da rede de proteção, limitado o relato estritamente ao necessário para o cumprimento de sua finalidade.</w:t>
      </w:r>
    </w:p>
    <w:p>
      <w:pPr>
        <w:pStyle w:val="normal11"/>
        <w:spacing w:lineRule="auto" w:line="240"/>
        <w:jc w:val="both"/>
        <w:rPr>
          <w:u w:val="none"/>
        </w:rPr>
      </w:pPr>
      <w:r>
        <w:rPr>
          <w:b w:val="false"/>
          <w:bCs w:val="false"/>
          <w:sz w:val="22"/>
          <w:szCs w:val="22"/>
          <w:u w:val="none"/>
        </w:rPr>
        <w:t xml:space="preserve">E) Os profissionais especializados esclarecerão a criança ou o adolescente sobre a tomada do depoimento especial, informando-lhe os seus direitos e os procedimentos a serem adotados e planejando sua participação, sendo vedada a leitura da denúncia ou de outras peças processuais.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QUALIFICADO A CRIMES DE ESTELIONATO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12. A evolução das fraudes digitais modificou também o perfil de quem pratica esse tipo de crime. Nesse contexto, a referência ao criminoso que deixa de atuar de maneira improvisada e passa a utilizar ambientes profissionais, ferramentas tecnológicas e conhecimentos especializados evidencia:</w:t>
      </w:r>
    </w:p>
    <w:p>
      <w:pPr>
        <w:pStyle w:val="normal11"/>
        <w:spacing w:lineRule="auto" w:line="240"/>
        <w:jc w:val="both"/>
        <w:rPr>
          <w:u w:val="none"/>
        </w:rPr>
      </w:pPr>
      <w:r>
        <w:rPr>
          <w:b w:val="false"/>
          <w:bCs w:val="false"/>
          <w:sz w:val="22"/>
          <w:szCs w:val="22"/>
          <w:u w:val="none"/>
        </w:rPr>
        <w:t xml:space="preserve">A) A preferência dos fraudadores por vítimas de maior poder aquisitivo.</w:t>
      </w:r>
    </w:p>
    <w:p>
      <w:pPr>
        <w:pStyle w:val="normal11"/>
        <w:spacing w:lineRule="auto" w:line="240"/>
        <w:jc w:val="both"/>
        <w:rPr>
          <w:u w:val="none"/>
        </w:rPr>
      </w:pPr>
      <w:r>
        <w:rPr>
          <w:b w:val="false"/>
          <w:bCs w:val="false"/>
          <w:sz w:val="22"/>
          <w:szCs w:val="22"/>
          <w:u w:val="none"/>
        </w:rPr>
        <w:t xml:space="preserve">B) O crescente grau de profissionalização e especialização técnica da criminalidade digital.</w:t>
      </w:r>
    </w:p>
    <w:p>
      <w:pPr>
        <w:pStyle w:val="normal11"/>
        <w:spacing w:lineRule="auto" w:line="240"/>
        <w:jc w:val="both"/>
        <w:rPr>
          <w:u w:val="none"/>
        </w:rPr>
      </w:pPr>
      <w:r>
        <w:rPr>
          <w:b w:val="false"/>
          <w:bCs w:val="false"/>
          <w:sz w:val="22"/>
          <w:szCs w:val="22"/>
          <w:u w:val="none"/>
        </w:rPr>
        <w:t xml:space="preserve">C) A migração dos delitos virtuais para crimes praticados predominantemente nas ruas.</w:t>
      </w:r>
    </w:p>
    <w:p>
      <w:pPr>
        <w:pStyle w:val="normal11"/>
        <w:spacing w:lineRule="auto" w:line="240"/>
        <w:jc w:val="both"/>
        <w:rPr>
          <w:u w:val="none"/>
        </w:rPr>
      </w:pPr>
      <w:r>
        <w:rPr>
          <w:b w:val="false"/>
          <w:bCs w:val="false"/>
          <w:sz w:val="22"/>
          <w:szCs w:val="22"/>
          <w:u w:val="none"/>
        </w:rPr>
        <w:t xml:space="preserve">D) A ausência de estrutura e organização entre os autores de fraudes eletrônicas.</w:t>
      </w:r>
    </w:p>
    <w:p>
      <w:pPr>
        <w:pStyle w:val="normal11"/>
        <w:spacing w:lineRule="auto" w:line="240"/>
        <w:jc w:val="both"/>
        <w:rPr>
          <w:u w:val="none"/>
        </w:rPr>
      </w:pPr>
      <w:r>
        <w:rPr>
          <w:b w:val="false"/>
          <w:bCs w:val="false"/>
          <w:sz w:val="22"/>
          <w:szCs w:val="22"/>
          <w:u w:val="none"/>
        </w:rPr>
        <w:t xml:space="preserve">E) A redução da complexidade empregada na execução dos golpes digitais.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13. Em relação à obtenção e à utilização ilícita de dados no ambiente digital, assinale a alternativa *INCORRETA*:</w:t>
      </w:r>
    </w:p>
    <w:p>
      <w:pPr>
        <w:pStyle w:val="normal11"/>
        <w:spacing w:lineRule="auto" w:line="240"/>
        <w:jc w:val="both"/>
        <w:rPr>
          <w:u w:val="none"/>
        </w:rPr>
      </w:pPr>
      <w:r>
        <w:rPr>
          <w:b w:val="false"/>
          <w:bCs w:val="false"/>
          <w:sz w:val="22"/>
          <w:szCs w:val="22"/>
          <w:u w:val="none"/>
        </w:rPr>
        <w:t xml:space="preserve">A) Criminosos podem explorar informações obtidas de sistemas de pequeno porte, e não apenas de grandes organizações.</w:t>
      </w:r>
    </w:p>
    <w:p>
      <w:pPr>
        <w:pStyle w:val="normal11"/>
        <w:spacing w:lineRule="auto" w:line="240"/>
        <w:jc w:val="both"/>
        <w:rPr>
          <w:u w:val="none"/>
        </w:rPr>
      </w:pPr>
      <w:r>
        <w:rPr>
          <w:b w:val="false"/>
          <w:bCs w:val="false"/>
          <w:sz w:val="22"/>
          <w:szCs w:val="22"/>
          <w:u w:val="none"/>
        </w:rPr>
        <w:t xml:space="preserve">B) A capacidade de proteção contra incidentes de segurança varia significativamente entre sites e serviços disponíveis na internet.</w:t>
      </w:r>
    </w:p>
    <w:p>
      <w:pPr>
        <w:pStyle w:val="normal11"/>
        <w:spacing w:lineRule="auto" w:line="240"/>
        <w:jc w:val="both"/>
        <w:rPr>
          <w:u w:val="none"/>
        </w:rPr>
      </w:pPr>
      <w:r>
        <w:rPr>
          <w:b w:val="false"/>
          <w:bCs w:val="false"/>
          <w:sz w:val="22"/>
          <w:szCs w:val="22"/>
          <w:u w:val="none"/>
        </w:rPr>
        <w:t xml:space="preserve">C) Informações pessoais de indivíduos perderam relevância para os criminosos digitais, cujo interesse atualmente está restrito aos dados pertencentes a empresas.</w:t>
      </w:r>
    </w:p>
    <w:p>
      <w:pPr>
        <w:pStyle w:val="normal11"/>
        <w:spacing w:lineRule="auto" w:line="240"/>
        <w:jc w:val="both"/>
        <w:rPr>
          <w:u w:val="none"/>
        </w:rPr>
      </w:pPr>
      <w:r>
        <w:rPr>
          <w:b w:val="false"/>
          <w:bCs w:val="false"/>
          <w:sz w:val="22"/>
          <w:szCs w:val="22"/>
          <w:u w:val="none"/>
        </w:rPr>
        <w:t xml:space="preserve">D) Incidentes envolvendo exposição de dados podem decorrer tanto de vulnerabilidades técnicas quanto de falhas humanas.</w:t>
      </w:r>
    </w:p>
    <w:p>
      <w:pPr>
        <w:pStyle w:val="normal11"/>
        <w:spacing w:lineRule="auto" w:line="240"/>
        <w:jc w:val="both"/>
        <w:rPr>
          <w:u w:val="none"/>
        </w:rPr>
      </w:pPr>
      <w:r>
        <w:rPr>
          <w:b w:val="false"/>
          <w:bCs w:val="false"/>
          <w:sz w:val="22"/>
          <w:szCs w:val="22"/>
          <w:u w:val="none"/>
        </w:rPr>
        <w:t xml:space="preserve">E) A identificação de eventual exposição de dados pessoais constitui medida relevante para a adoção de providências preventivas pelo usuário.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 PAPILOSCÓPICA - NOÇÕES GERAIS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14. A PRINCIPAL IMPORTÂNCIA DA CADEIA DE CUSTÓDIA É:</w:t>
      </w:r>
    </w:p>
    <w:p>
      <w:pPr>
        <w:pStyle w:val="normal11"/>
        <w:spacing w:lineRule="auto" w:line="240"/>
        <w:jc w:val="both"/>
        <w:rPr>
          <w:u w:val="none"/>
        </w:rPr>
      </w:pPr>
      <w:r>
        <w:rPr>
          <w:b w:val="false"/>
          <w:bCs w:val="false"/>
          <w:sz w:val="22"/>
          <w:szCs w:val="22"/>
          <w:u w:val="none"/>
        </w:rPr>
        <w:t xml:space="preserve">A) Facilitar a elucidação do crime.</w:t>
      </w:r>
    </w:p>
    <w:p>
      <w:pPr>
        <w:pStyle w:val="normal11"/>
        <w:spacing w:lineRule="auto" w:line="240"/>
        <w:jc w:val="both"/>
        <w:rPr>
          <w:u w:val="none"/>
        </w:rPr>
      </w:pPr>
      <w:r>
        <w:rPr>
          <w:b w:val="false"/>
          <w:bCs w:val="false"/>
          <w:sz w:val="22"/>
          <w:szCs w:val="22"/>
          <w:u w:val="none"/>
        </w:rPr>
        <w:t xml:space="preserve">B) Ajudar o autor do delito.</w:t>
      </w:r>
    </w:p>
    <w:p>
      <w:pPr>
        <w:pStyle w:val="normal11"/>
        <w:spacing w:lineRule="auto" w:line="240"/>
        <w:jc w:val="both"/>
        <w:rPr>
          <w:u w:val="none"/>
        </w:rPr>
      </w:pPr>
      <w:r>
        <w:rPr>
          <w:b w:val="false"/>
          <w:bCs w:val="false"/>
          <w:sz w:val="22"/>
          <w:szCs w:val="22"/>
          <w:u w:val="none"/>
        </w:rPr>
        <w:t xml:space="preserve">C) Preservar a integridade da prova.</w:t>
      </w:r>
    </w:p>
    <w:p>
      <w:pPr>
        <w:pStyle w:val="normal11"/>
        <w:spacing w:lineRule="auto" w:line="240"/>
        <w:jc w:val="both"/>
        <w:rPr>
          <w:u w:val="none"/>
        </w:rPr>
      </w:pPr>
      <w:r>
        <w:rPr>
          <w:b w:val="false"/>
          <w:bCs w:val="false"/>
          <w:sz w:val="22"/>
          <w:szCs w:val="22"/>
          <w:u w:val="none"/>
        </w:rPr>
        <w:t xml:space="preserve">D) Facilitar o trabalho do Ministério Público.</w:t>
      </w:r>
    </w:p>
    <w:p>
      <w:pPr>
        <w:pStyle w:val="normal11"/>
        <w:spacing w:lineRule="auto" w:line="240"/>
        <w:jc w:val="both"/>
        <w:rPr>
          <w:u w:val="none"/>
        </w:rPr>
      </w:pPr>
      <w:r>
        <w:rPr>
          <w:b w:val="false"/>
          <w:bCs w:val="false"/>
          <w:sz w:val="22"/>
          <w:szCs w:val="22"/>
          <w:u w:val="none"/>
        </w:rPr>
        <w:t xml:space="preserve">E) Atrapalhar as investigações.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15. A DIFERENÇA DE ISOLAMENTO E PRESERVAÇÃO EM UM LOCAL DE CRIME É:</w:t>
      </w:r>
    </w:p>
    <w:p>
      <w:pPr>
        <w:pStyle w:val="normal11"/>
        <w:spacing w:lineRule="auto" w:line="240"/>
        <w:jc w:val="both"/>
        <w:rPr>
          <w:u w:val="none"/>
        </w:rPr>
      </w:pPr>
      <w:r>
        <w:rPr>
          <w:b w:val="false"/>
          <w:bCs w:val="false"/>
          <w:sz w:val="22"/>
          <w:szCs w:val="22"/>
          <w:u w:val="none"/>
        </w:rPr>
        <w:t xml:space="preserve">A) Não existe diferença entre isolamento e preservação.</w:t>
      </w:r>
    </w:p>
    <w:p>
      <w:pPr>
        <w:pStyle w:val="normal11"/>
        <w:spacing w:lineRule="auto" w:line="240"/>
        <w:jc w:val="both"/>
        <w:rPr>
          <w:u w:val="none"/>
        </w:rPr>
      </w:pPr>
      <w:r>
        <w:rPr>
          <w:b w:val="false"/>
          <w:bCs w:val="false"/>
          <w:sz w:val="22"/>
          <w:szCs w:val="22"/>
          <w:u w:val="none"/>
        </w:rPr>
        <w:t xml:space="preserve">B) Isolamento é a demarcação do local a ser periciado e preservação é impedir o acesso de estranhos e terceiros ao local isolado.</w:t>
      </w:r>
    </w:p>
    <w:p>
      <w:pPr>
        <w:pStyle w:val="normal11"/>
        <w:spacing w:lineRule="auto" w:line="240"/>
        <w:jc w:val="both"/>
        <w:rPr>
          <w:u w:val="none"/>
        </w:rPr>
      </w:pPr>
      <w:r>
        <w:rPr>
          <w:b w:val="false"/>
          <w:bCs w:val="false"/>
          <w:sz w:val="22"/>
          <w:szCs w:val="22"/>
          <w:u w:val="none"/>
        </w:rPr>
        <w:t xml:space="preserve">C) Isolamento é ficar sózinho durante a investigação e Preservação é o sigilo da investigação.</w:t>
      </w:r>
    </w:p>
    <w:p>
      <w:pPr>
        <w:pStyle w:val="normal11"/>
        <w:spacing w:lineRule="auto" w:line="240"/>
        <w:jc w:val="both"/>
        <w:rPr>
          <w:u w:val="none"/>
        </w:rPr>
      </w:pPr>
      <w:r>
        <w:rPr>
          <w:b w:val="false"/>
          <w:bCs w:val="false"/>
          <w:sz w:val="22"/>
          <w:szCs w:val="22"/>
          <w:u w:val="none"/>
        </w:rPr>
        <w:t xml:space="preserve">D) Isolamento e preservação nada tem a ver com um local de crime.</w:t>
      </w:r>
    </w:p>
    <w:p>
      <w:pPr>
        <w:pStyle w:val="normal11"/>
        <w:spacing w:lineRule="auto" w:line="240"/>
        <w:jc w:val="both"/>
        <w:rPr>
          <w:u w:val="none"/>
        </w:rPr>
      </w:pPr>
      <w:r>
        <w:rPr>
          <w:b w:val="false"/>
          <w:bCs w:val="false"/>
          <w:sz w:val="22"/>
          <w:szCs w:val="22"/>
          <w:u w:val="none"/>
        </w:rPr>
        <w:t xml:space="preserve">E) Nenhuma das alternativas está correta.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PLANEJAMENTO E GESTÃO DE UNIDADE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16. De acordo com as diretrizes de planejamento e organização da fachada e dos aspectos externos de uma Unidade Policial Civil, qual das seguintes condutas deve ser evitada para manter a imagem profissional e a acessibilidade da instituição?</w:t>
      </w:r>
    </w:p>
    <w:p>
      <w:pPr>
        <w:pStyle w:val="normal11"/>
        <w:spacing w:lineRule="auto" w:line="240"/>
        <w:jc w:val="both"/>
        <w:rPr>
          <w:u w:val="none"/>
        </w:rPr>
      </w:pPr>
      <w:r>
        <w:rPr>
          <w:b w:val="false"/>
          <w:bCs w:val="false"/>
          <w:sz w:val="22"/>
          <w:szCs w:val="22"/>
          <w:u w:val="none"/>
        </w:rPr>
        <w:t xml:space="preserve">A) Delimitação de vagas de estacionamento na via pública.</w:t>
      </w:r>
    </w:p>
    <w:p>
      <w:pPr>
        <w:pStyle w:val="normal11"/>
        <w:spacing w:lineRule="auto" w:line="240"/>
        <w:jc w:val="both"/>
        <w:rPr>
          <w:u w:val="none"/>
        </w:rPr>
      </w:pPr>
      <w:r>
        <w:rPr>
          <w:b w:val="false"/>
          <w:bCs w:val="false"/>
          <w:sz w:val="22"/>
          <w:szCs w:val="22"/>
          <w:u w:val="none"/>
        </w:rPr>
        <w:t xml:space="preserve">B) Policiais sentados em muretas ou encostados nas paredes conversando ou fumando no local de acesso ao público.</w:t>
      </w:r>
    </w:p>
    <w:p>
      <w:pPr>
        <w:pStyle w:val="normal11"/>
        <w:spacing w:lineRule="auto" w:line="240"/>
        <w:jc w:val="both"/>
        <w:rPr>
          <w:u w:val="none"/>
        </w:rPr>
      </w:pPr>
      <w:r>
        <w:rPr>
          <w:b w:val="false"/>
          <w:bCs w:val="false"/>
          <w:sz w:val="22"/>
          <w:szCs w:val="22"/>
          <w:u w:val="none"/>
        </w:rPr>
        <w:t xml:space="preserve">C) Manutenção de jardins, calçadas acessíveis e lixeiras externas.</w:t>
      </w:r>
    </w:p>
    <w:p>
      <w:pPr>
        <w:pStyle w:val="normal11"/>
        <w:spacing w:lineRule="auto" w:line="240"/>
        <w:jc w:val="both"/>
        <w:rPr>
          <w:u w:val="none"/>
        </w:rPr>
      </w:pPr>
      <w:r>
        <w:rPr>
          <w:b w:val="false"/>
          <w:bCs w:val="false"/>
          <w:sz w:val="22"/>
          <w:szCs w:val="22"/>
          <w:u w:val="none"/>
        </w:rPr>
        <w:t xml:space="preserve">D) Instalação de placas de identificação visual visíveis e sinalização adequada.</w:t>
      </w:r>
    </w:p>
    <w:p>
      <w:pPr>
        <w:pStyle w:val="normal11"/>
        <w:spacing w:lineRule="auto" w:line="240"/>
        <w:jc w:val="both"/>
        <w:rPr>
          <w:u w:val="none"/>
        </w:rPr>
      </w:pPr>
      <w:r>
        <w:rPr>
          <w:b w:val="false"/>
          <w:bCs w:val="false"/>
          <w:sz w:val="22"/>
          <w:szCs w:val="22"/>
          <w:u w:val="none"/>
        </w:rPr>
        <w:t xml:space="preserve">E) Disponibilização de local próprio para bicicletas (bicicletário).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17. Conforme a Instrução Normativa da CGPC nº 001/2015, quando for realizada a apreensão de valores em moeda corrente nacional (dinheiro físico), qual deve ser a destinação imediata desse montante?</w:t>
      </w:r>
    </w:p>
    <w:p>
      <w:pPr>
        <w:pStyle w:val="normal11"/>
        <w:spacing w:lineRule="auto" w:line="240"/>
        <w:jc w:val="both"/>
        <w:rPr>
          <w:u w:val="none"/>
        </w:rPr>
      </w:pPr>
      <w:r>
        <w:rPr>
          <w:b w:val="false"/>
          <w:bCs w:val="false"/>
          <w:sz w:val="22"/>
          <w:szCs w:val="22"/>
          <w:u w:val="none"/>
        </w:rPr>
        <w:t xml:space="preserve">A) Deve ser acautelado indefinidamente no cofre do cartório da delegacia.</w:t>
      </w:r>
    </w:p>
    <w:p>
      <w:pPr>
        <w:pStyle w:val="normal11"/>
        <w:spacing w:lineRule="auto" w:line="240"/>
        <w:jc w:val="both"/>
        <w:rPr>
          <w:u w:val="none"/>
        </w:rPr>
      </w:pPr>
      <w:r>
        <w:rPr>
          <w:b w:val="false"/>
          <w:bCs w:val="false"/>
          <w:sz w:val="22"/>
          <w:szCs w:val="22"/>
          <w:u w:val="none"/>
        </w:rPr>
        <w:t xml:space="preserve">B) Deve ser depositado em conta judicial, nos mesmos moldes dos depósitos dos valores de fiança.</w:t>
      </w:r>
    </w:p>
    <w:p>
      <w:pPr>
        <w:pStyle w:val="normal11"/>
        <w:spacing w:lineRule="auto" w:line="240"/>
        <w:jc w:val="both"/>
        <w:rPr>
          <w:u w:val="none"/>
        </w:rPr>
      </w:pPr>
      <w:r>
        <w:rPr>
          <w:b w:val="false"/>
          <w:bCs w:val="false"/>
          <w:sz w:val="22"/>
          <w:szCs w:val="22"/>
          <w:u w:val="none"/>
        </w:rPr>
        <w:t xml:space="preserve">C) Deve ser entregue ao Delegado de Polícia Titular para controle administrativo interno.</w:t>
      </w:r>
    </w:p>
    <w:p>
      <w:pPr>
        <w:pStyle w:val="normal11"/>
        <w:spacing w:lineRule="auto" w:line="240"/>
        <w:jc w:val="both"/>
        <w:rPr>
          <w:u w:val="none"/>
        </w:rPr>
      </w:pPr>
      <w:r>
        <w:rPr>
          <w:b w:val="false"/>
          <w:bCs w:val="false"/>
          <w:sz w:val="22"/>
          <w:szCs w:val="22"/>
          <w:u w:val="none"/>
        </w:rPr>
        <w:t xml:space="preserve">D) Deve ser encaminhado ao Ministério Público no prazo de 48 horas da lavratura do auto.</w:t>
      </w:r>
    </w:p>
    <w:p>
      <w:pPr>
        <w:pStyle w:val="normal11"/>
        <w:spacing w:lineRule="auto" w:line="240"/>
        <w:jc w:val="both"/>
        <w:rPr>
          <w:u w:val="none"/>
        </w:rPr>
      </w:pPr>
      <w:r>
        <w:rPr>
          <w:b w:val="false"/>
          <w:bCs w:val="false"/>
          <w:sz w:val="22"/>
          <w:szCs w:val="22"/>
          <w:u w:val="none"/>
        </w:rPr>
        <w:t xml:space="preserve">E) Deve ser acondicionado e guardado no depósito comum de objetos até o trânsito em julgado.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CRIANÇAS - NUCRIA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18. Nos termos da Lei nº 13.431/2017, depoimento especial é:</w:t>
      </w:r>
    </w:p>
    <w:p>
      <w:pPr>
        <w:pStyle w:val="normal11"/>
        <w:spacing w:lineRule="auto" w:line="240"/>
        <w:jc w:val="both"/>
        <w:rPr>
          <w:u w:val="none"/>
        </w:rPr>
      </w:pPr>
      <w:r>
        <w:rPr>
          <w:b w:val="false"/>
          <w:bCs w:val="false"/>
          <w:sz w:val="22"/>
          <w:szCs w:val="22"/>
          <w:u w:val="none"/>
        </w:rPr>
        <w:t xml:space="preserve">A) O procedimento de entrevista sobre situação de violência realizado informalmente perante órgão da rede de proteção, sem qualquer finalidade probatória.</w:t>
      </w:r>
    </w:p>
    <w:p>
      <w:pPr>
        <w:pStyle w:val="normal11"/>
        <w:spacing w:lineRule="auto" w:line="240"/>
        <w:jc w:val="both"/>
        <w:rPr>
          <w:u w:val="none"/>
        </w:rPr>
      </w:pPr>
      <w:r>
        <w:rPr>
          <w:b w:val="false"/>
          <w:bCs w:val="false"/>
          <w:sz w:val="22"/>
          <w:szCs w:val="22"/>
          <w:u w:val="none"/>
        </w:rPr>
        <w:t xml:space="preserve">B) O procedimento de oitiva de criança ou adolescente realizado exclusivamente perante a autoridade policial.</w:t>
      </w:r>
    </w:p>
    <w:p>
      <w:pPr>
        <w:pStyle w:val="normal11"/>
        <w:spacing w:lineRule="auto" w:line="240"/>
        <w:jc w:val="both"/>
        <w:rPr>
          <w:u w:val="none"/>
        </w:rPr>
      </w:pPr>
      <w:r>
        <w:rPr>
          <w:b w:val="false"/>
          <w:bCs w:val="false"/>
          <w:sz w:val="22"/>
          <w:szCs w:val="22"/>
          <w:u w:val="none"/>
        </w:rPr>
        <w:t xml:space="preserve">C) O relato espontâneo de situação de violência realizado pela criança ou adolescente perante profissional da rede de proteção.</w:t>
      </w:r>
    </w:p>
    <w:p>
      <w:pPr>
        <w:pStyle w:val="normal11"/>
        <w:spacing w:lineRule="auto" w:line="240"/>
        <w:jc w:val="both"/>
        <w:rPr>
          <w:u w:val="none"/>
        </w:rPr>
      </w:pPr>
      <w:r>
        <w:rPr>
          <w:b w:val="false"/>
          <w:bCs w:val="false"/>
          <w:sz w:val="22"/>
          <w:szCs w:val="22"/>
          <w:u w:val="none"/>
        </w:rPr>
        <w:t xml:space="preserve">D) O procedimento de oitiva de criança ou adolescente vítima ou testemunha de violência perante autoridade policial ou judiciária, sendo regido por protocolos e possuindo finalidade probatória.</w:t>
      </w:r>
    </w:p>
    <w:p>
      <w:pPr>
        <w:pStyle w:val="normal11"/>
        <w:spacing w:lineRule="auto" w:line="240"/>
        <w:jc w:val="both"/>
        <w:rPr>
          <w:u w:val="none"/>
        </w:rPr>
      </w:pPr>
      <w:r>
        <w:rPr>
          <w:b w:val="false"/>
          <w:bCs w:val="false"/>
          <w:sz w:val="22"/>
          <w:szCs w:val="22"/>
          <w:u w:val="none"/>
        </w:rPr>
        <w:t xml:space="preserve">E) O atendimento psicossocial realizado com a criança ou adolescente para avaliação das consequências da violência sofrida.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19. Nos termos da Lei nº 13.431/2017, escuta especializada é:</w:t>
      </w:r>
    </w:p>
    <w:p>
      <w:pPr>
        <w:pStyle w:val="normal11"/>
        <w:spacing w:lineRule="auto" w:line="240"/>
        <w:jc w:val="both"/>
        <w:rPr>
          <w:u w:val="none"/>
        </w:rPr>
      </w:pPr>
      <w:r>
        <w:rPr>
          <w:b w:val="false"/>
          <w:bCs w:val="false"/>
          <w:sz w:val="22"/>
          <w:szCs w:val="22"/>
          <w:u w:val="none"/>
        </w:rPr>
        <w:t xml:space="preserve">A) Regida por protocolos e, sempre que possível, será realizado uma única vez, em sede de produção antecipada de prova judicial, garantida a ampla defesa do investigado.</w:t>
      </w:r>
    </w:p>
    <w:p>
      <w:pPr>
        <w:pStyle w:val="normal11"/>
        <w:spacing w:lineRule="auto" w:line="240"/>
        <w:jc w:val="both"/>
        <w:rPr>
          <w:u w:val="none"/>
        </w:rPr>
      </w:pPr>
      <w:r>
        <w:rPr>
          <w:b w:val="false"/>
          <w:bCs w:val="false"/>
          <w:sz w:val="22"/>
          <w:szCs w:val="22"/>
          <w:u w:val="none"/>
        </w:rPr>
        <w:t xml:space="preserve">B) O procedimento de entrevista sobre situação de violência com criança ou adolescente perante órgão da rede de proteção, limitado o relato estritamente ao necessário para o cumprimento de sua finalidade.</w:t>
      </w:r>
    </w:p>
    <w:p>
      <w:pPr>
        <w:pStyle w:val="normal11"/>
        <w:spacing w:lineRule="auto" w:line="240"/>
        <w:jc w:val="both"/>
        <w:rPr>
          <w:u w:val="none"/>
        </w:rPr>
      </w:pPr>
      <w:r>
        <w:rPr>
          <w:b w:val="false"/>
          <w:bCs w:val="false"/>
          <w:sz w:val="22"/>
          <w:szCs w:val="22"/>
          <w:u w:val="none"/>
        </w:rPr>
        <w:t xml:space="preserve">C) O procedimento de entrevista realizado exclusivamente por psicólogo, destinado à produção antecipada de prova.</w:t>
      </w:r>
    </w:p>
    <w:p>
      <w:pPr>
        <w:pStyle w:val="normal11"/>
        <w:spacing w:lineRule="auto" w:line="240"/>
        <w:jc w:val="both"/>
        <w:rPr>
          <w:u w:val="none"/>
        </w:rPr>
      </w:pPr>
      <w:r>
        <w:rPr>
          <w:b w:val="false"/>
          <w:bCs w:val="false"/>
          <w:sz w:val="22"/>
          <w:szCs w:val="22"/>
          <w:u w:val="none"/>
        </w:rPr>
        <w:t xml:space="preserve">D) O relato espontâneo de situação de violência realizado pela criança ou adolescente perante qualquer profissional.</w:t>
      </w:r>
    </w:p>
    <w:p>
      <w:pPr>
        <w:pStyle w:val="normal11"/>
        <w:spacing w:lineRule="auto" w:line="240"/>
        <w:jc w:val="both"/>
        <w:rPr>
          <w:u w:val="none"/>
        </w:rPr>
      </w:pPr>
      <w:r>
        <w:rPr>
          <w:b w:val="false"/>
          <w:bCs w:val="false"/>
          <w:sz w:val="22"/>
          <w:szCs w:val="22"/>
          <w:u w:val="none"/>
        </w:rPr>
        <w:t xml:space="preserve">E) O procedimento de entrevista realizado exclusivamente em sede policial para esclarecimento das circunstâncias da infração penal.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ESTRUTURA ORGANIZACIONAL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20. A Lei Complementar Estadual nº 259/2023 promoveu uma importante reorganização no Quadro Próprio daPolícia Civil do Paraná (QPPC), transformando e unificando antigos cargos de base em uma nova carreira denível superior. A unificação abrangeu os antigos cargos de:</w:t>
      </w:r>
    </w:p>
    <w:p>
      <w:pPr>
        <w:pStyle w:val="normal11"/>
        <w:spacing w:lineRule="auto" w:line="240"/>
        <w:jc w:val="both"/>
        <w:rPr>
          <w:u w:val="none"/>
        </w:rPr>
      </w:pPr>
      <w:r>
        <w:rPr>
          <w:b w:val="false"/>
          <w:bCs w:val="false"/>
          <w:sz w:val="22"/>
          <w:szCs w:val="22"/>
          <w:u w:val="none"/>
        </w:rPr>
        <w:t xml:space="preserve">A) Papiloscopista Policial e Agente de Operações Policiais.</w:t>
      </w:r>
    </w:p>
    <w:p>
      <w:pPr>
        <w:pStyle w:val="normal11"/>
        <w:spacing w:lineRule="auto" w:line="240"/>
        <w:jc w:val="both"/>
        <w:rPr>
          <w:u w:val="none"/>
        </w:rPr>
      </w:pPr>
      <w:r>
        <w:rPr>
          <w:b w:val="false"/>
          <w:bCs w:val="false"/>
          <w:sz w:val="22"/>
          <w:szCs w:val="22"/>
          <w:u w:val="none"/>
        </w:rPr>
        <w:t xml:space="preserve">B) Delegado de Polícia e Perito Criminal.</w:t>
      </w:r>
    </w:p>
    <w:p>
      <w:pPr>
        <w:pStyle w:val="normal11"/>
        <w:spacing w:lineRule="auto" w:line="240"/>
        <w:jc w:val="both"/>
        <w:rPr>
          <w:u w:val="none"/>
        </w:rPr>
      </w:pPr>
      <w:r>
        <w:rPr>
          <w:b w:val="false"/>
          <w:bCs w:val="false"/>
          <w:sz w:val="22"/>
          <w:szCs w:val="22"/>
          <w:u w:val="none"/>
        </w:rPr>
        <w:t xml:space="preserve">C) Investigador de Polícia e Escrivão de Polícia (gerando o cargo de Agente de Polícia Judiciária).</w:t>
      </w:r>
    </w:p>
    <w:p>
      <w:pPr>
        <w:pStyle w:val="normal11"/>
        <w:spacing w:lineRule="auto" w:line="240"/>
        <w:jc w:val="both"/>
        <w:rPr>
          <w:u w:val="none"/>
        </w:rPr>
      </w:pPr>
      <w:r>
        <w:rPr>
          <w:b w:val="false"/>
          <w:bCs w:val="false"/>
          <w:sz w:val="22"/>
          <w:szCs w:val="22"/>
          <w:u w:val="none"/>
        </w:rPr>
        <w:t xml:space="preserve">D) Agente de Cadeia e Guarda Municipal.</w:t>
      </w:r>
    </w:p>
    <w:p>
      <w:pPr>
        <w:pStyle w:val="normal11"/>
        <w:spacing w:lineRule="auto" w:line="240"/>
        <w:jc w:val="both"/>
        <w:rPr>
          <w:u w:val="none"/>
        </w:rPr>
      </w:pPr>
      <w:r>
        <w:rPr>
          <w:b w:val="false"/>
          <w:bCs w:val="false"/>
          <w:sz w:val="22"/>
          <w:szCs w:val="22"/>
          <w:u w:val="none"/>
        </w:rPr>
        <w:t xml:space="preserve">E) Auxiliar de Necropsia e Médico Legista.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21. De acordo com a Lei Orgânica da Polícia Civil do Estado do Paraná (Lei Estadual nº 23.213/2026), aestrutura organizacional básica da PCPR é dividida em quatro Níveis Funcionais. Qual dos órgãos a seguirintegra o Nível Instrumental da instituição?</w:t>
      </w:r>
    </w:p>
    <w:p>
      <w:pPr>
        <w:pStyle w:val="normal11"/>
        <w:spacing w:lineRule="auto" w:line="240"/>
        <w:jc w:val="both"/>
        <w:rPr>
          <w:u w:val="none"/>
        </w:rPr>
      </w:pPr>
      <w:r>
        <w:rPr>
          <w:b w:val="false"/>
          <w:bCs w:val="false"/>
          <w:sz w:val="22"/>
          <w:szCs w:val="22"/>
          <w:u w:val="none"/>
        </w:rPr>
        <w:t xml:space="preserve">A) Conselho Superior de Polícia (CSP).</w:t>
      </w:r>
    </w:p>
    <w:p>
      <w:pPr>
        <w:pStyle w:val="normal11"/>
        <w:spacing w:lineRule="auto" w:line="240"/>
        <w:jc w:val="both"/>
        <w:rPr>
          <w:u w:val="none"/>
        </w:rPr>
      </w:pPr>
      <w:r>
        <w:rPr>
          <w:b w:val="false"/>
          <w:bCs w:val="false"/>
          <w:sz w:val="22"/>
          <w:szCs w:val="22"/>
          <w:u w:val="none"/>
        </w:rPr>
        <w:t xml:space="preserve">B) Corregedoria-Geral de Polícia (CGP).</w:t>
      </w:r>
    </w:p>
    <w:p>
      <w:pPr>
        <w:pStyle w:val="normal11"/>
        <w:spacing w:lineRule="auto" w:line="240"/>
        <w:jc w:val="both"/>
        <w:rPr>
          <w:u w:val="none"/>
        </w:rPr>
      </w:pPr>
      <w:r>
        <w:rPr>
          <w:b w:val="false"/>
          <w:bCs w:val="false"/>
          <w:sz w:val="22"/>
          <w:szCs w:val="22"/>
          <w:u w:val="none"/>
        </w:rPr>
        <w:t xml:space="preserve">C) Delegacia-Geral (DG/PCPR).</w:t>
      </w:r>
    </w:p>
    <w:p>
      <w:pPr>
        <w:pStyle w:val="normal11"/>
        <w:spacing w:lineRule="auto" w:line="240"/>
        <w:jc w:val="both"/>
        <w:rPr>
          <w:u w:val="none"/>
        </w:rPr>
      </w:pPr>
      <w:r>
        <w:rPr>
          <w:b w:val="false"/>
          <w:bCs w:val="false"/>
          <w:sz w:val="22"/>
          <w:szCs w:val="22"/>
          <w:u w:val="none"/>
        </w:rPr>
        <w:t xml:space="preserve">D) Escola Superior de Polícia Civil (ESPC).</w:t>
      </w:r>
    </w:p>
    <w:p>
      <w:pPr>
        <w:pStyle w:val="normal11"/>
        <w:spacing w:lineRule="auto" w:line="240"/>
        <w:jc w:val="both"/>
        <w:rPr>
          <w:u w:val="none"/>
        </w:rPr>
      </w:pPr>
      <w:r>
        <w:rPr>
          <w:b w:val="false"/>
          <w:bCs w:val="false"/>
          <w:sz w:val="22"/>
          <w:szCs w:val="22"/>
          <w:u w:val="none"/>
        </w:rPr>
        <w:t xml:space="preserve">E) Chefia de Gabinete (CG/DG).</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TRÁFICO ILÍCITO DE DROGAS E ASSOCIAÇÃO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22. A técnica especial de investigação criminal que permite retardar ou não atuar diante de um transporte de drogas conhecido, buscando com isso identificar e responsabilizar o maior número de integrantes de um grupo criminoso é a:</w:t>
      </w:r>
    </w:p>
    <w:p>
      <w:pPr>
        <w:pStyle w:val="normal11"/>
        <w:spacing w:lineRule="auto" w:line="240"/>
        <w:jc w:val="both"/>
        <w:rPr>
          <w:u w:val="none"/>
        </w:rPr>
      </w:pPr>
      <w:r>
        <w:rPr>
          <w:b w:val="false"/>
          <w:bCs w:val="false"/>
          <w:sz w:val="22"/>
          <w:szCs w:val="22"/>
          <w:u w:val="none"/>
        </w:rPr>
        <w:t xml:space="preserve">A) ação controlada.</w:t>
      </w:r>
    </w:p>
    <w:p>
      <w:pPr>
        <w:pStyle w:val="normal11"/>
        <w:spacing w:lineRule="auto" w:line="240"/>
        <w:jc w:val="both"/>
        <w:rPr>
          <w:u w:val="none"/>
        </w:rPr>
      </w:pPr>
      <w:r>
        <w:rPr>
          <w:b w:val="false"/>
          <w:bCs w:val="false"/>
          <w:sz w:val="22"/>
          <w:szCs w:val="22"/>
          <w:u w:val="none"/>
        </w:rPr>
        <w:t xml:space="preserve">B) interceptação telefônica.</w:t>
      </w:r>
    </w:p>
    <w:p>
      <w:pPr>
        <w:pStyle w:val="normal11"/>
        <w:spacing w:lineRule="auto" w:line="240"/>
        <w:jc w:val="both"/>
        <w:rPr>
          <w:u w:val="none"/>
        </w:rPr>
      </w:pPr>
      <w:r>
        <w:rPr>
          <w:b w:val="false"/>
          <w:bCs w:val="false"/>
          <w:sz w:val="22"/>
          <w:szCs w:val="22"/>
          <w:u w:val="none"/>
        </w:rPr>
        <w:t xml:space="preserve">C) interceptação telemática.</w:t>
      </w:r>
    </w:p>
    <w:p>
      <w:pPr>
        <w:pStyle w:val="normal11"/>
        <w:spacing w:lineRule="auto" w:line="240"/>
        <w:jc w:val="both"/>
        <w:rPr>
          <w:u w:val="none"/>
        </w:rPr>
      </w:pPr>
      <w:r>
        <w:rPr>
          <w:b w:val="false"/>
          <w:bCs w:val="false"/>
          <w:sz w:val="22"/>
          <w:szCs w:val="22"/>
          <w:u w:val="none"/>
        </w:rPr>
        <w:t xml:space="preserve">D) indexação de dados.</w:t>
      </w:r>
    </w:p>
    <w:p>
      <w:pPr>
        <w:pStyle w:val="normal11"/>
        <w:spacing w:lineRule="auto" w:line="240"/>
        <w:jc w:val="both"/>
        <w:rPr>
          <w:u w:val="none"/>
        </w:rPr>
      </w:pPr>
      <w:r>
        <w:rPr>
          <w:b w:val="false"/>
          <w:bCs w:val="false"/>
          <w:sz w:val="22"/>
          <w:szCs w:val="22"/>
          <w:u w:val="none"/>
        </w:rPr>
        <w:t xml:space="preserve">E) acompanhamento velado.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23. São exemplos de técnicas investigativas que não necessitam de autorização judicial:</w:t>
      </w:r>
    </w:p>
    <w:p>
      <w:pPr>
        <w:pStyle w:val="normal11"/>
        <w:spacing w:lineRule="auto" w:line="240"/>
        <w:jc w:val="both"/>
        <w:rPr>
          <w:u w:val="none"/>
        </w:rPr>
      </w:pPr>
      <w:r>
        <w:rPr>
          <w:b w:val="false"/>
          <w:bCs w:val="false"/>
          <w:sz w:val="22"/>
          <w:szCs w:val="22"/>
          <w:u w:val="none"/>
        </w:rPr>
        <w:t xml:space="preserve">A) campana e escuta ambiental.</w:t>
      </w:r>
    </w:p>
    <w:p>
      <w:pPr>
        <w:pStyle w:val="normal11"/>
        <w:spacing w:lineRule="auto" w:line="240"/>
        <w:jc w:val="both"/>
        <w:rPr>
          <w:u w:val="none"/>
        </w:rPr>
      </w:pPr>
      <w:r>
        <w:rPr>
          <w:b w:val="false"/>
          <w:bCs w:val="false"/>
          <w:sz w:val="22"/>
          <w:szCs w:val="22"/>
          <w:u w:val="none"/>
        </w:rPr>
        <w:t xml:space="preserve">B) campana e pesquisas em redes sociais.</w:t>
      </w:r>
    </w:p>
    <w:p>
      <w:pPr>
        <w:pStyle w:val="normal11"/>
        <w:spacing w:lineRule="auto" w:line="240"/>
        <w:jc w:val="both"/>
        <w:rPr>
          <w:u w:val="none"/>
        </w:rPr>
      </w:pPr>
      <w:r>
        <w:rPr>
          <w:b w:val="false"/>
          <w:bCs w:val="false"/>
          <w:sz w:val="22"/>
          <w:szCs w:val="22"/>
          <w:u w:val="none"/>
        </w:rPr>
        <w:t xml:space="preserve">C) interceptação telefônica e escuta ambiental.</w:t>
      </w:r>
    </w:p>
    <w:p>
      <w:pPr>
        <w:pStyle w:val="normal11"/>
        <w:spacing w:lineRule="auto" w:line="240"/>
        <w:jc w:val="both"/>
        <w:rPr>
          <w:u w:val="none"/>
        </w:rPr>
      </w:pPr>
      <w:r>
        <w:rPr>
          <w:b w:val="false"/>
          <w:bCs w:val="false"/>
          <w:sz w:val="22"/>
          <w:szCs w:val="22"/>
          <w:u w:val="none"/>
        </w:rPr>
        <w:t xml:space="preserve">D) interceptação telemática e extração de dados de telefone apreendido.</w:t>
      </w:r>
    </w:p>
    <w:p>
      <w:pPr>
        <w:pStyle w:val="normal11"/>
        <w:spacing w:lineRule="auto" w:line="240"/>
        <w:jc w:val="both"/>
        <w:rPr>
          <w:u w:val="none"/>
        </w:rPr>
      </w:pPr>
      <w:r>
        <w:rPr>
          <w:b w:val="false"/>
          <w:bCs w:val="false"/>
          <w:sz w:val="22"/>
          <w:szCs w:val="22"/>
          <w:u w:val="none"/>
        </w:rPr>
        <w:t xml:space="preserve">E) extração de dados de telefone apreendido e pesquisas em redes sociais.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24. Com a interceptação telefônica do aparelho celular de um narcotraficante, medida prevista na Lei 9296/96, é possível identificar.</w:t>
      </w:r>
    </w:p>
    <w:p>
      <w:pPr>
        <w:pStyle w:val="normal11"/>
        <w:spacing w:lineRule="auto" w:line="240"/>
        <w:jc w:val="both"/>
        <w:rPr>
          <w:u w:val="none"/>
        </w:rPr>
      </w:pPr>
      <w:r>
        <w:rPr>
          <w:b w:val="false"/>
          <w:bCs w:val="false"/>
          <w:sz w:val="22"/>
          <w:szCs w:val="22"/>
          <w:u w:val="none"/>
        </w:rPr>
        <w:t xml:space="preserve">A) o conteúdo dos dados armazenados na nuvem.</w:t>
      </w:r>
    </w:p>
    <w:p>
      <w:pPr>
        <w:pStyle w:val="normal11"/>
        <w:spacing w:lineRule="auto" w:line="240"/>
        <w:jc w:val="both"/>
        <w:rPr>
          <w:u w:val="none"/>
        </w:rPr>
      </w:pPr>
      <w:r>
        <w:rPr>
          <w:b w:val="false"/>
          <w:bCs w:val="false"/>
          <w:sz w:val="22"/>
          <w:szCs w:val="22"/>
          <w:u w:val="none"/>
        </w:rPr>
        <w:t xml:space="preserve">B) o conteúdo das conversas mantidas em aplicativos, como Whatsapp e Telegram.</w:t>
      </w:r>
    </w:p>
    <w:p>
      <w:pPr>
        <w:pStyle w:val="normal11"/>
        <w:spacing w:lineRule="auto" w:line="240"/>
        <w:jc w:val="both"/>
        <w:rPr>
          <w:u w:val="none"/>
        </w:rPr>
      </w:pPr>
      <w:r>
        <w:rPr>
          <w:b w:val="false"/>
          <w:bCs w:val="false"/>
          <w:sz w:val="22"/>
          <w:szCs w:val="22"/>
          <w:u w:val="none"/>
        </w:rPr>
        <w:t xml:space="preserve">C) os integrantes de grupos de Whatsapp.</w:t>
      </w:r>
    </w:p>
    <w:p>
      <w:pPr>
        <w:pStyle w:val="normal11"/>
        <w:spacing w:lineRule="auto" w:line="240"/>
        <w:jc w:val="both"/>
        <w:rPr>
          <w:u w:val="none"/>
        </w:rPr>
      </w:pPr>
      <w:r>
        <w:rPr>
          <w:b w:val="false"/>
          <w:bCs w:val="false"/>
          <w:sz w:val="22"/>
          <w:szCs w:val="22"/>
          <w:u w:val="none"/>
        </w:rPr>
        <w:t xml:space="preserve">D) fotografias armazenadas no aparelho.</w:t>
      </w:r>
    </w:p>
    <w:p>
      <w:pPr>
        <w:pStyle w:val="normal11"/>
        <w:spacing w:lineRule="auto" w:line="240"/>
        <w:jc w:val="both"/>
        <w:rPr>
          <w:u w:val="none"/>
        </w:rPr>
      </w:pPr>
      <w:r>
        <w:rPr>
          <w:b w:val="false"/>
          <w:bCs w:val="false"/>
          <w:sz w:val="22"/>
          <w:szCs w:val="22"/>
          <w:u w:val="none"/>
        </w:rPr>
        <w:t xml:space="preserve">E) ligações telefônicas, mensagens de texto e posicionamento geográfico do aparelho.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TEORIA GERAL DA INVESTIGAÇÃO CRIMINAL - CONCEITOS PRÁTICOS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25. O inquérito policial possui características marcantes que definem sua atuação no sistema de justiça criminal. Sobre a sua natureza jurídica e os reflexos processuais de eventuais irregularidades ocorridas nessa fase, assinale a alternativa correta:</w:t>
      </w:r>
    </w:p>
    <w:p>
      <w:pPr>
        <w:pStyle w:val="normal11"/>
        <w:spacing w:lineRule="auto" w:line="240"/>
        <w:jc w:val="both"/>
        <w:rPr>
          <w:u w:val="none"/>
        </w:rPr>
      </w:pPr>
      <w:r>
        <w:rPr>
          <w:b w:val="false"/>
          <w:bCs w:val="false"/>
          <w:sz w:val="22"/>
          <w:szCs w:val="22"/>
          <w:u w:val="none"/>
        </w:rPr>
        <w:t xml:space="preserve">A) Trata-se de um processo administrativo de caráter punitivo imediato regido pelas regras gerais do direito penal.</w:t>
      </w:r>
    </w:p>
    <w:p>
      <w:pPr>
        <w:pStyle w:val="normal11"/>
        <w:spacing w:lineRule="auto" w:line="240"/>
        <w:jc w:val="both"/>
        <w:rPr>
          <w:u w:val="none"/>
        </w:rPr>
      </w:pPr>
      <w:r>
        <w:rPr>
          <w:b w:val="false"/>
          <w:bCs w:val="false"/>
          <w:sz w:val="22"/>
          <w:szCs w:val="22"/>
          <w:u w:val="none"/>
        </w:rPr>
        <w:t xml:space="preserve">B) É um procedimento judicial preparatório em que vigora o pleno contraditório e a ampla defesa sob a presidência do juiz de direito.</w:t>
      </w:r>
    </w:p>
    <w:p>
      <w:pPr>
        <w:pStyle w:val="normal11"/>
        <w:spacing w:lineRule="auto" w:line="240"/>
        <w:jc w:val="both"/>
        <w:rPr>
          <w:u w:val="none"/>
        </w:rPr>
      </w:pPr>
      <w:r>
        <w:rPr>
          <w:b w:val="false"/>
          <w:bCs w:val="false"/>
          <w:sz w:val="22"/>
          <w:szCs w:val="22"/>
          <w:u w:val="none"/>
        </w:rPr>
        <w:t xml:space="preserve">C) É um procedimento de natureza eminentemente administrativa e inquisitorial, e eventuais vícios contidos no inquérito não contaminam o processo a que deu origem.</w:t>
      </w:r>
    </w:p>
    <w:p>
      <w:pPr>
        <w:pStyle w:val="normal11"/>
        <w:spacing w:lineRule="auto" w:line="240"/>
        <w:jc w:val="both"/>
        <w:rPr>
          <w:u w:val="none"/>
        </w:rPr>
      </w:pPr>
      <w:r>
        <w:rPr>
          <w:b w:val="false"/>
          <w:bCs w:val="false"/>
          <w:sz w:val="22"/>
          <w:szCs w:val="22"/>
          <w:u w:val="none"/>
        </w:rPr>
        <w:t xml:space="preserve">D) É um ato de jurisdição compartilhada em que o Ministério Público preside a fase de investigação de forma direta e exclusiva.</w:t>
      </w:r>
    </w:p>
    <w:p>
      <w:pPr>
        <w:pStyle w:val="normal11"/>
        <w:spacing w:lineRule="auto" w:line="240"/>
        <w:jc w:val="both"/>
        <w:rPr>
          <w:u w:val="none"/>
        </w:rPr>
      </w:pPr>
      <w:r>
        <w:rPr>
          <w:b w:val="false"/>
          <w:bCs w:val="false"/>
          <w:sz w:val="22"/>
          <w:szCs w:val="22"/>
          <w:u w:val="none"/>
        </w:rPr>
        <w:t xml:space="preserve">E) Trata-se de processo judicial que resulta na aplicação direta de sanções ao indiciado.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26. A investigação criminal busca mapear os vestígios de uma infração penal. No que concerne à diferenciação conceitual entre fontes de prova e meios de prova tratada na apostila, assinale a alternativa correta:</w:t>
      </w:r>
    </w:p>
    <w:p>
      <w:pPr>
        <w:pStyle w:val="normal11"/>
        <w:spacing w:lineRule="auto" w:line="240"/>
        <w:jc w:val="both"/>
        <w:rPr>
          <w:u w:val="none"/>
        </w:rPr>
      </w:pPr>
      <w:r>
        <w:rPr>
          <w:b w:val="false"/>
          <w:bCs w:val="false"/>
          <w:sz w:val="22"/>
          <w:szCs w:val="22"/>
          <w:u w:val="none"/>
        </w:rPr>
        <w:t xml:space="preserve">A) As fontes de prova e os meios de prova são sinônimos idênticos em todas as fases do inquérito e do processo judicial.</w:t>
      </w:r>
    </w:p>
    <w:p>
      <w:pPr>
        <w:pStyle w:val="normal11"/>
        <w:spacing w:lineRule="auto" w:line="240"/>
        <w:jc w:val="both"/>
        <w:rPr>
          <w:u w:val="none"/>
        </w:rPr>
      </w:pPr>
      <w:r>
        <w:rPr>
          <w:b w:val="false"/>
          <w:bCs w:val="false"/>
          <w:sz w:val="22"/>
          <w:szCs w:val="22"/>
          <w:u w:val="none"/>
        </w:rPr>
        <w:t xml:space="preserve">B) Fontes de prova são pessoas ou coisas que podem ministrar conhecimento sobre o fato delituoso antes do processo (como testemunhas oculares ou câmeras); ao integrarem o processo, passam a ser meios de prova.</w:t>
      </w:r>
    </w:p>
    <w:p>
      <w:pPr>
        <w:pStyle w:val="normal11"/>
        <w:spacing w:lineRule="auto" w:line="240"/>
        <w:jc w:val="both"/>
        <w:rPr>
          <w:u w:val="none"/>
        </w:rPr>
      </w:pPr>
      <w:r>
        <w:rPr>
          <w:b w:val="false"/>
          <w:bCs w:val="false"/>
          <w:sz w:val="22"/>
          <w:szCs w:val="22"/>
          <w:u w:val="none"/>
        </w:rPr>
        <w:t xml:space="preserve">C) Os meios de prova referem-se estritamente aos documentos originais periciados pela polícia civil, enquanto as fontes de prova são restritas ao Instituto Médico-Legal.</w:t>
      </w:r>
    </w:p>
    <w:p>
      <w:pPr>
        <w:pStyle w:val="normal11"/>
        <w:spacing w:lineRule="auto" w:line="240"/>
        <w:jc w:val="both"/>
        <w:rPr>
          <w:u w:val="none"/>
        </w:rPr>
      </w:pPr>
      <w:r>
        <w:rPr>
          <w:b w:val="false"/>
          <w:bCs w:val="false"/>
          <w:sz w:val="22"/>
          <w:szCs w:val="22"/>
          <w:u w:val="none"/>
        </w:rPr>
        <w:t xml:space="preserve">D) O inquérito policial destina-se unicamente a incriminar suspeitos, não se prestando para buscar ou identificar fontes de prova.</w:t>
      </w:r>
    </w:p>
    <w:p>
      <w:pPr>
        <w:pStyle w:val="normal11"/>
        <w:spacing w:lineRule="auto" w:line="240"/>
        <w:jc w:val="both"/>
        <w:rPr>
          <w:u w:val="none"/>
        </w:rPr>
      </w:pPr>
      <w:r>
        <w:rPr>
          <w:b w:val="false"/>
          <w:bCs w:val="false"/>
          <w:sz w:val="22"/>
          <w:szCs w:val="22"/>
          <w:u w:val="none"/>
        </w:rPr>
        <w:t xml:space="preserve">E) Fontes de prova são exclusivas de crimes patrimoniais de grande repercussão, não se aplicando aos crimes de homicídio.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27. Com o advento do Pacote Anticrime (Lei nº 13.964/2019), o Acordo de Não Persecução Penal (ANPP) consolidou-se como modelo de Justiça Penal Consensual. De acordo com as rotinas práticas descritas na apostila, qual deve ser a postura da Autoridade Policial durante o interrogatório para viabilizar este instituto?</w:t>
      </w:r>
    </w:p>
    <w:p>
      <w:pPr>
        <w:pStyle w:val="normal11"/>
        <w:spacing w:lineRule="auto" w:line="240"/>
        <w:jc w:val="both"/>
        <w:rPr>
          <w:u w:val="none"/>
        </w:rPr>
      </w:pPr>
      <w:r>
        <w:rPr>
          <w:b w:val="false"/>
          <w:bCs w:val="false"/>
          <w:sz w:val="22"/>
          <w:szCs w:val="22"/>
          <w:u w:val="none"/>
        </w:rPr>
        <w:t xml:space="preserve">A) O interrogatório é dispensável, bastando que a equipe de investigação realize o indiciamento indireto do investigado.</w:t>
      </w:r>
    </w:p>
    <w:p>
      <w:pPr>
        <w:pStyle w:val="normal11"/>
        <w:spacing w:lineRule="auto" w:line="240"/>
        <w:jc w:val="both"/>
        <w:rPr>
          <w:u w:val="none"/>
        </w:rPr>
      </w:pPr>
      <w:r>
        <w:rPr>
          <w:b w:val="false"/>
          <w:bCs w:val="false"/>
          <w:sz w:val="22"/>
          <w:szCs w:val="22"/>
          <w:u w:val="none"/>
        </w:rPr>
        <w:t xml:space="preserve">B) O Delegado de Polícia deve atuar de forma proativa para extrair a confissão formal e circunstanciada do investigado, registrando os detalhes práticos e as circunstâncias da conduta criminosa.</w:t>
      </w:r>
    </w:p>
    <w:p>
      <w:pPr>
        <w:pStyle w:val="normal11"/>
        <w:spacing w:lineRule="auto" w:line="240"/>
        <w:jc w:val="both"/>
        <w:rPr>
          <w:u w:val="none"/>
        </w:rPr>
      </w:pPr>
      <w:r>
        <w:rPr>
          <w:b w:val="false"/>
          <w:bCs w:val="false"/>
          <w:sz w:val="22"/>
          <w:szCs w:val="22"/>
          <w:u w:val="none"/>
        </w:rPr>
        <w:t xml:space="preserve">C) No interrogatório, basta que o investigado admita genericamente a autoria dizendo apenas "fui eu", sem necessidade de detalhar o planejamento ou os instrumentos utilizados.</w:t>
      </w:r>
    </w:p>
    <w:p>
      <w:pPr>
        <w:pStyle w:val="normal11"/>
        <w:spacing w:lineRule="auto" w:line="240"/>
        <w:jc w:val="both"/>
        <w:rPr>
          <w:u w:val="none"/>
        </w:rPr>
      </w:pPr>
      <w:r>
        <w:rPr>
          <w:b w:val="false"/>
          <w:bCs w:val="false"/>
          <w:sz w:val="22"/>
          <w:szCs w:val="22"/>
          <w:u w:val="none"/>
        </w:rPr>
        <w:t xml:space="preserve">D) O interrogatório para fins de ANPP dispensa a oitiva da vítima e a juntada de comprovantes de prejuízo patrimonial na delegacia.</w:t>
      </w:r>
    </w:p>
    <w:p>
      <w:pPr>
        <w:pStyle w:val="normal11"/>
        <w:spacing w:lineRule="auto" w:line="240"/>
        <w:jc w:val="both"/>
        <w:rPr>
          <w:u w:val="none"/>
        </w:rPr>
      </w:pPr>
      <w:r>
        <w:rPr>
          <w:b w:val="false"/>
          <w:bCs w:val="false"/>
          <w:sz w:val="22"/>
          <w:szCs w:val="22"/>
          <w:u w:val="none"/>
        </w:rPr>
        <w:t xml:space="preserve">E) O acordo de ANPP só é aplicável caso o crime tenha sido cometido com emprego de violência real ou grave ameaça à pessoa.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28. Conforme as diretrizes operacionais de preservação de local de crime expostas na apostila, qual deve ser a conduta imediata adotada pelo primeiro policial que chega à cena de uma infração penal que deixou vestígios?</w:t>
      </w:r>
    </w:p>
    <w:p>
      <w:pPr>
        <w:pStyle w:val="normal11"/>
        <w:spacing w:lineRule="auto" w:line="240"/>
        <w:jc w:val="both"/>
        <w:rPr>
          <w:u w:val="none"/>
        </w:rPr>
      </w:pPr>
      <w:r>
        <w:rPr>
          <w:b w:val="false"/>
          <w:bCs w:val="false"/>
          <w:sz w:val="22"/>
          <w:szCs w:val="22"/>
          <w:u w:val="none"/>
        </w:rPr>
        <w:t xml:space="preserve">A) Isolar o perímetro imediatamente antes de realizar qualquer verificação física ou entrar no local do crime.</w:t>
      </w:r>
    </w:p>
    <w:p>
      <w:pPr>
        <w:pStyle w:val="normal11"/>
        <w:spacing w:lineRule="auto" w:line="240"/>
        <w:jc w:val="both"/>
        <w:rPr>
          <w:u w:val="none"/>
        </w:rPr>
      </w:pPr>
      <w:r>
        <w:rPr>
          <w:b w:val="false"/>
          <w:bCs w:val="false"/>
          <w:sz w:val="22"/>
          <w:szCs w:val="22"/>
          <w:u w:val="none"/>
        </w:rPr>
        <w:t xml:space="preserve">B) Acionar o Instituto de Criminalística para a realização de levantamento pericial completo no imóvel, mesmo em casos típicos de morte natural de idosos.</w:t>
      </w:r>
    </w:p>
    <w:p>
      <w:pPr>
        <w:pStyle w:val="normal11"/>
        <w:spacing w:lineRule="auto" w:line="240"/>
        <w:jc w:val="both"/>
        <w:rPr>
          <w:u w:val="none"/>
        </w:rPr>
      </w:pPr>
      <w:r>
        <w:rPr>
          <w:b w:val="false"/>
          <w:bCs w:val="false"/>
          <w:sz w:val="22"/>
          <w:szCs w:val="22"/>
          <w:u w:val="none"/>
        </w:rPr>
        <w:t xml:space="preserve">C) Penetrar no local do crime até onde estão os vestígios, fazendo esse trajeto em linha reta para verificar a ocorrência, e, após constatar, permanecer na periferia e memorizar o trajeto para indicá-lo aos peritos.</w:t>
      </w:r>
    </w:p>
    <w:p>
      <w:pPr>
        <w:pStyle w:val="normal11"/>
        <w:spacing w:lineRule="auto" w:line="240"/>
        <w:jc w:val="both"/>
        <w:rPr>
          <w:u w:val="none"/>
        </w:rPr>
      </w:pPr>
      <w:r>
        <w:rPr>
          <w:b w:val="false"/>
          <w:bCs w:val="false"/>
          <w:sz w:val="22"/>
          <w:szCs w:val="22"/>
          <w:u w:val="none"/>
        </w:rPr>
        <w:t xml:space="preserve">D) Recolher todos os objetos relacionados com os fatos diretamente e encaminhá-los ao plantão policial sem aguardar a liberação dos peritos criminais.</w:t>
      </w:r>
    </w:p>
    <w:p>
      <w:pPr>
        <w:pStyle w:val="normal11"/>
        <w:spacing w:lineRule="auto" w:line="240"/>
        <w:jc w:val="both"/>
        <w:rPr>
          <w:u w:val="none"/>
        </w:rPr>
      </w:pPr>
      <w:r>
        <w:rPr>
          <w:b w:val="false"/>
          <w:bCs w:val="false"/>
          <w:sz w:val="22"/>
          <w:szCs w:val="22"/>
          <w:u w:val="none"/>
        </w:rPr>
        <w:t xml:space="preserve">E) Interromper completamente o tráfego da comarca e orientar os familiares a limpar as marcas de sangue para evitar a contaminação do leito da via.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29. A coleta de evidências digitais (como smartphones, HDs ou pen-drives) exige cuidados rigorosos na cadeia de custódia para afastar riscos de apagamento remoto ou contaminação de dados. Segundo as rotinas práticas descritas na apostila, quais são os procedimentos técnicos corretos para garantir a integridade destas provas?</w:t>
      </w:r>
    </w:p>
    <w:p>
      <w:pPr>
        <w:pStyle w:val="normal11"/>
        <w:spacing w:lineRule="auto" w:line="240"/>
        <w:jc w:val="both"/>
        <w:rPr>
          <w:u w:val="none"/>
        </w:rPr>
      </w:pPr>
      <w:r>
        <w:rPr>
          <w:b w:val="false"/>
          <w:bCs w:val="false"/>
          <w:sz w:val="22"/>
          <w:szCs w:val="22"/>
          <w:u w:val="none"/>
        </w:rPr>
        <w:t xml:space="preserve">A) Conectar o smartphone à internet imediatamente para realizar cópias de segurança em nuvens públicas comerciais.</w:t>
      </w:r>
    </w:p>
    <w:p>
      <w:pPr>
        <w:pStyle w:val="normal11"/>
        <w:spacing w:lineRule="auto" w:line="240"/>
        <w:jc w:val="both"/>
        <w:rPr>
          <w:u w:val="none"/>
        </w:rPr>
      </w:pPr>
      <w:r>
        <w:rPr>
          <w:b w:val="false"/>
          <w:bCs w:val="false"/>
          <w:sz w:val="22"/>
          <w:szCs w:val="22"/>
          <w:u w:val="none"/>
        </w:rPr>
        <w:t xml:space="preserve">B) Encaminhar o aparelho original para análise direta do magistrado, sendo proibida a geração de laudos periciais descritivos.</w:t>
      </w:r>
    </w:p>
    <w:p>
      <w:pPr>
        <w:pStyle w:val="normal11"/>
        <w:spacing w:lineRule="auto" w:line="240"/>
        <w:jc w:val="both"/>
        <w:rPr>
          <w:u w:val="none"/>
        </w:rPr>
      </w:pPr>
      <w:r>
        <w:rPr>
          <w:b w:val="false"/>
          <w:bCs w:val="false"/>
          <w:sz w:val="22"/>
          <w:szCs w:val="22"/>
          <w:u w:val="none"/>
        </w:rPr>
        <w:t xml:space="preserve">C) Isolamento de sinal do aparelho (modo avião ou Faraday bags), realização de cópia espelhada (bit a bit) e geração do código matemático Hash (impressão digital do arquivo).</w:t>
      </w:r>
    </w:p>
    <w:p>
      <w:pPr>
        <w:pStyle w:val="normal11"/>
        <w:spacing w:lineRule="auto" w:line="240"/>
        <w:jc w:val="both"/>
        <w:rPr>
          <w:u w:val="none"/>
        </w:rPr>
      </w:pPr>
      <w:r>
        <w:rPr>
          <w:b w:val="false"/>
          <w:bCs w:val="false"/>
          <w:sz w:val="22"/>
          <w:szCs w:val="22"/>
          <w:u w:val="none"/>
        </w:rPr>
        <w:t xml:space="preserve">D) Realização de reconhecimento fotográfico das mídias digitais pelo sistema de videoconferência antes de lacrar o recipiente.</w:t>
      </w:r>
    </w:p>
    <w:p>
      <w:pPr>
        <w:pStyle w:val="normal11"/>
        <w:spacing w:lineRule="auto" w:line="240"/>
        <w:jc w:val="both"/>
        <w:rPr>
          <w:u w:val="none"/>
        </w:rPr>
      </w:pPr>
      <w:r>
        <w:rPr>
          <w:b w:val="false"/>
          <w:bCs w:val="false"/>
          <w:sz w:val="22"/>
          <w:szCs w:val="22"/>
          <w:u w:val="none"/>
        </w:rPr>
        <w:t xml:space="preserve">E) Registro de depoimento de vizinhos para comprovar que o aparelho não continha senhas de acesso antes da apreensão.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EXTRAÇÃO DE DADOS - DVR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30. Com base exclusivamente do material da aula, sobre o amparo legal da atuação do policial civil na coleta devestígios digitais (imagens de CFTV), é correto afirmar:</w:t>
      </w:r>
    </w:p>
    <w:p>
      <w:pPr>
        <w:pStyle w:val="normal11"/>
        <w:spacing w:lineRule="auto" w:line="240"/>
        <w:jc w:val="both"/>
        <w:rPr>
          <w:u w:val="none"/>
        </w:rPr>
      </w:pPr>
      <w:r>
        <w:rPr>
          <w:b w:val="false"/>
          <w:bCs w:val="false"/>
          <w:sz w:val="22"/>
          <w:szCs w:val="22"/>
          <w:u w:val="none"/>
        </w:rPr>
        <w:t xml:space="preserve">A) A coleta de vestígios digitais é atribuição exclusiva do perito oficial, sendo vedada, em qualquer hipótese, a atuação do policial civil.</w:t>
      </w:r>
    </w:p>
    <w:p>
      <w:pPr>
        <w:pStyle w:val="normal11"/>
        <w:spacing w:lineRule="auto" w:line="240"/>
        <w:jc w:val="both"/>
        <w:rPr>
          <w:u w:val="none"/>
        </w:rPr>
      </w:pPr>
      <w:r>
        <w:rPr>
          <w:b w:val="false"/>
          <w:bCs w:val="false"/>
          <w:sz w:val="22"/>
          <w:szCs w:val="22"/>
          <w:u w:val="none"/>
        </w:rPr>
        <w:t xml:space="preserve">B) O art. 6º, III, do CPP dispensa a autoridade policial e seus agentes de colher provas que sirvam aoesclarecimento do fato, cabendo essa tarefa unicamente à perícia oficial.</w:t>
      </w:r>
    </w:p>
    <w:p>
      <w:pPr>
        <w:pStyle w:val="normal11"/>
        <w:spacing w:lineRule="auto" w:line="240"/>
        <w:jc w:val="both"/>
        <w:rPr>
          <w:u w:val="none"/>
        </w:rPr>
      </w:pPr>
      <w:r>
        <w:rPr>
          <w:b w:val="false"/>
          <w:bCs w:val="false"/>
          <w:sz w:val="22"/>
          <w:szCs w:val="22"/>
          <w:u w:val="none"/>
        </w:rPr>
        <w:t xml:space="preserve">C) A expressão "preferencialmente", constante do art. 158-C do CPP, equivale, para fins legais, a"exclusivamente".</w:t>
      </w:r>
    </w:p>
    <w:p>
      <w:pPr>
        <w:pStyle w:val="normal11"/>
        <w:spacing w:lineRule="auto" w:line="240"/>
        <w:jc w:val="both"/>
        <w:rPr>
          <w:u w:val="none"/>
        </w:rPr>
      </w:pPr>
      <w:r>
        <w:rPr>
          <w:b w:val="false"/>
          <w:bCs w:val="false"/>
          <w:sz w:val="22"/>
          <w:szCs w:val="22"/>
          <w:u w:val="none"/>
        </w:rPr>
        <w:t xml:space="preserve">D) O art. 158-C do CPP determina que a coleta dos vestígios será realizada preferencialmente por perito oficial, não havendo, portanto, exclusividade legal conferida aos peritos oficiais para a arrecadação e extração de vestígios digitais.</w:t>
      </w:r>
    </w:p>
    <w:p>
      <w:pPr>
        <w:pStyle w:val="normal11"/>
        <w:spacing w:lineRule="auto" w:line="240"/>
        <w:jc w:val="both"/>
        <w:rPr>
          <w:u w:val="none"/>
        </w:rPr>
      </w:pPr>
      <w:r>
        <w:rPr>
          <w:b w:val="false"/>
          <w:bCs w:val="false"/>
          <w:sz w:val="22"/>
          <w:szCs w:val="22"/>
          <w:u w:val="none"/>
        </w:rPr>
        <w:t xml:space="preserve">E) Diante do fator urgência x volatilidade, o policial deve sempre aguardar a perícia oficial antes de retirar um DVR do local de crime, ainda que isso resulte na perda das imagens.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31. Com base exclusivamente do material da aula, ao enviar vídeos extraídos de uma câmera IP pelo aplicativoWhatsApp, qual o procedimento correto para preservar a integridade e a qualidade da imagem?</w:t>
      </w:r>
    </w:p>
    <w:p>
      <w:pPr>
        <w:pStyle w:val="normal11"/>
        <w:spacing w:lineRule="auto" w:line="240"/>
        <w:jc w:val="both"/>
        <w:rPr>
          <w:u w:val="none"/>
        </w:rPr>
      </w:pPr>
      <w:r>
        <w:rPr>
          <w:b w:val="false"/>
          <w:bCs w:val="false"/>
          <w:sz w:val="22"/>
          <w:szCs w:val="22"/>
          <w:u w:val="none"/>
        </w:rPr>
        <w:t xml:space="preserve">A) Enviar sempre como arquivo, e não como vídeo comum, evitando que o aplicativo comprima o conteúdo, perca os metadados e reduza a qualidade da imagem.</w:t>
      </w:r>
    </w:p>
    <w:p>
      <w:pPr>
        <w:pStyle w:val="normal11"/>
        <w:spacing w:lineRule="auto" w:line="240"/>
        <w:jc w:val="both"/>
        <w:rPr>
          <w:u w:val="none"/>
        </w:rPr>
      </w:pPr>
      <w:r>
        <w:rPr>
          <w:b w:val="false"/>
          <w:bCs w:val="false"/>
          <w:sz w:val="22"/>
          <w:szCs w:val="22"/>
          <w:u w:val="none"/>
        </w:rPr>
        <w:t xml:space="preserve">B) Enviar sempre como vídeo comum, pois isso reduz o tamanho do arquivo sem afetar a qualidade da imagem.</w:t>
      </w:r>
    </w:p>
    <w:p>
      <w:pPr>
        <w:pStyle w:val="normal11"/>
        <w:spacing w:lineRule="auto" w:line="240"/>
        <w:jc w:val="both"/>
        <w:rPr>
          <w:u w:val="none"/>
        </w:rPr>
      </w:pPr>
      <w:r>
        <w:rPr>
          <w:b w:val="false"/>
          <w:bCs w:val="false"/>
          <w:sz w:val="22"/>
          <w:szCs w:val="22"/>
          <w:u w:val="none"/>
        </w:rPr>
        <w:t xml:space="preserve">C) Compactar o vídeo e editar antes do envio, a fim de facilitar a análise posterior pelo perito oficial.</w:t>
      </w:r>
    </w:p>
    <w:p>
      <w:pPr>
        <w:pStyle w:val="normal11"/>
        <w:spacing w:lineRule="auto" w:line="240"/>
        <w:jc w:val="both"/>
        <w:rPr>
          <w:u w:val="none"/>
        </w:rPr>
      </w:pPr>
      <w:r>
        <w:rPr>
          <w:b w:val="false"/>
          <w:bCs w:val="false"/>
          <w:sz w:val="22"/>
          <w:szCs w:val="22"/>
          <w:u w:val="none"/>
        </w:rPr>
        <w:t xml:space="preserve">D) Enviar o vídeo por qualquer meio disponível, pois o formato de envio não interfere na qualidade da imagem.</w:t>
      </w:r>
    </w:p>
    <w:p>
      <w:pPr>
        <w:pStyle w:val="normal11"/>
        <w:spacing w:lineRule="auto" w:line="240"/>
        <w:jc w:val="both"/>
        <w:rPr>
          <w:u w:val="none"/>
        </w:rPr>
      </w:pPr>
      <w:r>
        <w:rPr>
          <w:b w:val="false"/>
          <w:bCs w:val="false"/>
          <w:sz w:val="22"/>
          <w:szCs w:val="22"/>
          <w:u w:val="none"/>
        </w:rPr>
        <w:t xml:space="preserve">E) Converter o vídeo para uma imagem estática (foto) antes do envio pelo WhatsApp.</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DO PARANÁ</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32. No século XIX e XX o Paraná recebeu trabalhadores que imigraram de diversas partes do Mundo, mudando com o tempo a composição da região e construindo a identidade paranaense. Com relação a estes fatos é incorreto falar que:</w:t>
      </w:r>
    </w:p>
    <w:p>
      <w:pPr>
        <w:pStyle w:val="normal11"/>
        <w:spacing w:lineRule="auto" w:line="240"/>
        <w:jc w:val="both"/>
        <w:rPr>
          <w:u w:val="none"/>
        </w:rPr>
      </w:pPr>
      <w:r>
        <w:rPr>
          <w:b w:val="false"/>
          <w:bCs w:val="false"/>
          <w:sz w:val="22"/>
          <w:szCs w:val="22"/>
          <w:u w:val="none"/>
        </w:rPr>
        <w:t xml:space="preserve">A) A segunda maior colônia árabe do Brasil encontra-se na cidade de Foz do Iguaçú, e chegaram naquela região a partir de 1940. No Paraná chegaram a partir de 1878, na maioria advindos da Síria e do Líbano, que devido a pertencerem na época ao Império Turco-Otomano, possuíam passaporte turco e eram assim chamados pelos brasileiros.</w:t>
      </w:r>
    </w:p>
    <w:p>
      <w:pPr>
        <w:pStyle w:val="normal11"/>
        <w:spacing w:lineRule="auto" w:line="240"/>
        <w:jc w:val="both"/>
        <w:rPr>
          <w:u w:val="none"/>
        </w:rPr>
      </w:pPr>
      <w:r>
        <w:rPr>
          <w:b w:val="false"/>
          <w:bCs w:val="false"/>
          <w:sz w:val="22"/>
          <w:szCs w:val="22"/>
          <w:u w:val="none"/>
        </w:rPr>
        <w:t xml:space="preserve">B) Os alemães foram os primeiros grupos de trabalhadores europeus a chegarem para trabalharem região do Paraná. Posteriormente chegaram italianos e poloneses, envolvendo-se na vida cotidiana do estado, chegando a fundarem colônias na capital, que posteriormente se transformaram em bairros de Curitiba;</w:t>
      </w:r>
    </w:p>
    <w:p>
      <w:pPr>
        <w:pStyle w:val="normal11"/>
        <w:spacing w:lineRule="auto" w:line="240"/>
        <w:jc w:val="both"/>
        <w:rPr>
          <w:u w:val="none"/>
        </w:rPr>
      </w:pPr>
      <w:r>
        <w:rPr>
          <w:b w:val="false"/>
          <w:bCs w:val="false"/>
          <w:sz w:val="22"/>
          <w:szCs w:val="22"/>
          <w:u w:val="none"/>
        </w:rPr>
        <w:t xml:space="preserve">C) O Paraná é um estado onde a totalidade da população é de origem europeia, não havendo registros culturais de pessoas de origem africana e quilombos foram registrados apenas nas áreas de divisa do estado;</w:t>
      </w:r>
    </w:p>
    <w:p>
      <w:pPr>
        <w:pStyle w:val="normal11"/>
        <w:spacing w:lineRule="auto" w:line="240"/>
        <w:jc w:val="both"/>
        <w:rPr>
          <w:u w:val="none"/>
        </w:rPr>
      </w:pPr>
      <w:r>
        <w:rPr>
          <w:b w:val="false"/>
          <w:bCs w:val="false"/>
          <w:sz w:val="22"/>
          <w:szCs w:val="22"/>
          <w:u w:val="none"/>
        </w:rPr>
        <w:t xml:space="preserve">D) Descendentes de japoneses participaram da colonização do norte do Paraná, concentrando-se em Londrina, Maringá, Uraí e Assaí;</w:t>
      </w:r>
    </w:p>
    <w:p>
      <w:pPr>
        <w:pStyle w:val="normal11"/>
        <w:spacing w:lineRule="auto" w:line="240"/>
        <w:jc w:val="both"/>
        <w:rPr>
          <w:u w:val="none"/>
        </w:rPr>
      </w:pPr>
      <w:r>
        <w:rPr>
          <w:b w:val="false"/>
          <w:bCs w:val="false"/>
          <w:sz w:val="22"/>
          <w:szCs w:val="22"/>
          <w:u w:val="none"/>
        </w:rPr>
        <w:t xml:space="preserve">E) Os ucranianos chegaram no Paraná entre 1895 e 1897, tendo presença marcante na cidade de Prudentópolis. O estado concentra a maior colônia de ucranianos no Brasil;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FINANCEIRA E DE ENFRENTAMENTO A LAVAGEM DE DINHEIRO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33. De acordo com o conteúdo apresentado sobre investigação financeira, quais são os principais objetivos que a diferenciam da investigação tradicional?</w:t>
      </w:r>
    </w:p>
    <w:p>
      <w:pPr>
        <w:pStyle w:val="normal11"/>
        <w:spacing w:lineRule="auto" w:line="240"/>
        <w:jc w:val="both"/>
        <w:rPr>
          <w:u w:val="none"/>
        </w:rPr>
      </w:pPr>
      <w:r>
        <w:rPr>
          <w:b w:val="false"/>
          <w:bCs w:val="false"/>
          <w:sz w:val="22"/>
          <w:szCs w:val="22"/>
          <w:u w:val="none"/>
        </w:rPr>
        <w:t xml:space="preserve">A) Apurar a infração penal e sua autoria.</w:t>
      </w:r>
    </w:p>
    <w:p>
      <w:pPr>
        <w:pStyle w:val="normal11"/>
        <w:spacing w:lineRule="auto" w:line="240"/>
        <w:jc w:val="both"/>
        <w:rPr>
          <w:u w:val="none"/>
        </w:rPr>
      </w:pPr>
      <w:r>
        <w:rPr>
          <w:b w:val="false"/>
          <w:bCs w:val="false"/>
          <w:sz w:val="22"/>
          <w:szCs w:val="22"/>
          <w:u w:val="none"/>
        </w:rPr>
        <w:t xml:space="preserve">B) Efetuar a prisão do autor do fato criminoso.</w:t>
      </w:r>
    </w:p>
    <w:p>
      <w:pPr>
        <w:pStyle w:val="normal11"/>
        <w:spacing w:lineRule="auto" w:line="240"/>
        <w:jc w:val="both"/>
        <w:rPr>
          <w:u w:val="none"/>
        </w:rPr>
      </w:pPr>
      <w:r>
        <w:rPr>
          <w:b w:val="false"/>
          <w:bCs w:val="false"/>
          <w:sz w:val="22"/>
          <w:szCs w:val="22"/>
          <w:u w:val="none"/>
        </w:rPr>
        <w:t xml:space="preserve">C) Descapitalização dos criminosos e recuperação de ativos financeiros relacionados ao evento delituoso.</w:t>
      </w:r>
    </w:p>
    <w:p>
      <w:pPr>
        <w:pStyle w:val="normal11"/>
        <w:spacing w:lineRule="auto" w:line="240"/>
        <w:jc w:val="both"/>
        <w:rPr>
          <w:u w:val="none"/>
        </w:rPr>
      </w:pPr>
      <w:r>
        <w:rPr>
          <w:b w:val="false"/>
          <w:bCs w:val="false"/>
          <w:sz w:val="22"/>
          <w:szCs w:val="22"/>
          <w:u w:val="none"/>
        </w:rPr>
        <w:t xml:space="preserve">D) Oitivas de testemunhas e vítimas.</w:t>
      </w:r>
    </w:p>
    <w:p>
      <w:pPr>
        <w:pStyle w:val="normal11"/>
        <w:spacing w:lineRule="auto" w:line="240"/>
        <w:jc w:val="both"/>
        <w:rPr>
          <w:u w:val="none"/>
        </w:rPr>
      </w:pPr>
      <w:r>
        <w:rPr>
          <w:b w:val="false"/>
          <w:bCs w:val="false"/>
          <w:sz w:val="22"/>
          <w:szCs w:val="22"/>
          <w:u w:val="none"/>
        </w:rPr>
        <w:t xml:space="preserve">E) Implementação de técnicas especiais de investigação.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34. É possível conceituar lavagem de dinheiro como:</w:t>
      </w:r>
    </w:p>
    <w:p>
      <w:pPr>
        <w:pStyle w:val="normal11"/>
        <w:spacing w:lineRule="auto" w:line="240"/>
        <w:jc w:val="both"/>
        <w:rPr>
          <w:u w:val="none"/>
        </w:rPr>
      </w:pPr>
      <w:r>
        <w:rPr>
          <w:b w:val="false"/>
          <w:bCs w:val="false"/>
          <w:sz w:val="22"/>
          <w:szCs w:val="22"/>
          <w:u w:val="none"/>
        </w:rPr>
        <w:t xml:space="preserve">A) A realização de saques bancários de altos valores em espécie.</w:t>
      </w:r>
    </w:p>
    <w:p>
      <w:pPr>
        <w:pStyle w:val="normal11"/>
        <w:spacing w:lineRule="auto" w:line="240"/>
        <w:jc w:val="both"/>
        <w:rPr>
          <w:u w:val="none"/>
        </w:rPr>
      </w:pPr>
      <w:r>
        <w:rPr>
          <w:b w:val="false"/>
          <w:bCs w:val="false"/>
          <w:sz w:val="22"/>
          <w:szCs w:val="22"/>
          <w:u w:val="none"/>
        </w:rPr>
        <w:t xml:space="preserve">B) O aproveitamento de valores obtidos de atividades criminosas.</w:t>
      </w:r>
    </w:p>
    <w:p>
      <w:pPr>
        <w:pStyle w:val="normal11"/>
        <w:spacing w:lineRule="auto" w:line="240"/>
        <w:jc w:val="both"/>
        <w:rPr>
          <w:u w:val="none"/>
        </w:rPr>
      </w:pPr>
      <w:r>
        <w:rPr>
          <w:b w:val="false"/>
          <w:bCs w:val="false"/>
          <w:sz w:val="22"/>
          <w:szCs w:val="22"/>
          <w:u w:val="none"/>
        </w:rPr>
        <w:t xml:space="preserve">C) O ato ou o conjunto de atos praticados com o objetivo de conferir aparência lícita a bens, direitos ou valores provenientes de uma infração penal.</w:t>
      </w:r>
    </w:p>
    <w:p>
      <w:pPr>
        <w:pStyle w:val="normal11"/>
        <w:spacing w:lineRule="auto" w:line="240"/>
        <w:jc w:val="both"/>
        <w:rPr>
          <w:u w:val="none"/>
        </w:rPr>
      </w:pPr>
      <w:r>
        <w:rPr>
          <w:b w:val="false"/>
          <w:bCs w:val="false"/>
          <w:sz w:val="22"/>
          <w:szCs w:val="22"/>
          <w:u w:val="none"/>
        </w:rPr>
        <w:t xml:space="preserve">D) A integração dos ativos financeiros na economia formal.</w:t>
      </w:r>
    </w:p>
    <w:p>
      <w:pPr>
        <w:pStyle w:val="normal11"/>
        <w:spacing w:lineRule="auto" w:line="240"/>
        <w:jc w:val="both"/>
        <w:rPr>
          <w:u w:val="none"/>
        </w:rPr>
      </w:pPr>
      <w:r>
        <w:rPr>
          <w:b w:val="false"/>
          <w:bCs w:val="false"/>
          <w:sz w:val="22"/>
          <w:szCs w:val="22"/>
          <w:u w:val="none"/>
        </w:rPr>
        <w:t xml:space="preserve">E) Aquisição de bens com valores abaixo do que praticado no mercado.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35. O que caracteriza a tipologia de lavagem de dinheiro conhecida como smurfing ou fracionamento?</w:t>
      </w:r>
    </w:p>
    <w:p>
      <w:pPr>
        <w:pStyle w:val="normal11"/>
        <w:spacing w:lineRule="auto" w:line="240"/>
        <w:jc w:val="both"/>
        <w:rPr>
          <w:u w:val="none"/>
        </w:rPr>
      </w:pPr>
      <w:r>
        <w:rPr>
          <w:b w:val="false"/>
          <w:bCs w:val="false"/>
          <w:sz w:val="22"/>
          <w:szCs w:val="22"/>
          <w:u w:val="none"/>
        </w:rPr>
        <w:t xml:space="preserve">A) O envio de remessas de valores para paraísos fiscais estrangeiros.</w:t>
      </w:r>
    </w:p>
    <w:p>
      <w:pPr>
        <w:pStyle w:val="normal11"/>
        <w:spacing w:lineRule="auto" w:line="240"/>
        <w:jc w:val="both"/>
        <w:rPr>
          <w:u w:val="none"/>
        </w:rPr>
      </w:pPr>
      <w:r>
        <w:rPr>
          <w:b w:val="false"/>
          <w:bCs w:val="false"/>
          <w:sz w:val="22"/>
          <w:szCs w:val="22"/>
          <w:u w:val="none"/>
        </w:rPr>
        <w:t xml:space="preserve">B) A mistura de ativos de origem ilícita com ativos lícitos em uma empresa.</w:t>
      </w:r>
    </w:p>
    <w:p>
      <w:pPr>
        <w:pStyle w:val="normal11"/>
        <w:spacing w:lineRule="auto" w:line="240"/>
        <w:jc w:val="both"/>
        <w:rPr>
          <w:u w:val="none"/>
        </w:rPr>
      </w:pPr>
      <w:r>
        <w:rPr>
          <w:b w:val="false"/>
          <w:bCs w:val="false"/>
          <w:sz w:val="22"/>
          <w:szCs w:val="22"/>
          <w:u w:val="none"/>
        </w:rPr>
        <w:t xml:space="preserve">C) A compra de imóveis corporativos com lucros e dividendos.</w:t>
      </w:r>
    </w:p>
    <w:p>
      <w:pPr>
        <w:pStyle w:val="normal11"/>
        <w:spacing w:lineRule="auto" w:line="240"/>
        <w:jc w:val="both"/>
        <w:rPr>
          <w:u w:val="none"/>
        </w:rPr>
      </w:pPr>
      <w:r>
        <w:rPr>
          <w:b w:val="false"/>
          <w:bCs w:val="false"/>
          <w:sz w:val="22"/>
          <w:szCs w:val="22"/>
          <w:u w:val="none"/>
        </w:rPr>
        <w:t xml:space="preserve">D) A divisão de valores maiores em quantias menores.</w:t>
      </w:r>
    </w:p>
    <w:p>
      <w:pPr>
        <w:pStyle w:val="normal11"/>
        <w:spacing w:lineRule="auto" w:line="240"/>
        <w:jc w:val="both"/>
        <w:rPr>
          <w:u w:val="none"/>
        </w:rPr>
      </w:pPr>
      <w:r>
        <w:rPr>
          <w:b w:val="false"/>
          <w:bCs w:val="false"/>
          <w:sz w:val="22"/>
          <w:szCs w:val="22"/>
          <w:u w:val="none"/>
        </w:rPr>
        <w:t xml:space="preserve">E) A interposição de uma terceira pessoa como intermediária em operações financeiras.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REQUISIÇÃO DE DADOS NA INVESTIGAÇÃO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36. De acordo com a apresentação, as plataformas fornecem diferentes conjuntos de dados dependendo de a requisição ser extrajudicial ou judicial. Qual das seguintes informações o WhatsApp fornece apenas mediante ordem judicial?</w:t>
      </w:r>
    </w:p>
    <w:p>
      <w:pPr>
        <w:pStyle w:val="normal11"/>
        <w:spacing w:lineRule="auto" w:line="240"/>
        <w:jc w:val="both"/>
        <w:rPr>
          <w:u w:val="none"/>
        </w:rPr>
      </w:pPr>
      <w:r>
        <w:rPr>
          <w:b w:val="false"/>
          <w:bCs w:val="false"/>
          <w:sz w:val="22"/>
          <w:szCs w:val="22"/>
          <w:u w:val="none"/>
        </w:rPr>
        <w:t xml:space="preserve">A) A lista de contatos simétrica e assimétrica.</w:t>
      </w:r>
    </w:p>
    <w:p>
      <w:pPr>
        <w:pStyle w:val="normal11"/>
        <w:spacing w:lineRule="auto" w:line="240"/>
        <w:jc w:val="both"/>
        <w:rPr>
          <w:u w:val="none"/>
        </w:rPr>
      </w:pPr>
      <w:r>
        <w:rPr>
          <w:b w:val="false"/>
          <w:bCs w:val="false"/>
          <w:sz w:val="22"/>
          <w:szCs w:val="22"/>
          <w:u w:val="none"/>
        </w:rPr>
        <w:t xml:space="preserve">B) A data e o horário do registro da conta.</w:t>
      </w:r>
    </w:p>
    <w:p>
      <w:pPr>
        <w:pStyle w:val="normal11"/>
        <w:spacing w:lineRule="auto" w:line="240"/>
        <w:jc w:val="both"/>
        <w:rPr>
          <w:u w:val="none"/>
        </w:rPr>
      </w:pPr>
      <w:r>
        <w:rPr>
          <w:b w:val="false"/>
          <w:bCs w:val="false"/>
          <w:sz w:val="22"/>
          <w:szCs w:val="22"/>
          <w:u w:val="none"/>
        </w:rPr>
        <w:t xml:space="preserve">C) O endereço de e-mail associado à conta.</w:t>
      </w:r>
    </w:p>
    <w:p>
      <w:pPr>
        <w:pStyle w:val="normal11"/>
        <w:spacing w:lineRule="auto" w:line="240"/>
        <w:jc w:val="both"/>
        <w:rPr>
          <w:u w:val="none"/>
        </w:rPr>
      </w:pPr>
      <w:r>
        <w:rPr>
          <w:b w:val="false"/>
          <w:bCs w:val="false"/>
          <w:sz w:val="22"/>
          <w:szCs w:val="22"/>
          <w:u w:val="none"/>
        </w:rPr>
        <w:t xml:space="preserve">D) A versão do aplicativo e o sistema operacional.</w:t>
      </w:r>
    </w:p>
    <w:p>
      <w:pPr>
        <w:pStyle w:val="normal11"/>
        <w:spacing w:lineRule="auto" w:line="240"/>
        <w:jc w:val="both"/>
        <w:rPr>
          <w:u w:val="none"/>
        </w:rPr>
      </w:pPr>
      <w:r>
        <w:rPr>
          <w:b w:val="false"/>
          <w:bCs w:val="false"/>
          <w:sz w:val="22"/>
          <w:szCs w:val="22"/>
          <w:u w:val="none"/>
        </w:rPr>
        <w:t xml:space="preserve">E) Nenhuma das alternativas acima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37. Para realizar uma requisição de dados junto à Meta Platforms (Facebook/Instagram), a autoridade policial deve fornecer identificadores específicos. Segundo o material, qual conjunto representa os identificadores corretos para esta plataforma?</w:t>
      </w:r>
    </w:p>
    <w:p>
      <w:pPr>
        <w:pStyle w:val="normal11"/>
        <w:spacing w:lineRule="auto" w:line="240"/>
        <w:jc w:val="both"/>
        <w:rPr>
          <w:u w:val="none"/>
        </w:rPr>
      </w:pPr>
      <w:r>
        <w:rPr>
          <w:b w:val="false"/>
          <w:bCs w:val="false"/>
          <w:sz w:val="22"/>
          <w:szCs w:val="22"/>
          <w:u w:val="none"/>
        </w:rPr>
        <w:t xml:space="preserve">A) User ID, Nome de usuário, E-mail e Telefone.</w:t>
      </w:r>
    </w:p>
    <w:p>
      <w:pPr>
        <w:pStyle w:val="normal11"/>
        <w:spacing w:lineRule="auto" w:line="240"/>
        <w:jc w:val="both"/>
        <w:rPr>
          <w:u w:val="none"/>
        </w:rPr>
      </w:pPr>
      <w:r>
        <w:rPr>
          <w:b w:val="false"/>
          <w:bCs w:val="false"/>
          <w:sz w:val="22"/>
          <w:szCs w:val="22"/>
          <w:u w:val="none"/>
        </w:rPr>
        <w:t xml:space="preserve">B) Conta Google, IMEI verificado, URL e Chave PIX.</w:t>
      </w:r>
    </w:p>
    <w:p>
      <w:pPr>
        <w:pStyle w:val="normal11"/>
        <w:spacing w:lineRule="auto" w:line="240"/>
        <w:jc w:val="both"/>
        <w:rPr>
          <w:u w:val="none"/>
        </w:rPr>
      </w:pPr>
      <w:r>
        <w:rPr>
          <w:b w:val="false"/>
          <w:bCs w:val="false"/>
          <w:sz w:val="22"/>
          <w:szCs w:val="22"/>
          <w:u w:val="none"/>
        </w:rPr>
        <w:t xml:space="preserve">C) ID do usuário, Nome com hashtag, E-mail e CPF.</w:t>
      </w:r>
    </w:p>
    <w:p>
      <w:pPr>
        <w:pStyle w:val="normal11"/>
        <w:spacing w:lineRule="auto" w:line="240"/>
        <w:jc w:val="both"/>
        <w:rPr>
          <w:u w:val="none"/>
        </w:rPr>
      </w:pPr>
      <w:r>
        <w:rPr>
          <w:b w:val="false"/>
          <w:bCs w:val="false"/>
          <w:sz w:val="22"/>
          <w:szCs w:val="22"/>
          <w:u w:val="none"/>
        </w:rPr>
        <w:t xml:space="preserve">D) ID Apple, DS ID, IMEI e Número de Telefone.</w:t>
      </w:r>
    </w:p>
    <w:p>
      <w:pPr>
        <w:pStyle w:val="normal11"/>
        <w:spacing w:lineRule="auto" w:line="240"/>
        <w:jc w:val="both"/>
        <w:rPr>
          <w:u w:val="none"/>
        </w:rPr>
      </w:pPr>
      <w:r>
        <w:rPr>
          <w:b w:val="false"/>
          <w:bCs w:val="false"/>
          <w:sz w:val="22"/>
          <w:szCs w:val="22"/>
          <w:u w:val="none"/>
        </w:rPr>
        <w:t xml:space="preserve">E) Nenhuma das alternativas acima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BÁSICAS DE APREENSÃO E EXTRAÇÃO DE DISPOSITIVOS MÓVEIS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38. Durante uma diligência, a equipe apreende dois smartphones. O primeiro foi encontrado desligado. O segundo está ligado e bloqueado (AFU). Considerando o procedimento indicado no material de apoio, qual alternativa apresenta a conduta adequada para preservar os dois aparelhos?</w:t>
      </w:r>
    </w:p>
    <w:p>
      <w:pPr>
        <w:pStyle w:val="normal11"/>
        <w:spacing w:lineRule="auto" w:line="240"/>
        <w:jc w:val="both"/>
        <w:rPr>
          <w:u w:val="none"/>
        </w:rPr>
      </w:pPr>
      <w:r>
        <w:rPr>
          <w:b w:val="false"/>
          <w:bCs w:val="false"/>
          <w:sz w:val="22"/>
          <w:szCs w:val="22"/>
          <w:u w:val="none"/>
        </w:rPr>
        <w:t xml:space="preserve">A) Ligar o primeiro para registrar seus dados e desligar o segundo antes do transporte.</w:t>
      </w:r>
    </w:p>
    <w:p>
      <w:pPr>
        <w:pStyle w:val="normal11"/>
        <w:spacing w:lineRule="auto" w:line="240"/>
        <w:jc w:val="both"/>
        <w:rPr>
          <w:u w:val="none"/>
        </w:rPr>
      </w:pPr>
      <w:r>
        <w:rPr>
          <w:b w:val="false"/>
          <w:bCs w:val="false"/>
          <w:sz w:val="22"/>
          <w:szCs w:val="22"/>
          <w:u w:val="none"/>
        </w:rPr>
        <w:t xml:space="preserve">B) Manter o primeiro desligado e, no segundo, apenas remover o SIM físico, sem adotar outras medidas de isolamento.</w:t>
      </w:r>
    </w:p>
    <w:p>
      <w:pPr>
        <w:pStyle w:val="normal11"/>
        <w:spacing w:lineRule="auto" w:line="240"/>
        <w:jc w:val="both"/>
        <w:rPr>
          <w:u w:val="none"/>
        </w:rPr>
      </w:pPr>
      <w:r>
        <w:rPr>
          <w:b w:val="false"/>
          <w:bCs w:val="false"/>
          <w:sz w:val="22"/>
          <w:szCs w:val="22"/>
          <w:u w:val="none"/>
        </w:rPr>
        <w:t xml:space="preserve">C) Ligar o primeiro para ativar o modo avião e reiniciar o segundo depois de desativar o Wi-Fi.</w:t>
      </w:r>
    </w:p>
    <w:p>
      <w:pPr>
        <w:pStyle w:val="normal11"/>
        <w:spacing w:lineRule="auto" w:line="240"/>
        <w:jc w:val="both"/>
        <w:rPr>
          <w:u w:val="none"/>
        </w:rPr>
      </w:pPr>
      <w:r>
        <w:rPr>
          <w:b w:val="false"/>
          <w:bCs w:val="false"/>
          <w:sz w:val="22"/>
          <w:szCs w:val="22"/>
          <w:u w:val="none"/>
        </w:rPr>
        <w:t xml:space="preserve">D) Manter o primeiro desligado; no segundo, evitar reinício ou desligamento, ativar o modo avião, confirmar Wi-Fi/Bluetooth OFF (se possível) e mantê-lo isolado.</w:t>
      </w:r>
    </w:p>
    <w:p>
      <w:pPr>
        <w:pStyle w:val="normal11"/>
        <w:spacing w:lineRule="auto" w:line="240"/>
        <w:jc w:val="both"/>
        <w:rPr>
          <w:u w:val="none"/>
        </w:rPr>
      </w:pPr>
      <w:r>
        <w:rPr>
          <w:b w:val="false"/>
          <w:bCs w:val="false"/>
          <w:sz w:val="22"/>
          <w:szCs w:val="22"/>
          <w:u w:val="none"/>
        </w:rPr>
        <w:t xml:space="preserve">E) Deixar ambos sem qualquer intervenção, inclusive sem controle das comunicações, até a chegada ao laboratório.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39. Um telefone ligado foi colocado em modo avião e teve o SIM físico removido. Na conferência, o agente percebe que o Wi-Fi continua ativo e há possibilidade de uso de eSIM. Antes do deslocamento, qual providência está de acordo com o material de apoio?</w:t>
      </w:r>
    </w:p>
    <w:p>
      <w:pPr>
        <w:pStyle w:val="normal11"/>
        <w:spacing w:lineRule="auto" w:line="240"/>
        <w:jc w:val="both"/>
        <w:rPr>
          <w:u w:val="none"/>
        </w:rPr>
      </w:pPr>
      <w:r>
        <w:rPr>
          <w:b w:val="false"/>
          <w:bCs w:val="false"/>
          <w:sz w:val="22"/>
          <w:szCs w:val="22"/>
          <w:u w:val="none"/>
        </w:rPr>
        <w:t xml:space="preserve">A) Desativar também Wi-Fi/Bluetooth e manter o aparelho isolado, preferencialmente em bolsa Faraday ou, na falta dela, com camada não condutiva e três camadas sobrepostas de alumínio.</w:t>
      </w:r>
    </w:p>
    <w:p>
      <w:pPr>
        <w:pStyle w:val="normal11"/>
        <w:spacing w:lineRule="auto" w:line="240"/>
        <w:jc w:val="both"/>
        <w:rPr>
          <w:u w:val="none"/>
        </w:rPr>
      </w:pPr>
      <w:r>
        <w:rPr>
          <w:b w:val="false"/>
          <w:bCs w:val="false"/>
          <w:sz w:val="22"/>
          <w:szCs w:val="22"/>
          <w:u w:val="none"/>
        </w:rPr>
        <w:t xml:space="preserve">B) Considerar o aparelho suficientemente isolado, pois a retirada do SIM físico impede qualquer comunicação externa.</w:t>
      </w:r>
    </w:p>
    <w:p>
      <w:pPr>
        <w:pStyle w:val="normal11"/>
        <w:spacing w:lineRule="auto" w:line="240"/>
        <w:jc w:val="both"/>
        <w:rPr>
          <w:u w:val="none"/>
        </w:rPr>
      </w:pPr>
      <w:r>
        <w:rPr>
          <w:b w:val="false"/>
          <w:bCs w:val="false"/>
          <w:sz w:val="22"/>
          <w:szCs w:val="22"/>
          <w:u w:val="none"/>
        </w:rPr>
        <w:t xml:space="preserve">C) Desligar o aparelho imediatamente, pois o modo avião não deve ser utilizado em dispositivos apreendidos.</w:t>
      </w:r>
    </w:p>
    <w:p>
      <w:pPr>
        <w:pStyle w:val="normal11"/>
        <w:spacing w:lineRule="auto" w:line="240"/>
        <w:jc w:val="both"/>
        <w:rPr>
          <w:u w:val="none"/>
        </w:rPr>
      </w:pPr>
      <w:r>
        <w:rPr>
          <w:b w:val="false"/>
          <w:bCs w:val="false"/>
          <w:sz w:val="22"/>
          <w:szCs w:val="22"/>
          <w:u w:val="none"/>
        </w:rPr>
        <w:t xml:space="preserve">D) Manter o Wi-Fi ativo para evitar bloqueios do sistema e somente realizar o isolamento ao chegar à unidade.</w:t>
      </w:r>
    </w:p>
    <w:p>
      <w:pPr>
        <w:pStyle w:val="normal11"/>
        <w:spacing w:lineRule="auto" w:line="240"/>
        <w:jc w:val="both"/>
        <w:rPr>
          <w:u w:val="none"/>
        </w:rPr>
      </w:pPr>
      <w:r>
        <w:rPr>
          <w:b w:val="false"/>
          <w:bCs w:val="false"/>
          <w:sz w:val="22"/>
          <w:szCs w:val="22"/>
          <w:u w:val="none"/>
        </w:rPr>
        <w:t xml:space="preserve">E) Recolocar o SIM físico antes do transporte, para que o aparelho permaneça conectado a uma única rede conhecida.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CORRUPÇÃO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40. De acordo com as aulas de TÉCNICAS DE INVESTIGAÇÃO E DE ENFRENTAMENTO AOS CRIMES DE CORRUPÇÃO, sobre as tipologias de corrupção estudadas, é CORRETO afirmar:</w:t>
      </w:r>
    </w:p>
    <w:p>
      <w:pPr>
        <w:pStyle w:val="normal11"/>
        <w:spacing w:lineRule="auto" w:line="240"/>
        <w:jc w:val="both"/>
        <w:rPr>
          <w:u w:val="none"/>
        </w:rPr>
      </w:pPr>
      <w:r>
        <w:rPr>
          <w:b w:val="false"/>
          <w:bCs w:val="false"/>
          <w:sz w:val="22"/>
          <w:szCs w:val="22"/>
          <w:u w:val="none"/>
        </w:rPr>
        <w:t xml:space="preserve">A) A corrupção sistêmica é aquela praticada por políticos, integrantes da alta cúpula governamental, funcionários públicos e grandes empresários, encontrando-se entranhada de maneira organizada no setor privado e nos poderes estatais, sendo possível combatê-la com o fortalecimento das instituições de controle, da persecução penal e com a instituição de ferramentas de compliance público e privado.</w:t>
      </w:r>
    </w:p>
    <w:p>
      <w:pPr>
        <w:pStyle w:val="normal11"/>
        <w:spacing w:lineRule="auto" w:line="240"/>
        <w:jc w:val="both"/>
        <w:rPr>
          <w:u w:val="none"/>
        </w:rPr>
      </w:pPr>
      <w:r>
        <w:rPr>
          <w:b w:val="false"/>
          <w:bCs w:val="false"/>
          <w:sz w:val="22"/>
          <w:szCs w:val="22"/>
          <w:u w:val="none"/>
        </w:rPr>
        <w:t xml:space="preserve">B) A corrupção endêmica manifesta-se unicamente em grandes contratos e desvios milionários de recursos públicos, não guardando qualquer relação com pequenos atos praticados no cotidiano pelas pessoas comuns, tais como furar filas, estacionar em locais proibidos ou adquirir produtos piratas.</w:t>
      </w:r>
    </w:p>
    <w:p>
      <w:pPr>
        <w:pStyle w:val="normal11"/>
        <w:spacing w:lineRule="auto" w:line="240"/>
        <w:jc w:val="both"/>
        <w:rPr>
          <w:u w:val="none"/>
        </w:rPr>
      </w:pPr>
      <w:r>
        <w:rPr>
          <w:b w:val="false"/>
          <w:bCs w:val="false"/>
          <w:sz w:val="22"/>
          <w:szCs w:val="22"/>
          <w:u w:val="none"/>
        </w:rPr>
        <w:t xml:space="preserve">C) A corrupção sindrômica é aquela composta pelos pequenos atos que as pessoas cometem no cotidiano, como furar filas em bancos, estacionar em locais proibidos e adquirir produtos piratas, sendo superada por meio da educação ética nas famílias e nas escolas.</w:t>
      </w:r>
    </w:p>
    <w:p>
      <w:pPr>
        <w:pStyle w:val="normal11"/>
        <w:spacing w:lineRule="auto" w:line="240"/>
        <w:jc w:val="both"/>
        <w:rPr>
          <w:u w:val="none"/>
        </w:rPr>
      </w:pPr>
      <w:r>
        <w:rPr>
          <w:b w:val="false"/>
          <w:bCs w:val="false"/>
          <w:sz w:val="22"/>
          <w:szCs w:val="22"/>
          <w:u w:val="none"/>
        </w:rPr>
        <w:t xml:space="preserve">D) As expressões "sistêmica", "endêmica" e "sindrômica" designam espécies de medidas assecuratórias previstas nos artigos 125 a 144 do Código de Processo Penal, não constituindo tipologias de corrupção abordadas em sala de aula.</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41. De acordo com as aulas de TÉCNICAS DE INVESTIGAÇÃO E DE ENFRENTAMENTO AOS CRIMES DE CORRUPÇÃO, é CORRETO afirmar:</w:t>
      </w:r>
    </w:p>
    <w:p>
      <w:pPr>
        <w:pStyle w:val="normal11"/>
        <w:spacing w:lineRule="auto" w:line="240"/>
        <w:jc w:val="both"/>
        <w:rPr>
          <w:u w:val="none"/>
        </w:rPr>
      </w:pPr>
      <w:r>
        <w:rPr>
          <w:b w:val="false"/>
          <w:bCs w:val="false"/>
          <w:sz w:val="22"/>
          <w:szCs w:val="22"/>
          <w:u w:val="none"/>
        </w:rPr>
        <w:t xml:space="preserve">A) A corrupção é fenômeno restrito a países pobres e subdesenvolvidos, inexistindo casos relevantes em nações ricas, razão pela qual jamais houve esforço conjunto entre os países sobre o tema.</w:t>
      </w:r>
    </w:p>
    <w:p>
      <w:pPr>
        <w:pStyle w:val="normal11"/>
        <w:spacing w:lineRule="auto" w:line="240"/>
        <w:jc w:val="both"/>
        <w:rPr>
          <w:u w:val="none"/>
        </w:rPr>
      </w:pPr>
      <w:r>
        <w:rPr>
          <w:b w:val="false"/>
          <w:bCs w:val="false"/>
          <w:sz w:val="22"/>
          <w:szCs w:val="22"/>
          <w:u w:val="none"/>
        </w:rPr>
        <w:t xml:space="preserve">B) Somente a Polícia Federal, os Promotores de Justiça do Ministério Público e o GAECO possuem atribuição para investigar crimes praticados contra a Administração Pública, sendo vedado à Polícia Civil apurar tais delitos, ainda que envolvam servidores públicos estaduais ou municipais.</w:t>
      </w:r>
    </w:p>
    <w:p>
      <w:pPr>
        <w:pStyle w:val="normal11"/>
        <w:spacing w:lineRule="auto" w:line="240"/>
        <w:jc w:val="both"/>
        <w:rPr>
          <w:u w:val="none"/>
        </w:rPr>
      </w:pPr>
      <w:r>
        <w:rPr>
          <w:b w:val="false"/>
          <w:bCs w:val="false"/>
          <w:sz w:val="22"/>
          <w:szCs w:val="22"/>
          <w:u w:val="none"/>
        </w:rPr>
        <w:t xml:space="preserve">C) A corrupção é um fenômeno global, que afeta o desenvolvimento de todos os países do  mundo, em maior ou menor grau, seja em regimes autoritários ou democráticos, razão pela qual sempre houve preocupação e esforço conjunto dos países com o tema, com a formação de um verdadeiro "regime transnacional anticorrupção" e a celebração de Convenções Internacionais que contaram com a adesão do Brasil.</w:t>
      </w:r>
    </w:p>
    <w:p>
      <w:pPr>
        <w:pStyle w:val="normal11"/>
        <w:spacing w:lineRule="auto" w:line="240"/>
        <w:jc w:val="both"/>
        <w:rPr>
          <w:u w:val="none"/>
        </w:rPr>
      </w:pPr>
      <w:r>
        <w:rPr>
          <w:b w:val="false"/>
          <w:bCs w:val="false"/>
          <w:sz w:val="22"/>
          <w:szCs w:val="22"/>
          <w:u w:val="none"/>
        </w:rPr>
        <w:t xml:space="preserve">D) No Índice de Percepção da Corrupção, o Brasil figura entre os países mais íntegros do mundo, alcançando pontuação próxima do máximo da escala e ocupando as primeiras colocações do ranking.</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42. De acordo com as aulas de TÉCNICAS DE INVESTIGAÇÃO E DE ENFRENTAMENTO AOS CRIMES DE CORRUPÇÃO, sobre a colaboração premiada, é CORRETO afirmar:</w:t>
      </w:r>
    </w:p>
    <w:p>
      <w:pPr>
        <w:pStyle w:val="normal11"/>
        <w:spacing w:lineRule="auto" w:line="240"/>
        <w:jc w:val="both"/>
        <w:rPr>
          <w:u w:val="none"/>
        </w:rPr>
      </w:pPr>
      <w:r>
        <w:rPr>
          <w:b w:val="false"/>
          <w:bCs w:val="false"/>
          <w:sz w:val="22"/>
          <w:szCs w:val="22"/>
          <w:u w:val="none"/>
        </w:rPr>
        <w:t xml:space="preserve">A) Trata-se de ajuste de natureza informal, que dispensa homologação pelo juízo competente e a presença de defensor, bastando o registro da tratativa em relatório policial reservado.</w:t>
      </w:r>
    </w:p>
    <w:p>
      <w:pPr>
        <w:pStyle w:val="normal11"/>
        <w:spacing w:lineRule="auto" w:line="240"/>
        <w:jc w:val="both"/>
        <w:rPr>
          <w:u w:val="none"/>
        </w:rPr>
      </w:pPr>
      <w:r>
        <w:rPr>
          <w:b w:val="false"/>
          <w:bCs w:val="false"/>
          <w:sz w:val="22"/>
          <w:szCs w:val="22"/>
          <w:u w:val="none"/>
        </w:rPr>
        <w:t xml:space="preserve">B) O Supremo Tribunal Federal afastou a possibilidade de o Delegado de Polícia firmar acordo de colaboração premiada no curso de investigação criminal.</w:t>
      </w:r>
    </w:p>
    <w:p>
      <w:pPr>
        <w:pStyle w:val="normal11"/>
        <w:spacing w:lineRule="auto" w:line="240"/>
        <w:jc w:val="both"/>
        <w:rPr>
          <w:u w:val="none"/>
        </w:rPr>
      </w:pPr>
      <w:r>
        <w:rPr>
          <w:b w:val="false"/>
          <w:bCs w:val="false"/>
          <w:sz w:val="22"/>
          <w:szCs w:val="22"/>
          <w:u w:val="none"/>
        </w:rPr>
        <w:t xml:space="preserve">C) A colaboração premiada não possui previsão legal no ordenamento jurídico brasileiro, tratando-se de construção exclusivamente jurisprudencial, sem qualquer regulamentação no âmbito da Polícia Civil do Paraná.</w:t>
      </w:r>
    </w:p>
    <w:p>
      <w:pPr>
        <w:pStyle w:val="normal11"/>
        <w:spacing w:lineRule="auto" w:line="240"/>
        <w:jc w:val="both"/>
        <w:rPr>
          <w:u w:val="none"/>
        </w:rPr>
      </w:pPr>
      <w:r>
        <w:rPr>
          <w:b w:val="false"/>
          <w:bCs w:val="false"/>
          <w:sz w:val="22"/>
          <w:szCs w:val="22"/>
          <w:u w:val="none"/>
        </w:rPr>
        <w:t xml:space="preserve">D) Pode ser concebida como espécie de acordo formal, celebrado com o investigado ou acusado e homologado pelo juízo competente, no qual o investigado ou acusado se compromete a colaborar com a investigação e o processo, fornecendo informações ou provas relevantes, em troca de uma diminuição ou substituição da pena, sendo que, na PCPR, essa regulamentação está balizada em instrução normativa da Corregedoria-Geral da Polícia Civil (CGPC).</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DE ABUSO DE AUTORIDADE E VIOLÊNCIA ESTRUTURAL, INSTITUCIONAL, INTERPESSOAL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43. Nos termos do artigo 1º, § 1º, da Lei nº 13.869/2019 (Lei de Abuso de Autoridade), as condutas descritas na referida lei constituem crime quando praticadas pelo agente público com a finalidade específica de:</w:t>
      </w:r>
    </w:p>
    <w:p>
      <w:pPr>
        <w:pStyle w:val="normal11"/>
        <w:spacing w:lineRule="auto" w:line="240"/>
        <w:jc w:val="both"/>
        <w:rPr>
          <w:u w:val="none"/>
        </w:rPr>
      </w:pPr>
      <w:r>
        <w:rPr>
          <w:b w:val="false"/>
          <w:bCs w:val="false"/>
          <w:sz w:val="22"/>
          <w:szCs w:val="22"/>
          <w:u w:val="none"/>
        </w:rPr>
        <w:t xml:space="preserve">A) Agir com negligência, imprudência ou imperícia no cumprimento dos deveres do cargo.</w:t>
      </w:r>
    </w:p>
    <w:p>
      <w:pPr>
        <w:pStyle w:val="normal11"/>
        <w:spacing w:lineRule="auto" w:line="240"/>
        <w:jc w:val="both"/>
        <w:rPr>
          <w:u w:val="none"/>
        </w:rPr>
      </w:pPr>
      <w:r>
        <w:rPr>
          <w:b w:val="false"/>
          <w:bCs w:val="false"/>
          <w:sz w:val="22"/>
          <w:szCs w:val="22"/>
          <w:u w:val="none"/>
        </w:rPr>
        <w:t xml:space="preserve">B) Contrariar a jurisprudência dominante ou a interpretação doutrinária majoritária.</w:t>
      </w:r>
    </w:p>
    <w:p>
      <w:pPr>
        <w:pStyle w:val="normal11"/>
        <w:spacing w:lineRule="auto" w:line="240"/>
        <w:jc w:val="both"/>
        <w:rPr>
          <w:u w:val="none"/>
        </w:rPr>
      </w:pPr>
      <w:r>
        <w:rPr>
          <w:b w:val="false"/>
          <w:bCs w:val="false"/>
          <w:sz w:val="22"/>
          <w:szCs w:val="22"/>
          <w:u w:val="none"/>
        </w:rPr>
        <w:t xml:space="preserve">C) Prejudicar outrem, beneficiar a si mesmo ou a terceiro, ou por mero capricho ou satisfação pessoal.</w:t>
      </w:r>
    </w:p>
    <w:p>
      <w:pPr>
        <w:pStyle w:val="normal11"/>
        <w:spacing w:lineRule="auto" w:line="240"/>
        <w:jc w:val="both"/>
        <w:rPr>
          <w:u w:val="none"/>
        </w:rPr>
      </w:pPr>
      <w:r>
        <w:rPr>
          <w:b w:val="false"/>
          <w:bCs w:val="false"/>
          <w:sz w:val="22"/>
          <w:szCs w:val="22"/>
          <w:u w:val="none"/>
        </w:rPr>
        <w:t xml:space="preserve">D) Descumprir prazos processuais com o objetivo de retardar o andamento regular do processo.</w:t>
      </w:r>
    </w:p>
    <w:p>
      <w:pPr>
        <w:pStyle w:val="normal11"/>
        <w:spacing w:lineRule="auto" w:line="240"/>
        <w:jc w:val="both"/>
        <w:rPr>
          <w:u w:val="none"/>
        </w:rPr>
      </w:pPr>
      <w:r>
        <w:rPr>
          <w:b w:val="false"/>
          <w:bCs w:val="false"/>
          <w:sz w:val="22"/>
          <w:szCs w:val="22"/>
          <w:u w:val="none"/>
        </w:rPr>
        <w:t xml:space="preserve">E) Atuar no exercício regular do direito sem a devida observância do dolo genérico.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MEDIDAS CAUTELARES NO INQUÉRITO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44. Durante a investigação de um crime de extorsão mediante sequestro, a Autoridade Policial verifica a necessidade da decretação da prisão temporária do investigado. Sobre essa espécie de medida cautelar pessoal, assinale a opção correta quanto ao preenchimento de seus requisitos legais.</w:t>
      </w:r>
    </w:p>
    <w:p>
      <w:pPr>
        <w:pStyle w:val="normal11"/>
        <w:spacing w:lineRule="auto" w:line="240"/>
        <w:jc w:val="both"/>
        <w:rPr>
          <w:u w:val="none"/>
        </w:rPr>
      </w:pPr>
      <w:r>
        <w:rPr>
          <w:b w:val="false"/>
          <w:bCs w:val="false"/>
          <w:sz w:val="22"/>
          <w:szCs w:val="22"/>
          <w:u w:val="none"/>
        </w:rPr>
        <w:t xml:space="preserve">A) Ela prescinde de fundamentação concreta quando se tratar de crime hediondo.</w:t>
      </w:r>
    </w:p>
    <w:p>
      <w:pPr>
        <w:pStyle w:val="normal11"/>
        <w:spacing w:lineRule="auto" w:line="240"/>
        <w:jc w:val="both"/>
        <w:rPr>
          <w:u w:val="none"/>
        </w:rPr>
      </w:pPr>
      <w:r>
        <w:rPr>
          <w:b w:val="false"/>
          <w:bCs w:val="false"/>
          <w:sz w:val="22"/>
          <w:szCs w:val="22"/>
          <w:u w:val="none"/>
        </w:rPr>
        <w:t xml:space="preserve">B) Ela possui prazo geral improrrogável de trinta dias para crimes comuns.</w:t>
      </w:r>
    </w:p>
    <w:p>
      <w:pPr>
        <w:pStyle w:val="normal11"/>
        <w:spacing w:lineRule="auto" w:line="240"/>
        <w:jc w:val="both"/>
        <w:rPr>
          <w:u w:val="none"/>
        </w:rPr>
      </w:pPr>
      <w:r>
        <w:rPr>
          <w:b w:val="false"/>
          <w:bCs w:val="false"/>
          <w:sz w:val="22"/>
          <w:szCs w:val="22"/>
          <w:u w:val="none"/>
        </w:rPr>
        <w:t xml:space="preserve">C) Ela é cabível exclusivamente durante a fase do inquérito policial.</w:t>
      </w:r>
    </w:p>
    <w:p>
      <w:pPr>
        <w:pStyle w:val="normal11"/>
        <w:spacing w:lineRule="auto" w:line="240"/>
        <w:jc w:val="both"/>
        <w:rPr>
          <w:u w:val="none"/>
        </w:rPr>
      </w:pPr>
      <w:r>
        <w:rPr>
          <w:b w:val="false"/>
          <w:bCs w:val="false"/>
          <w:sz w:val="22"/>
          <w:szCs w:val="22"/>
          <w:u w:val="none"/>
        </w:rPr>
        <w:t xml:space="preserve">D) Ela pode ser decretada de ofício pelo Juiz das Garantias.</w:t>
      </w:r>
    </w:p>
    <w:p>
      <w:pPr>
        <w:pStyle w:val="normal11"/>
        <w:spacing w:lineRule="auto" w:line="240"/>
        <w:jc w:val="both"/>
        <w:rPr>
          <w:u w:val="none"/>
        </w:rPr>
      </w:pPr>
      <w:r>
        <w:rPr>
          <w:b w:val="false"/>
          <w:bCs w:val="false"/>
          <w:sz w:val="22"/>
          <w:szCs w:val="22"/>
          <w:u w:val="none"/>
        </w:rPr>
        <w:t xml:space="preserve">E) N.R.A.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45. Um Delegado de Polícia, ao instaurar inquérito policial para apurar organização criminosa voltada ao delito de lavagem de dinheiro, pretende requerer a busca e apreensão no domicílio do principal suspeito. Sobre as medidas cautelares probatórias/reais, assinale a alternativa correta.</w:t>
      </w:r>
    </w:p>
    <w:p>
      <w:pPr>
        <w:pStyle w:val="normal11"/>
        <w:spacing w:lineRule="auto" w:line="240"/>
        <w:jc w:val="both"/>
        <w:rPr>
          <w:u w:val="none"/>
        </w:rPr>
      </w:pPr>
      <w:r>
        <w:rPr>
          <w:b w:val="false"/>
          <w:bCs w:val="false"/>
          <w:sz w:val="22"/>
          <w:szCs w:val="22"/>
          <w:u w:val="none"/>
        </w:rPr>
        <w:t xml:space="preserve">A) O mandado de busca e apreensão pode ser executado em qualquer horário da noite.</w:t>
      </w:r>
    </w:p>
    <w:p>
      <w:pPr>
        <w:pStyle w:val="normal11"/>
        <w:spacing w:lineRule="auto" w:line="240"/>
        <w:jc w:val="both"/>
        <w:rPr>
          <w:u w:val="none"/>
        </w:rPr>
      </w:pPr>
      <w:r>
        <w:rPr>
          <w:b w:val="false"/>
          <w:bCs w:val="false"/>
          <w:sz w:val="22"/>
          <w:szCs w:val="22"/>
          <w:u w:val="none"/>
        </w:rPr>
        <w:t xml:space="preserve">B) A apreensão de bens exige a lavratura de termo sem a presença de testemunhas.</w:t>
      </w:r>
    </w:p>
    <w:p>
      <w:pPr>
        <w:pStyle w:val="normal11"/>
        <w:spacing w:lineRule="auto" w:line="240"/>
        <w:jc w:val="both"/>
        <w:rPr>
          <w:u w:val="none"/>
        </w:rPr>
      </w:pPr>
      <w:r>
        <w:rPr>
          <w:b w:val="false"/>
          <w:bCs w:val="false"/>
          <w:sz w:val="22"/>
          <w:szCs w:val="22"/>
          <w:u w:val="none"/>
        </w:rPr>
        <w:t xml:space="preserve">C) É dispensável a apresentação de mandado para busca domiciliar noturna com consentimento.</w:t>
      </w:r>
    </w:p>
    <w:p>
      <w:pPr>
        <w:pStyle w:val="normal11"/>
        <w:spacing w:lineRule="auto" w:line="240"/>
        <w:jc w:val="both"/>
        <w:rPr>
          <w:u w:val="none"/>
        </w:rPr>
      </w:pPr>
      <w:r>
        <w:rPr>
          <w:b w:val="false"/>
          <w:bCs w:val="false"/>
          <w:sz w:val="22"/>
          <w:szCs w:val="22"/>
          <w:u w:val="none"/>
        </w:rPr>
        <w:t xml:space="preserve">D) A decisão de quebra de sigilo bancário cabe diretamente ao Delegado de Polícia.</w:t>
      </w:r>
    </w:p>
    <w:p>
      <w:pPr>
        <w:pStyle w:val="normal11"/>
        <w:spacing w:lineRule="auto" w:line="240"/>
        <w:jc w:val="both"/>
        <w:rPr>
          <w:u w:val="none"/>
        </w:rPr>
      </w:pPr>
      <w:r>
        <w:rPr>
          <w:b w:val="false"/>
          <w:bCs w:val="false"/>
          <w:sz w:val="22"/>
          <w:szCs w:val="22"/>
          <w:u w:val="none"/>
        </w:rPr>
        <w:t xml:space="preserve">E) N.R.A.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46. A respeito do regime jurídico das medidas cautelares diversas da prisão, dispostas no art. 319 do Código de Processo Penal, assinale a assertiva correta no âmbito do inquérito policial.</w:t>
      </w:r>
    </w:p>
    <w:p>
      <w:pPr>
        <w:pStyle w:val="normal11"/>
        <w:spacing w:lineRule="auto" w:line="240"/>
        <w:jc w:val="both"/>
        <w:rPr>
          <w:u w:val="none"/>
        </w:rPr>
      </w:pPr>
      <w:r>
        <w:rPr>
          <w:b w:val="false"/>
          <w:bCs w:val="false"/>
          <w:sz w:val="22"/>
          <w:szCs w:val="22"/>
          <w:u w:val="none"/>
        </w:rPr>
        <w:t xml:space="preserve">A) Elas excluem a possibilidade de decretação posterior da prisão preventiva.</w:t>
      </w:r>
    </w:p>
    <w:p>
      <w:pPr>
        <w:pStyle w:val="normal11"/>
        <w:spacing w:lineRule="auto" w:line="240"/>
        <w:jc w:val="both"/>
        <w:rPr>
          <w:u w:val="none"/>
        </w:rPr>
      </w:pPr>
      <w:r>
        <w:rPr>
          <w:b w:val="false"/>
          <w:bCs w:val="false"/>
          <w:sz w:val="22"/>
          <w:szCs w:val="22"/>
          <w:u w:val="none"/>
        </w:rPr>
        <w:t xml:space="preserve">B) Elas podem ser impostas diretamente pela autoridade policial por portaria.</w:t>
      </w:r>
    </w:p>
    <w:p>
      <w:pPr>
        <w:pStyle w:val="normal11"/>
        <w:spacing w:lineRule="auto" w:line="240"/>
        <w:jc w:val="both"/>
        <w:rPr>
          <w:u w:val="none"/>
        </w:rPr>
      </w:pPr>
      <w:r>
        <w:rPr>
          <w:b w:val="false"/>
          <w:bCs w:val="false"/>
          <w:sz w:val="22"/>
          <w:szCs w:val="22"/>
          <w:u w:val="none"/>
        </w:rPr>
        <w:t xml:space="preserve">C) Elas não se submetem ao princípio da proporcionalidade na fase de inquérito.</w:t>
      </w:r>
    </w:p>
    <w:p>
      <w:pPr>
        <w:pStyle w:val="normal11"/>
        <w:spacing w:lineRule="auto" w:line="240"/>
        <w:jc w:val="both"/>
        <w:rPr>
          <w:u w:val="none"/>
        </w:rPr>
      </w:pPr>
      <w:r>
        <w:rPr>
          <w:b w:val="false"/>
          <w:bCs w:val="false"/>
          <w:sz w:val="22"/>
          <w:szCs w:val="22"/>
          <w:u w:val="none"/>
        </w:rPr>
        <w:t xml:space="preserve">D) Elas exigem a demonstração do periculum libertatis e do fumus comissi delicti.</w:t>
      </w:r>
    </w:p>
    <w:p>
      <w:pPr>
        <w:pStyle w:val="normal11"/>
        <w:spacing w:lineRule="auto" w:line="240"/>
        <w:jc w:val="both"/>
        <w:rPr>
          <w:u w:val="none"/>
        </w:rPr>
      </w:pPr>
      <w:r>
        <w:rPr>
          <w:b w:val="false"/>
          <w:bCs w:val="false"/>
          <w:sz w:val="22"/>
          <w:szCs w:val="22"/>
          <w:u w:val="none"/>
        </w:rPr>
        <w:t xml:space="preserve">E) N.R.A.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ATIVIDADES DE INTELIGÊNCIA, CONTRAINTELIGÊNCIA, FERRAMENTAS E OPERAÇÕES DE INTELIGÊNCIA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47. A Atividade de Inteligência é o exercício permanente e sistemático de ações especializadas para identificar, avaliar e acompanhar ameaças reais ou potenciais na esfera de Segurança Pública, orientadas para produção e salvaguarda de conhecimentos necessários para assessorar o processo decisório no planejamento, execução e acompanhamento de uma política de Segurança Pública; nas investigações policiais; e nas ações para prever, prevenir, neutralizar e reprimir atos criminosos de qualquer natureza que atentem à ordem pública e à incolumidade das pessoas e do patrimônio, sendo exercida pelas Agências de Inteligência no âmbito das Polícias Federal e Civis:</w:t>
      </w:r>
    </w:p>
    <w:p>
      <w:pPr>
        <w:pStyle w:val="normal11"/>
        <w:spacing w:lineRule="auto" w:line="240"/>
        <w:jc w:val="both"/>
        <w:rPr>
          <w:u w:val="none"/>
        </w:rPr>
      </w:pPr>
      <w:r>
        <w:rPr>
          <w:b w:val="false"/>
          <w:bCs w:val="false"/>
          <w:sz w:val="22"/>
          <w:szCs w:val="22"/>
          <w:u w:val="none"/>
        </w:rPr>
        <w:t xml:space="preserve">A) Inteligência Municipal.</w:t>
      </w:r>
    </w:p>
    <w:p>
      <w:pPr>
        <w:pStyle w:val="normal11"/>
        <w:spacing w:lineRule="auto" w:line="240"/>
        <w:jc w:val="both"/>
        <w:rPr>
          <w:u w:val="none"/>
        </w:rPr>
      </w:pPr>
      <w:r>
        <w:rPr>
          <w:b w:val="false"/>
          <w:bCs w:val="false"/>
          <w:sz w:val="22"/>
          <w:szCs w:val="22"/>
          <w:u w:val="none"/>
        </w:rPr>
        <w:t xml:space="preserve">B) Inteligência Policial Judiciária.</w:t>
      </w:r>
    </w:p>
    <w:p>
      <w:pPr>
        <w:pStyle w:val="normal11"/>
        <w:spacing w:lineRule="auto" w:line="240"/>
        <w:jc w:val="both"/>
        <w:rPr>
          <w:u w:val="none"/>
        </w:rPr>
      </w:pPr>
      <w:r>
        <w:rPr>
          <w:b w:val="false"/>
          <w:bCs w:val="false"/>
          <w:sz w:val="22"/>
          <w:szCs w:val="22"/>
          <w:u w:val="none"/>
        </w:rPr>
        <w:t xml:space="preserve">C) Inteligência Policial Militar.</w:t>
      </w:r>
    </w:p>
    <w:p>
      <w:pPr>
        <w:pStyle w:val="normal11"/>
        <w:spacing w:lineRule="auto" w:line="240"/>
        <w:jc w:val="both"/>
        <w:rPr>
          <w:u w:val="none"/>
        </w:rPr>
      </w:pPr>
      <w:r>
        <w:rPr>
          <w:b w:val="false"/>
          <w:bCs w:val="false"/>
          <w:sz w:val="22"/>
          <w:szCs w:val="22"/>
          <w:u w:val="none"/>
        </w:rPr>
        <w:t xml:space="preserve">D) Inteligência Bombeiro Militar.</w:t>
      </w:r>
    </w:p>
    <w:p>
      <w:pPr>
        <w:pStyle w:val="normal11"/>
        <w:spacing w:lineRule="auto" w:line="240"/>
        <w:jc w:val="both"/>
        <w:rPr>
          <w:u w:val="none"/>
        </w:rPr>
      </w:pPr>
      <w:r>
        <w:rPr>
          <w:b w:val="false"/>
          <w:bCs w:val="false"/>
          <w:sz w:val="22"/>
          <w:szCs w:val="22"/>
          <w:u w:val="none"/>
        </w:rPr>
        <w:t xml:space="preserve">E) Inteligência Penitênciária.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48. Assinale V(verdadeiro) e F (falso):</w:t>
        <w:br/>
        <w:t xml:space="preserve">(  ) A atividade de Inteligência da Segurança Pública centra-se na produção e na salvaguarda de conhecimentos utilizados em uma tomada de decisão, ou em apoio as instituições de segurança pública;</w:t>
        <w:br/>
        <w:t xml:space="preserve">( ) A produção de conhecimento não precisa da análise e nem do tratamento, de dados e conhecimentos, feito pelo profissional analista de inteligência;</w:t>
        <w:br/>
        <w:t xml:space="preserve">( ) Produzir conhecimento é transformar dados e/ou conhecimentos em conhecimentos avaliados, significativos, úteis, oportunos e seguros;</w:t>
        <w:br/>
        <w:t xml:space="preserve">( ) A produção do conhecimento no âmbito da Inteligência não precisa da análise e aplicação da Metodologia do Processo de Conhecimento (MPC);</w:t>
      </w:r>
    </w:p>
    <w:p>
      <w:pPr>
        <w:pStyle w:val="normal11"/>
        <w:spacing w:lineRule="auto" w:line="240"/>
        <w:jc w:val="both"/>
        <w:rPr>
          <w:u w:val="none"/>
        </w:rPr>
      </w:pPr>
      <w:r>
        <w:rPr>
          <w:b w:val="false"/>
          <w:bCs w:val="false"/>
          <w:sz w:val="22"/>
          <w:szCs w:val="22"/>
          <w:u w:val="none"/>
        </w:rPr>
        <w:t xml:space="preserve">A) V-F-F-V.</w:t>
      </w:r>
    </w:p>
    <w:p>
      <w:pPr>
        <w:pStyle w:val="normal11"/>
        <w:spacing w:lineRule="auto" w:line="240"/>
        <w:jc w:val="both"/>
        <w:rPr>
          <w:u w:val="none"/>
        </w:rPr>
      </w:pPr>
      <w:r>
        <w:rPr>
          <w:b w:val="false"/>
          <w:bCs w:val="false"/>
          <w:sz w:val="22"/>
          <w:szCs w:val="22"/>
          <w:u w:val="none"/>
        </w:rPr>
        <w:t xml:space="preserve">B) V-F-V-F.</w:t>
      </w:r>
    </w:p>
    <w:p>
      <w:pPr>
        <w:pStyle w:val="normal11"/>
        <w:spacing w:lineRule="auto" w:line="240"/>
        <w:jc w:val="both"/>
        <w:rPr>
          <w:u w:val="none"/>
        </w:rPr>
      </w:pPr>
      <w:r>
        <w:rPr>
          <w:b w:val="false"/>
          <w:bCs w:val="false"/>
          <w:sz w:val="22"/>
          <w:szCs w:val="22"/>
          <w:u w:val="none"/>
        </w:rPr>
        <w:t xml:space="preserve">C) F-V-F-V.</w:t>
      </w:r>
    </w:p>
    <w:p>
      <w:pPr>
        <w:pStyle w:val="normal11"/>
        <w:spacing w:lineRule="auto" w:line="240"/>
        <w:jc w:val="both"/>
        <w:rPr>
          <w:u w:val="none"/>
        </w:rPr>
      </w:pPr>
      <w:r>
        <w:rPr>
          <w:b w:val="false"/>
          <w:bCs w:val="false"/>
          <w:sz w:val="22"/>
          <w:szCs w:val="22"/>
          <w:u w:val="none"/>
        </w:rPr>
        <w:t xml:space="preserve">D) V-F-F-F.</w:t>
      </w:r>
    </w:p>
    <w:p>
      <w:pPr>
        <w:pStyle w:val="normal11"/>
        <w:spacing w:lineRule="auto" w:line="240"/>
        <w:jc w:val="both"/>
        <w:rPr>
          <w:u w:val="none"/>
        </w:rPr>
      </w:pPr>
      <w:r>
        <w:rPr>
          <w:b w:val="false"/>
          <w:bCs w:val="false"/>
          <w:sz w:val="22"/>
          <w:szCs w:val="22"/>
          <w:u w:val="none"/>
        </w:rPr>
        <w:t xml:space="preserve">E) F-F-F-F.</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49. A atividade de inteligência é o exercício de ações especializadas para obtenção e análise de dados, produção de conhecimentos e proteção de conhecimentos para o país. Assinale a opção que corresponde às duas linhas fundamentais, ou seja, os dois grandes ramos, de atuação da atividade de inteligência.</w:t>
      </w:r>
    </w:p>
    <w:p>
      <w:pPr>
        <w:pStyle w:val="normal11"/>
        <w:spacing w:lineRule="auto" w:line="240"/>
        <w:jc w:val="both"/>
        <w:rPr>
          <w:u w:val="none"/>
        </w:rPr>
      </w:pPr>
      <w:r>
        <w:rPr>
          <w:b w:val="false"/>
          <w:bCs w:val="false"/>
          <w:sz w:val="22"/>
          <w:szCs w:val="22"/>
          <w:u w:val="none"/>
        </w:rPr>
        <w:t xml:space="preserve">A) Inteligência e Sabotagem.</w:t>
      </w:r>
    </w:p>
    <w:p>
      <w:pPr>
        <w:pStyle w:val="normal11"/>
        <w:spacing w:lineRule="auto" w:line="240"/>
        <w:jc w:val="both"/>
        <w:rPr>
          <w:u w:val="none"/>
        </w:rPr>
      </w:pPr>
      <w:r>
        <w:rPr>
          <w:b w:val="false"/>
          <w:bCs w:val="false"/>
          <w:sz w:val="22"/>
          <w:szCs w:val="22"/>
          <w:u w:val="none"/>
        </w:rPr>
        <w:t xml:space="preserve">B) Chantagem e Espionagem.</w:t>
      </w:r>
    </w:p>
    <w:p>
      <w:pPr>
        <w:pStyle w:val="normal11"/>
        <w:spacing w:lineRule="auto" w:line="240"/>
        <w:jc w:val="both"/>
        <w:rPr>
          <w:u w:val="none"/>
        </w:rPr>
      </w:pPr>
      <w:r>
        <w:rPr>
          <w:b w:val="false"/>
          <w:bCs w:val="false"/>
          <w:sz w:val="22"/>
          <w:szCs w:val="22"/>
          <w:u w:val="none"/>
        </w:rPr>
        <w:t xml:space="preserve">C) Contrainteligência e Chantagem.</w:t>
      </w:r>
    </w:p>
    <w:p>
      <w:pPr>
        <w:pStyle w:val="normal11"/>
        <w:spacing w:lineRule="auto" w:line="240"/>
        <w:jc w:val="both"/>
        <w:rPr>
          <w:u w:val="none"/>
        </w:rPr>
      </w:pPr>
      <w:r>
        <w:rPr>
          <w:b w:val="false"/>
          <w:bCs w:val="false"/>
          <w:sz w:val="22"/>
          <w:szCs w:val="22"/>
          <w:u w:val="none"/>
        </w:rPr>
        <w:t xml:space="preserve">D) Inteligência e Contrainteligência.</w:t>
      </w:r>
    </w:p>
    <w:p>
      <w:pPr>
        <w:pStyle w:val="normal11"/>
        <w:spacing w:lineRule="auto" w:line="240"/>
        <w:jc w:val="both"/>
        <w:rPr>
          <w:u w:val="none"/>
        </w:rPr>
      </w:pPr>
      <w:r>
        <w:rPr>
          <w:b w:val="false"/>
          <w:bCs w:val="false"/>
          <w:sz w:val="22"/>
          <w:szCs w:val="22"/>
          <w:u w:val="none"/>
        </w:rPr>
        <w:t xml:space="preserve">E) Chantagem e Sabotagem.</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50. A formalização do conhecimento tratado pela Inteligência é materializada num documento chamado:</w:t>
      </w:r>
    </w:p>
    <w:p>
      <w:pPr>
        <w:pStyle w:val="normal11"/>
        <w:spacing w:lineRule="auto" w:line="240"/>
        <w:jc w:val="both"/>
        <w:rPr>
          <w:u w:val="none"/>
        </w:rPr>
      </w:pPr>
      <w:r>
        <w:rPr>
          <w:b w:val="false"/>
          <w:bCs w:val="false"/>
          <w:sz w:val="22"/>
          <w:szCs w:val="22"/>
          <w:u w:val="none"/>
        </w:rPr>
        <w:t xml:space="preserve">A) Estimativa.</w:t>
      </w:r>
    </w:p>
    <w:p>
      <w:pPr>
        <w:pStyle w:val="normal11"/>
        <w:spacing w:lineRule="auto" w:line="240"/>
        <w:jc w:val="both"/>
        <w:rPr>
          <w:u w:val="none"/>
        </w:rPr>
      </w:pPr>
      <w:r>
        <w:rPr>
          <w:b w:val="false"/>
          <w:bCs w:val="false"/>
          <w:sz w:val="22"/>
          <w:szCs w:val="22"/>
          <w:u w:val="none"/>
        </w:rPr>
        <w:t xml:space="preserve">B) Relatório de Inteligência, também chamado de RELINT.</w:t>
      </w:r>
    </w:p>
    <w:p>
      <w:pPr>
        <w:pStyle w:val="normal11"/>
        <w:spacing w:lineRule="auto" w:line="240"/>
        <w:jc w:val="both"/>
        <w:rPr>
          <w:u w:val="none"/>
        </w:rPr>
      </w:pPr>
      <w:r>
        <w:rPr>
          <w:b w:val="false"/>
          <w:bCs w:val="false"/>
          <w:sz w:val="22"/>
          <w:szCs w:val="22"/>
          <w:u w:val="none"/>
        </w:rPr>
        <w:t xml:space="preserve">C) Pedido de Busca/Inteligência.</w:t>
      </w:r>
    </w:p>
    <w:p>
      <w:pPr>
        <w:pStyle w:val="normal11"/>
        <w:spacing w:lineRule="auto" w:line="240"/>
        <w:jc w:val="both"/>
        <w:rPr>
          <w:u w:val="none"/>
        </w:rPr>
      </w:pPr>
      <w:r>
        <w:rPr>
          <w:b w:val="false"/>
          <w:bCs w:val="false"/>
          <w:sz w:val="22"/>
          <w:szCs w:val="22"/>
          <w:u w:val="none"/>
        </w:rPr>
        <w:t xml:space="preserve">D) Sumário de Inteligência.</w:t>
      </w:r>
    </w:p>
    <w:p>
      <w:pPr>
        <w:pStyle w:val="normal11"/>
        <w:spacing w:lineRule="auto" w:line="240"/>
        <w:jc w:val="both"/>
        <w:rPr>
          <w:u w:val="none"/>
        </w:rPr>
      </w:pPr>
      <w:r>
        <w:rPr>
          <w:b w:val="false"/>
          <w:bCs w:val="false"/>
          <w:sz w:val="22"/>
          <w:szCs w:val="22"/>
          <w:u w:val="none"/>
        </w:rPr>
        <w:t xml:space="preserve">E) Pedido de Informações.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51. A produção do Conhecimento de Inteligência se traduz por meio de qual metodologia:</w:t>
      </w:r>
    </w:p>
    <w:p>
      <w:pPr>
        <w:pStyle w:val="normal11"/>
        <w:spacing w:lineRule="auto" w:line="240"/>
        <w:jc w:val="both"/>
        <w:rPr>
          <w:u w:val="none"/>
        </w:rPr>
      </w:pPr>
      <w:r>
        <w:rPr>
          <w:b w:val="false"/>
          <w:bCs w:val="false"/>
          <w:sz w:val="22"/>
          <w:szCs w:val="22"/>
          <w:u w:val="none"/>
        </w:rPr>
        <w:t xml:space="preserve">A) Metodologia Científica da Informação (MCI).</w:t>
      </w:r>
    </w:p>
    <w:p>
      <w:pPr>
        <w:pStyle w:val="normal11"/>
        <w:spacing w:lineRule="auto" w:line="240"/>
        <w:jc w:val="both"/>
        <w:rPr>
          <w:u w:val="none"/>
        </w:rPr>
      </w:pPr>
      <w:r>
        <w:rPr>
          <w:b w:val="false"/>
          <w:bCs w:val="false"/>
          <w:sz w:val="22"/>
          <w:szCs w:val="22"/>
          <w:u w:val="none"/>
        </w:rPr>
        <w:t xml:space="preserve">B) Metodologia da Produção do Conhecimento (MPC).</w:t>
      </w:r>
    </w:p>
    <w:p>
      <w:pPr>
        <w:pStyle w:val="normal11"/>
        <w:spacing w:lineRule="auto" w:line="240"/>
        <w:jc w:val="both"/>
        <w:rPr>
          <w:u w:val="none"/>
        </w:rPr>
      </w:pPr>
      <w:r>
        <w:rPr>
          <w:b w:val="false"/>
          <w:bCs w:val="false"/>
          <w:sz w:val="22"/>
          <w:szCs w:val="22"/>
          <w:u w:val="none"/>
        </w:rPr>
        <w:t xml:space="preserve">C) Metodologia de Produção da Investigação (MPI).</w:t>
      </w:r>
    </w:p>
    <w:p>
      <w:pPr>
        <w:pStyle w:val="normal11"/>
        <w:spacing w:lineRule="auto" w:line="240"/>
        <w:jc w:val="both"/>
        <w:rPr>
          <w:u w:val="none"/>
        </w:rPr>
      </w:pPr>
      <w:r>
        <w:rPr>
          <w:b w:val="false"/>
          <w:bCs w:val="false"/>
          <w:sz w:val="22"/>
          <w:szCs w:val="22"/>
          <w:u w:val="none"/>
        </w:rPr>
        <w:t xml:space="preserve">D) Metodologia Científica e Tecnológica de Inteligência.</w:t>
      </w:r>
    </w:p>
    <w:p>
      <w:pPr>
        <w:pStyle w:val="normal11"/>
        <w:spacing w:lineRule="auto" w:line="240"/>
        <w:jc w:val="both"/>
        <w:rPr>
          <w:u w:val="none"/>
        </w:rPr>
      </w:pPr>
      <w:r>
        <w:rPr>
          <w:b w:val="false"/>
          <w:bCs w:val="false"/>
          <w:sz w:val="22"/>
          <w:szCs w:val="22"/>
          <w:u w:val="none"/>
        </w:rPr>
        <w:t xml:space="preserve">E) Nenhuma das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ATOS NORMATIVOS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52. Assinale a alternativa correta:</w:t>
        <w:br/>
        <w:t xml:space="preserve">Segundo o art.1º, da Instrução Normativa 02/2019 – CGPC (dispõe sobre os procedimentos relacionados ao porte de arma e ao franco acesso às casas de diversões públicas e outros locais sujeitos à fiscalização da polícia), o Policial Civil que, em razão do exercício de suas atribuições, ingressar em casas de diversões públicas, eventos ou outros locais sujeitos à fiscalização da Polícia Civil:</w:t>
      </w:r>
    </w:p>
    <w:p>
      <w:pPr>
        <w:pStyle w:val="normal11"/>
        <w:spacing w:lineRule="auto" w:line="240"/>
        <w:jc w:val="both"/>
        <w:rPr>
          <w:u w:val="none"/>
        </w:rPr>
      </w:pPr>
      <w:r>
        <w:rPr>
          <w:b w:val="false"/>
          <w:bCs w:val="false"/>
          <w:sz w:val="22"/>
          <w:szCs w:val="22"/>
          <w:u w:val="none"/>
        </w:rPr>
        <w:t xml:space="preserve">A) Não precisará se identificar, muito menos apresentar sua carteira funcional ao responsável pelo estabelecimento.</w:t>
      </w:r>
    </w:p>
    <w:p>
      <w:pPr>
        <w:pStyle w:val="normal11"/>
        <w:spacing w:lineRule="auto" w:line="240"/>
        <w:jc w:val="both"/>
        <w:rPr>
          <w:u w:val="none"/>
        </w:rPr>
      </w:pPr>
      <w:r>
        <w:rPr>
          <w:b w:val="false"/>
          <w:bCs w:val="false"/>
          <w:sz w:val="22"/>
          <w:szCs w:val="22"/>
          <w:u w:val="none"/>
        </w:rPr>
        <w:t xml:space="preserve">B) Deverá se identificar ao responsável pelo estabelecimento, sem a necessidade de apresentar sua carteira funcional ou de declinar seu cargo e lotação.</w:t>
      </w:r>
    </w:p>
    <w:p>
      <w:pPr>
        <w:pStyle w:val="normal11"/>
        <w:spacing w:lineRule="auto" w:line="240"/>
        <w:jc w:val="both"/>
        <w:rPr>
          <w:u w:val="none"/>
        </w:rPr>
      </w:pPr>
      <w:r>
        <w:rPr>
          <w:b w:val="false"/>
          <w:bCs w:val="false"/>
          <w:sz w:val="22"/>
          <w:szCs w:val="22"/>
          <w:u w:val="none"/>
        </w:rPr>
        <w:t xml:space="preserve">C) Deverá se identificar e apresentar sua carteira funcional ao responsável pelo estabelecimento, sem a necessidade de declinar seu cargo e lotação.</w:t>
      </w:r>
    </w:p>
    <w:p>
      <w:pPr>
        <w:pStyle w:val="normal11"/>
        <w:spacing w:lineRule="auto" w:line="240"/>
        <w:jc w:val="both"/>
        <w:rPr>
          <w:u w:val="none"/>
        </w:rPr>
      </w:pPr>
      <w:r>
        <w:rPr>
          <w:b w:val="false"/>
          <w:bCs w:val="false"/>
          <w:sz w:val="22"/>
          <w:szCs w:val="22"/>
          <w:u w:val="none"/>
        </w:rPr>
        <w:t xml:space="preserve">D) Não deverá ingressar em estabelecimentos sujeitos à fiscalização.</w:t>
      </w:r>
    </w:p>
    <w:p>
      <w:pPr>
        <w:pStyle w:val="normal11"/>
        <w:spacing w:lineRule="auto" w:line="240"/>
        <w:jc w:val="both"/>
        <w:rPr>
          <w:u w:val="none"/>
        </w:rPr>
      </w:pPr>
      <w:r>
        <w:rPr>
          <w:b w:val="false"/>
          <w:bCs w:val="false"/>
          <w:sz w:val="22"/>
          <w:szCs w:val="22"/>
          <w:u w:val="none"/>
        </w:rPr>
        <w:t xml:space="preserve">E) Deverá se identificar e apresentar sua carteira funcional ao responsável pelo estabelecimento, e declinar seu cargo e lotação.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53. Assinale a alternativa errada:</w:t>
        <w:br/>
        <w:t xml:space="preserve">Segundo o art. 152, da Instrução Normativa 01/2015 (Normas Procedimentais de Polícia Judiciária e Investigativa), compete ao responsável pela equipe dos policiais civis ou ao policial civil envolvido em ação policial que resulte homicídio e/ou lesão corporal decorrente de uso de arma de fogo a adoção das seguintes providências:</w:t>
      </w:r>
    </w:p>
    <w:p>
      <w:pPr>
        <w:pStyle w:val="normal11"/>
        <w:spacing w:lineRule="auto" w:line="240"/>
        <w:jc w:val="both"/>
        <w:rPr>
          <w:u w:val="none"/>
        </w:rPr>
      </w:pPr>
      <w:r>
        <w:rPr>
          <w:b w:val="false"/>
          <w:bCs w:val="false"/>
          <w:sz w:val="22"/>
          <w:szCs w:val="22"/>
          <w:u w:val="none"/>
        </w:rPr>
        <w:t xml:space="preserve">A) Acionamento do socorro, via CEPOL, ou outro meio de comunicação disponível;</w:t>
      </w:r>
    </w:p>
    <w:p>
      <w:pPr>
        <w:pStyle w:val="normal11"/>
        <w:spacing w:lineRule="auto" w:line="240"/>
        <w:jc w:val="both"/>
        <w:rPr>
          <w:u w:val="none"/>
        </w:rPr>
      </w:pPr>
      <w:r>
        <w:rPr>
          <w:b w:val="false"/>
          <w:bCs w:val="false"/>
          <w:sz w:val="22"/>
          <w:szCs w:val="22"/>
          <w:u w:val="none"/>
        </w:rPr>
        <w:t xml:space="preserve">B) Isolamento do local;</w:t>
      </w:r>
    </w:p>
    <w:p>
      <w:pPr>
        <w:pStyle w:val="normal11"/>
        <w:spacing w:lineRule="auto" w:line="240"/>
        <w:jc w:val="both"/>
        <w:rPr>
          <w:u w:val="none"/>
        </w:rPr>
      </w:pPr>
      <w:r>
        <w:rPr>
          <w:b w:val="false"/>
          <w:bCs w:val="false"/>
          <w:sz w:val="22"/>
          <w:szCs w:val="22"/>
          <w:u w:val="none"/>
        </w:rPr>
        <w:t xml:space="preserve">C) Comunicação da ocorrência ao Delegado de Polícia da unidade policial em que estiver lotado;</w:t>
      </w:r>
    </w:p>
    <w:p>
      <w:pPr>
        <w:pStyle w:val="normal11"/>
        <w:spacing w:lineRule="auto" w:line="240"/>
        <w:jc w:val="both"/>
        <w:rPr>
          <w:u w:val="none"/>
        </w:rPr>
      </w:pPr>
      <w:r>
        <w:rPr>
          <w:b w:val="false"/>
          <w:bCs w:val="false"/>
          <w:sz w:val="22"/>
          <w:szCs w:val="22"/>
          <w:u w:val="none"/>
        </w:rPr>
        <w:t xml:space="preserve">D) Comunicação ao Delegado Chefe da Subdivisão Policial da  circunscrição dos fatos, que acionará, caso haja, o Setor de Homicídios e o Grupo de Diligências Especiais – GDE, quando os fatos se derem no Interior do Estado;</w:t>
      </w:r>
    </w:p>
    <w:p>
      <w:pPr>
        <w:pStyle w:val="normal11"/>
        <w:spacing w:lineRule="auto" w:line="240"/>
        <w:jc w:val="both"/>
        <w:rPr>
          <w:u w:val="none"/>
        </w:rPr>
      </w:pPr>
      <w:r>
        <w:rPr>
          <w:b w:val="false"/>
          <w:bCs w:val="false"/>
          <w:sz w:val="22"/>
          <w:szCs w:val="22"/>
          <w:u w:val="none"/>
        </w:rPr>
        <w:t xml:space="preserve">E) Comunicação da ocorrência à DEAM – Delegacia de Explosivos, Armas e Munições.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 ATOS INFRACIONAIS - 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54. De acordo com o artigo 2º e o artigo 105 do Estatuto da Criança e do Adolescente (ECA - Lei nº 8.069/1990), considera-se criança a pessoa de até 12 anos de idade incompletos. Na hipótese de uma criança praticar uma conduta descrita como ato infracional, qual é o procedimento e a medida legal adequada a ser adotada?</w:t>
      </w:r>
    </w:p>
    <w:p>
      <w:pPr>
        <w:pStyle w:val="normal11"/>
        <w:spacing w:lineRule="auto" w:line="240"/>
        <w:jc w:val="both"/>
        <w:rPr>
          <w:u w:val="none"/>
        </w:rPr>
      </w:pPr>
      <w:r>
        <w:rPr>
          <w:b w:val="false"/>
          <w:bCs w:val="false"/>
          <w:sz w:val="22"/>
          <w:szCs w:val="22"/>
          <w:u w:val="none"/>
        </w:rPr>
        <w:t xml:space="preserve">A) Lavratura de Auto de Apreensão em Flagrante de Ato Infracional (AAFAI) e encaminhamento ao CENSE.</w:t>
      </w:r>
    </w:p>
    <w:p>
      <w:pPr>
        <w:pStyle w:val="normal11"/>
        <w:spacing w:lineRule="auto" w:line="240"/>
        <w:jc w:val="both"/>
        <w:rPr>
          <w:u w:val="none"/>
        </w:rPr>
      </w:pPr>
      <w:r>
        <w:rPr>
          <w:b w:val="false"/>
          <w:bCs w:val="false"/>
          <w:sz w:val="22"/>
          <w:szCs w:val="22"/>
          <w:u w:val="none"/>
        </w:rPr>
        <w:t xml:space="preserve">B) Aplicação imediata de Medida Socioeducativa de Internação pelo Delegado de Polícia.</w:t>
      </w:r>
    </w:p>
    <w:p>
      <w:pPr>
        <w:pStyle w:val="normal11"/>
        <w:spacing w:lineRule="auto" w:line="240"/>
        <w:jc w:val="both"/>
        <w:rPr>
          <w:u w:val="none"/>
        </w:rPr>
      </w:pPr>
      <w:r>
        <w:rPr>
          <w:b w:val="false"/>
          <w:bCs w:val="false"/>
          <w:sz w:val="22"/>
          <w:szCs w:val="22"/>
          <w:u w:val="none"/>
        </w:rPr>
        <w:t xml:space="preserve">C) Instauração de Inquérito Policial comum e aplicação de sanção penal atenuada.</w:t>
      </w:r>
    </w:p>
    <w:p>
      <w:pPr>
        <w:pStyle w:val="normal11"/>
        <w:spacing w:lineRule="auto" w:line="240"/>
        <w:jc w:val="both"/>
        <w:rPr>
          <w:u w:val="none"/>
        </w:rPr>
      </w:pPr>
      <w:r>
        <w:rPr>
          <w:b w:val="false"/>
          <w:bCs w:val="false"/>
          <w:sz w:val="22"/>
          <w:szCs w:val="22"/>
          <w:u w:val="none"/>
        </w:rPr>
        <w:t xml:space="preserve">D) Aplicação de medida socioeducativa de prestação de serviços à comunidade diretamente pelo Ministério Público.</w:t>
      </w:r>
    </w:p>
    <w:p>
      <w:pPr>
        <w:pStyle w:val="normal11"/>
        <w:spacing w:lineRule="auto" w:line="240"/>
        <w:jc w:val="both"/>
        <w:rPr>
          <w:u w:val="none"/>
        </w:rPr>
      </w:pPr>
      <w:r>
        <w:rPr>
          <w:b w:val="false"/>
          <w:bCs w:val="false"/>
          <w:sz w:val="22"/>
          <w:szCs w:val="22"/>
          <w:u w:val="none"/>
        </w:rPr>
        <w:t xml:space="preserve">E) Acionamento do Conselho Tutelar para aplicação de medidas protetivas, sendo vedada a apreensão policial nos moldes aplicados ao adolescente.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55. Conforme o disposto no artigo 173 do ECA e na rotina de procedimentos policiais, diante de um ato infracional praticado por adolescente em situação de flagrante "mediante violência ou grave ameaça a pessoa" (como no caso de um roubo), no âmbito da Polícia Judiciária deve-se obrigatoriamente:</w:t>
      </w:r>
    </w:p>
    <w:p>
      <w:pPr>
        <w:pStyle w:val="normal11"/>
        <w:spacing w:lineRule="auto" w:line="240"/>
        <w:jc w:val="both"/>
        <w:rPr>
          <w:u w:val="none"/>
        </w:rPr>
      </w:pPr>
      <w:r>
        <w:rPr>
          <w:b w:val="false"/>
          <w:bCs w:val="false"/>
          <w:sz w:val="22"/>
          <w:szCs w:val="22"/>
          <w:u w:val="none"/>
        </w:rPr>
        <w:t xml:space="preserve">A) Registrar apenas um Boletim de Ocorrência Circunstanciada (BOC).</w:t>
      </w:r>
    </w:p>
    <w:p>
      <w:pPr>
        <w:pStyle w:val="normal11"/>
        <w:spacing w:lineRule="auto" w:line="240"/>
        <w:jc w:val="both"/>
        <w:rPr>
          <w:u w:val="none"/>
        </w:rPr>
      </w:pPr>
      <w:r>
        <w:rPr>
          <w:b w:val="false"/>
          <w:bCs w:val="false"/>
          <w:sz w:val="22"/>
          <w:szCs w:val="22"/>
          <w:u w:val="none"/>
        </w:rPr>
        <w:t xml:space="preserve">B) Arquivar o procedimento na própria delegacia por ausência de previsão legal.</w:t>
      </w:r>
    </w:p>
    <w:p>
      <w:pPr>
        <w:pStyle w:val="normal11"/>
        <w:spacing w:lineRule="auto" w:line="240"/>
        <w:jc w:val="both"/>
        <w:rPr>
          <w:u w:val="none"/>
        </w:rPr>
      </w:pPr>
      <w:r>
        <w:rPr>
          <w:b w:val="false"/>
          <w:bCs w:val="false"/>
          <w:sz w:val="22"/>
          <w:szCs w:val="22"/>
          <w:u w:val="none"/>
        </w:rPr>
        <w:t xml:space="preserve">C) Lavrar o Auto de Apreensão em Flagrante de Ato Infracional (AAFAI).</w:t>
      </w:r>
    </w:p>
    <w:p>
      <w:pPr>
        <w:pStyle w:val="normal11"/>
        <w:spacing w:lineRule="auto" w:line="240"/>
        <w:jc w:val="both"/>
        <w:rPr>
          <w:u w:val="none"/>
        </w:rPr>
      </w:pPr>
      <w:r>
        <w:rPr>
          <w:b w:val="false"/>
          <w:bCs w:val="false"/>
          <w:sz w:val="22"/>
          <w:szCs w:val="22"/>
          <w:u w:val="none"/>
        </w:rPr>
        <w:t xml:space="preserve">D) Aplicar de plano a medida socioeducativa de semiliberdade.</w:t>
      </w:r>
    </w:p>
    <w:p>
      <w:pPr>
        <w:pStyle w:val="normal11"/>
        <w:spacing w:lineRule="auto" w:line="240"/>
        <w:jc w:val="both"/>
        <w:rPr>
          <w:u w:val="none"/>
        </w:rPr>
      </w:pPr>
      <w:r>
        <w:rPr>
          <w:b w:val="false"/>
          <w:bCs w:val="false"/>
          <w:sz w:val="22"/>
          <w:szCs w:val="22"/>
          <w:u w:val="none"/>
        </w:rPr>
        <w:t xml:space="preserve">E) Encaminhar o adolescente diretamente para um estabelecimento prisional de adultos.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TRÂNSITO - DEDETRAN</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56. Durante uma fiscalização de trânsito, um policial civil aborda o condutor de um veículo automotor que apresenta sinais de alteração da capacidade psicomotora em razão da influência de álcool. O condutor, embora não tenha realizado o teste do etilômetro, admite ter ingerido bebida alcoólica antes de dirigir. Considerando o Código de Trânsito Brasileiro, assinale a alternativa CORRETA:</w:t>
      </w:r>
    </w:p>
    <w:p>
      <w:pPr>
        <w:pStyle w:val="normal11"/>
        <w:spacing w:lineRule="auto" w:line="240"/>
        <w:jc w:val="both"/>
        <w:rPr>
          <w:u w:val="none"/>
        </w:rPr>
      </w:pPr>
      <w:r>
        <w:rPr>
          <w:b w:val="false"/>
          <w:bCs w:val="false"/>
          <w:sz w:val="22"/>
          <w:szCs w:val="22"/>
          <w:u w:val="none"/>
        </w:rPr>
        <w:t xml:space="preserve">A) A recusa ao teste do etilômetro impede, por si só, a caracterização do crime de embriaguez ao volante.</w:t>
      </w:r>
    </w:p>
    <w:p>
      <w:pPr>
        <w:pStyle w:val="normal11"/>
        <w:spacing w:lineRule="auto" w:line="240"/>
        <w:jc w:val="both"/>
        <w:rPr>
          <w:u w:val="none"/>
        </w:rPr>
      </w:pPr>
      <w:r>
        <w:rPr>
          <w:b w:val="false"/>
          <w:bCs w:val="false"/>
          <w:sz w:val="22"/>
          <w:szCs w:val="22"/>
          <w:u w:val="none"/>
        </w:rPr>
        <w:t xml:space="preserve">B) O crime previsto no art. 306 do CTB somente pode ser caracterizado mediante resultado positivo no teste do etilômetro.</w:t>
      </w:r>
    </w:p>
    <w:p>
      <w:pPr>
        <w:pStyle w:val="normal11"/>
        <w:spacing w:lineRule="auto" w:line="240"/>
        <w:jc w:val="both"/>
        <w:rPr>
          <w:u w:val="none"/>
        </w:rPr>
      </w:pPr>
      <w:r>
        <w:rPr>
          <w:b w:val="false"/>
          <w:bCs w:val="false"/>
          <w:sz w:val="22"/>
          <w:szCs w:val="22"/>
          <w:u w:val="none"/>
        </w:rPr>
        <w:t xml:space="preserve">C) A alteração da capacidade psicomotora em razão da influência de álcool pode ser comprovada por outros meios de prova admitidos em direito, sendo o teste do etilômetro apenas um dos meios possíveis.</w:t>
      </w:r>
    </w:p>
    <w:p>
      <w:pPr>
        <w:pStyle w:val="normal11"/>
        <w:spacing w:lineRule="auto" w:line="240"/>
        <w:jc w:val="both"/>
        <w:rPr>
          <w:u w:val="none"/>
        </w:rPr>
      </w:pPr>
      <w:r>
        <w:rPr>
          <w:b w:val="false"/>
          <w:bCs w:val="false"/>
          <w:sz w:val="22"/>
          <w:szCs w:val="22"/>
          <w:u w:val="none"/>
        </w:rPr>
        <w:t xml:space="preserve">D) A ingestão de qualquer quantidade de álcool antes da condução do veículo caracteriza automaticamente o crime previsto no art. 306 do CTB.</w:t>
      </w:r>
    </w:p>
    <w:p>
      <w:pPr>
        <w:pStyle w:val="normal11"/>
        <w:spacing w:lineRule="auto" w:line="240"/>
        <w:jc w:val="both"/>
        <w:rPr>
          <w:u w:val="none"/>
        </w:rPr>
      </w:pPr>
      <w:r>
        <w:rPr>
          <w:b w:val="false"/>
          <w:bCs w:val="false"/>
          <w:sz w:val="22"/>
          <w:szCs w:val="22"/>
          <w:u w:val="none"/>
        </w:rPr>
        <w:t xml:space="preserve">E) A recusa do condutor em realizar o teste do etilômetro configura, simultaneamente, o crime de embriaguez ao volante.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ENVOLVENDO VEÍCULOS FURTADOS, ROUBADOS OU ADULTERADOS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57. Dispõe a Resolução n° 968 de 20 de Junho de 2022 do CONTRAN - sobre identificação veicular que o conceito de VIN/NIV, popularmente conhecido como "número de chassi" sendo: "Número de Identificação do Veículo combinação de __________________, estruturada em três seções (WMI/VDS/VIS), designada a um veículo por seu fabricante para fins de identificação". Complete a lacuna acima com a informação correta, isto é, a quantidade de caracteres alfanúmericos que compõe a estrutura VIN:</w:t>
      </w:r>
    </w:p>
    <w:p>
      <w:pPr>
        <w:pStyle w:val="normal11"/>
        <w:spacing w:lineRule="auto" w:line="240"/>
        <w:jc w:val="both"/>
        <w:rPr>
          <w:u w:val="none"/>
        </w:rPr>
      </w:pPr>
      <w:r>
        <w:rPr>
          <w:b w:val="false"/>
          <w:bCs w:val="false"/>
          <w:sz w:val="22"/>
          <w:szCs w:val="22"/>
          <w:u w:val="none"/>
        </w:rPr>
        <w:t xml:space="preserve">A) 14 caracteres.</w:t>
      </w:r>
    </w:p>
    <w:p>
      <w:pPr>
        <w:pStyle w:val="normal11"/>
        <w:spacing w:lineRule="auto" w:line="240"/>
        <w:jc w:val="both"/>
        <w:rPr>
          <w:u w:val="none"/>
        </w:rPr>
      </w:pPr>
      <w:r>
        <w:rPr>
          <w:b w:val="false"/>
          <w:bCs w:val="false"/>
          <w:sz w:val="22"/>
          <w:szCs w:val="22"/>
          <w:u w:val="none"/>
        </w:rPr>
        <w:t xml:space="preserve">B) 10 caracteres.</w:t>
      </w:r>
    </w:p>
    <w:p>
      <w:pPr>
        <w:pStyle w:val="normal11"/>
        <w:spacing w:lineRule="auto" w:line="240"/>
        <w:jc w:val="both"/>
        <w:rPr>
          <w:u w:val="none"/>
        </w:rPr>
      </w:pPr>
      <w:r>
        <w:rPr>
          <w:b w:val="false"/>
          <w:bCs w:val="false"/>
          <w:sz w:val="22"/>
          <w:szCs w:val="22"/>
          <w:u w:val="none"/>
        </w:rPr>
        <w:t xml:space="preserve">C) 17 caracteres.</w:t>
      </w:r>
    </w:p>
    <w:p>
      <w:pPr>
        <w:pStyle w:val="normal11"/>
        <w:spacing w:lineRule="auto" w:line="240"/>
        <w:jc w:val="both"/>
        <w:rPr>
          <w:u w:val="none"/>
        </w:rPr>
      </w:pPr>
      <w:r>
        <w:rPr>
          <w:b w:val="false"/>
          <w:bCs w:val="false"/>
          <w:sz w:val="22"/>
          <w:szCs w:val="22"/>
          <w:u w:val="none"/>
        </w:rPr>
        <w:t xml:space="preserve">D) 08 caracteres.</w:t>
      </w:r>
    </w:p>
    <w:p>
      <w:pPr>
        <w:pStyle w:val="normal11"/>
        <w:spacing w:lineRule="auto" w:line="240"/>
        <w:jc w:val="both"/>
        <w:rPr>
          <w:u w:val="none"/>
        </w:rPr>
      </w:pPr>
      <w:r>
        <w:rPr>
          <w:b w:val="false"/>
          <w:bCs w:val="false"/>
          <w:sz w:val="22"/>
          <w:szCs w:val="22"/>
          <w:u w:val="none"/>
        </w:rPr>
        <w:t xml:space="preserve">E) 11 caracteres.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58. Uma equipe da Polícia Civil recebeu informação do setor de inteligência de sua unidade de que uma motocicleta que habitualmente circulava na região detinha características de adulteração dos sinais identificadores veiculares, isto porque, haveria outra motocicleta com o mesmo emplacamento circulando simultaneamente em outro município distante. Ao realizar a abordagem da motocicleta, verificaram indícios objetivos de adulteração na numeração VIN ("número de chassi"), consistente na supressão da numeração original por processo abrasivo e a gravatura de outra numeração fraudulentamente no local. Qual nome recebe este tipo de adulteração de sinal identificador?</w:t>
      </w:r>
    </w:p>
    <w:p>
      <w:pPr>
        <w:pStyle w:val="normal11"/>
        <w:spacing w:lineRule="auto" w:line="240"/>
        <w:jc w:val="both"/>
        <w:rPr>
          <w:u w:val="none"/>
        </w:rPr>
      </w:pPr>
      <w:r>
        <w:rPr>
          <w:b w:val="false"/>
          <w:bCs w:val="false"/>
          <w:sz w:val="22"/>
          <w:szCs w:val="22"/>
          <w:u w:val="none"/>
        </w:rPr>
        <w:t xml:space="preserve">A) Supressão Legal.</w:t>
      </w:r>
    </w:p>
    <w:p>
      <w:pPr>
        <w:pStyle w:val="normal11"/>
        <w:spacing w:lineRule="auto" w:line="240"/>
        <w:jc w:val="both"/>
        <w:rPr>
          <w:u w:val="none"/>
        </w:rPr>
      </w:pPr>
      <w:r>
        <w:rPr>
          <w:b w:val="false"/>
          <w:bCs w:val="false"/>
          <w:sz w:val="22"/>
          <w:szCs w:val="22"/>
          <w:u w:val="none"/>
        </w:rPr>
        <w:t xml:space="preserve">B) Afundamento de Chassi.</w:t>
      </w:r>
    </w:p>
    <w:p>
      <w:pPr>
        <w:pStyle w:val="normal11"/>
        <w:spacing w:lineRule="auto" w:line="240"/>
        <w:jc w:val="both"/>
        <w:rPr>
          <w:u w:val="none"/>
        </w:rPr>
      </w:pPr>
      <w:r>
        <w:rPr>
          <w:b w:val="false"/>
          <w:bCs w:val="false"/>
          <w:sz w:val="22"/>
          <w:szCs w:val="22"/>
          <w:u w:val="none"/>
        </w:rPr>
        <w:t xml:space="preserve">C) Recorte e Realinhamento.</w:t>
      </w:r>
    </w:p>
    <w:p>
      <w:pPr>
        <w:pStyle w:val="normal11"/>
        <w:spacing w:lineRule="auto" w:line="240"/>
        <w:jc w:val="both"/>
        <w:rPr>
          <w:u w:val="none"/>
        </w:rPr>
      </w:pPr>
      <w:r>
        <w:rPr>
          <w:b w:val="false"/>
          <w:bCs w:val="false"/>
          <w:sz w:val="22"/>
          <w:szCs w:val="22"/>
          <w:u w:val="none"/>
        </w:rPr>
        <w:t xml:space="preserve">D) Veículo Criatura ou "Trepado".</w:t>
      </w:r>
    </w:p>
    <w:p>
      <w:pPr>
        <w:pStyle w:val="normal11"/>
        <w:spacing w:lineRule="auto" w:line="240"/>
        <w:jc w:val="both"/>
        <w:rPr>
          <w:u w:val="none"/>
        </w:rPr>
      </w:pPr>
      <w:r>
        <w:rPr>
          <w:b w:val="false"/>
          <w:bCs w:val="false"/>
          <w:sz w:val="22"/>
          <w:szCs w:val="22"/>
          <w:u w:val="none"/>
        </w:rPr>
        <w:t xml:space="preserve">E) Remarcação Ilegal.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59. Sobre as Placas de Identificação Veicular (PIV), dispõe a Resolução n° 969 de 2022 do CONTRAN: "Todas as PIV deverão possuir QR Code contendo números de série e acesso às informações do banco de dados do fabricante, especificados no Anexo I, com a finalidade de controlar a produção, logística, estampagem e instalação das PIV nos respectivos veículos, além da verificação da sua autenticidade.</w:t>
        <w:br/>
        <w:t xml:space="preserve">Parágrafo único. O órgão máximo executivo de trânsito da União disponibilizará aplicativo aos órgãos e entidades do Sistema Nacional de Trânsito (SNT) para leitura do QR Code de que trata o caput."</w:t>
        <w:br/>
        <w:t xml:space="preserve">Qual é o nome do aplicativo usualmente utilizado para tal verificação?</w:t>
      </w:r>
    </w:p>
    <w:p>
      <w:pPr>
        <w:pStyle w:val="normal11"/>
        <w:spacing w:lineRule="auto" w:line="240"/>
        <w:jc w:val="both"/>
        <w:rPr>
          <w:u w:val="none"/>
        </w:rPr>
      </w:pPr>
      <w:r>
        <w:rPr>
          <w:b w:val="false"/>
          <w:bCs w:val="false"/>
          <w:sz w:val="22"/>
          <w:szCs w:val="22"/>
          <w:u w:val="none"/>
        </w:rPr>
        <w:t xml:space="preserve">A) Code-On.</w:t>
      </w:r>
    </w:p>
    <w:p>
      <w:pPr>
        <w:pStyle w:val="normal11"/>
        <w:spacing w:lineRule="auto" w:line="240"/>
        <w:jc w:val="both"/>
        <w:rPr>
          <w:u w:val="none"/>
        </w:rPr>
      </w:pPr>
      <w:r>
        <w:rPr>
          <w:b w:val="false"/>
          <w:bCs w:val="false"/>
          <w:sz w:val="22"/>
          <w:szCs w:val="22"/>
          <w:u w:val="none"/>
        </w:rPr>
        <w:t xml:space="preserve">B) QR-Merco.</w:t>
      </w:r>
    </w:p>
    <w:p>
      <w:pPr>
        <w:pStyle w:val="normal11"/>
        <w:spacing w:lineRule="auto" w:line="240"/>
        <w:jc w:val="both"/>
        <w:rPr>
          <w:u w:val="none"/>
        </w:rPr>
      </w:pPr>
      <w:r>
        <w:rPr>
          <w:b w:val="false"/>
          <w:bCs w:val="false"/>
          <w:sz w:val="22"/>
          <w:szCs w:val="22"/>
          <w:u w:val="none"/>
        </w:rPr>
        <w:t xml:space="preserve">C) VIO: QR Seguro.</w:t>
      </w:r>
    </w:p>
    <w:p>
      <w:pPr>
        <w:pStyle w:val="normal11"/>
        <w:spacing w:lineRule="auto" w:line="240"/>
        <w:jc w:val="both"/>
        <w:rPr>
          <w:u w:val="none"/>
        </w:rPr>
      </w:pPr>
      <w:r>
        <w:rPr>
          <w:b w:val="false"/>
          <w:bCs w:val="false"/>
          <w:sz w:val="22"/>
          <w:szCs w:val="22"/>
          <w:u w:val="none"/>
        </w:rPr>
        <w:t xml:space="preserve">D) Merco Seguro.</w:t>
      </w:r>
    </w:p>
    <w:p>
      <w:pPr>
        <w:pStyle w:val="normal11"/>
        <w:spacing w:lineRule="auto" w:line="240"/>
        <w:jc w:val="both"/>
        <w:rPr>
          <w:u w:val="none"/>
        </w:rPr>
      </w:pPr>
      <w:r>
        <w:rPr>
          <w:b w:val="false"/>
          <w:bCs w:val="false"/>
          <w:sz w:val="22"/>
          <w:szCs w:val="22"/>
          <w:u w:val="none"/>
        </w:rPr>
        <w:t xml:space="preserve">E) QR-Seg.</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CONSTITUCIONAL E ADMINISTRATIVO NA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60. Segundo o conteúdo apresentado, a responsabilidade subjetiva caracteriza-se pela necessidade de:</w:t>
      </w:r>
    </w:p>
    <w:p>
      <w:pPr>
        <w:pStyle w:val="normal11"/>
        <w:spacing w:lineRule="auto" w:line="240"/>
        <w:jc w:val="both"/>
        <w:rPr>
          <w:u w:val="none"/>
        </w:rPr>
      </w:pPr>
      <w:r>
        <w:rPr>
          <w:b w:val="false"/>
          <w:bCs w:val="false"/>
          <w:sz w:val="22"/>
          <w:szCs w:val="22"/>
          <w:u w:val="none"/>
        </w:rPr>
        <w:t xml:space="preserve">A) Existência de dano material exclusivamente.</w:t>
      </w:r>
    </w:p>
    <w:p>
      <w:pPr>
        <w:pStyle w:val="normal11"/>
        <w:spacing w:lineRule="auto" w:line="240"/>
        <w:jc w:val="both"/>
        <w:rPr>
          <w:u w:val="none"/>
        </w:rPr>
      </w:pPr>
      <w:r>
        <w:rPr>
          <w:b w:val="false"/>
          <w:bCs w:val="false"/>
          <w:sz w:val="22"/>
          <w:szCs w:val="22"/>
          <w:u w:val="none"/>
        </w:rPr>
        <w:t xml:space="preserve">B) Comprovação de dolo ou culpa do agente.</w:t>
      </w:r>
    </w:p>
    <w:p>
      <w:pPr>
        <w:pStyle w:val="normal11"/>
        <w:spacing w:lineRule="auto" w:line="240"/>
        <w:jc w:val="both"/>
        <w:rPr>
          <w:u w:val="none"/>
        </w:rPr>
      </w:pPr>
      <w:r>
        <w:rPr>
          <w:b w:val="false"/>
          <w:bCs w:val="false"/>
          <w:sz w:val="22"/>
          <w:szCs w:val="22"/>
          <w:u w:val="none"/>
        </w:rPr>
        <w:t xml:space="preserve">C) Existência de decisão judicial anterior.</w:t>
      </w:r>
    </w:p>
    <w:p>
      <w:pPr>
        <w:pStyle w:val="normal11"/>
        <w:spacing w:lineRule="auto" w:line="240"/>
        <w:jc w:val="both"/>
        <w:rPr>
          <w:u w:val="none"/>
        </w:rPr>
      </w:pPr>
      <w:r>
        <w:rPr>
          <w:b w:val="false"/>
          <w:bCs w:val="false"/>
          <w:sz w:val="22"/>
          <w:szCs w:val="22"/>
          <w:u w:val="none"/>
        </w:rPr>
        <w:t xml:space="preserve">D) Comprovação apenas do dano, independentemente da conduta.</w:t>
      </w:r>
    </w:p>
    <w:p>
      <w:pPr>
        <w:pStyle w:val="normal11"/>
        <w:spacing w:lineRule="auto" w:line="240"/>
        <w:jc w:val="both"/>
        <w:rPr>
          <w:u w:val="none"/>
        </w:rPr>
      </w:pPr>
      <w:r>
        <w:rPr>
          <w:b w:val="false"/>
          <w:bCs w:val="false"/>
          <w:sz w:val="22"/>
          <w:szCs w:val="22"/>
          <w:u w:val="none"/>
        </w:rPr>
        <w:t xml:space="preserve">E) Prática de crime pelo agente público.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61. Nos termos do art. 37, § 6º, da Constituição Federal, o direito de regresso contra o agente responsável pelo dano ocorre nos casos de:</w:t>
      </w:r>
    </w:p>
    <w:p>
      <w:pPr>
        <w:pStyle w:val="normal11"/>
        <w:spacing w:lineRule="auto" w:line="240"/>
        <w:jc w:val="both"/>
        <w:rPr>
          <w:u w:val="none"/>
        </w:rPr>
      </w:pPr>
      <w:r>
        <w:rPr>
          <w:b w:val="false"/>
          <w:bCs w:val="false"/>
          <w:sz w:val="22"/>
          <w:szCs w:val="22"/>
          <w:u w:val="none"/>
        </w:rPr>
        <w:t xml:space="preserve">A) Dolo ou culpa.</w:t>
      </w:r>
    </w:p>
    <w:p>
      <w:pPr>
        <w:pStyle w:val="normal11"/>
        <w:spacing w:lineRule="auto" w:line="240"/>
        <w:jc w:val="both"/>
        <w:rPr>
          <w:u w:val="none"/>
        </w:rPr>
      </w:pPr>
      <w:r>
        <w:rPr>
          <w:b w:val="false"/>
          <w:bCs w:val="false"/>
          <w:sz w:val="22"/>
          <w:szCs w:val="22"/>
          <w:u w:val="none"/>
        </w:rPr>
        <w:t xml:space="preserve">B) Dolo exclusivamente.</w:t>
      </w:r>
    </w:p>
    <w:p>
      <w:pPr>
        <w:pStyle w:val="normal11"/>
        <w:spacing w:lineRule="auto" w:line="240"/>
        <w:jc w:val="both"/>
        <w:rPr>
          <w:u w:val="none"/>
        </w:rPr>
      </w:pPr>
      <w:r>
        <w:rPr>
          <w:b w:val="false"/>
          <w:bCs w:val="false"/>
          <w:sz w:val="22"/>
          <w:szCs w:val="22"/>
          <w:u w:val="none"/>
        </w:rPr>
        <w:t xml:space="preserve">C) Culpa grave exclusivamente.</w:t>
      </w:r>
    </w:p>
    <w:p>
      <w:pPr>
        <w:pStyle w:val="normal11"/>
        <w:spacing w:lineRule="auto" w:line="240"/>
        <w:jc w:val="both"/>
        <w:rPr>
          <w:u w:val="none"/>
        </w:rPr>
      </w:pPr>
      <w:r>
        <w:rPr>
          <w:b w:val="false"/>
          <w:bCs w:val="false"/>
          <w:sz w:val="22"/>
          <w:szCs w:val="22"/>
          <w:u w:val="none"/>
        </w:rPr>
        <w:t xml:space="preserve">D) Responsabilidade objetiva do agente.</w:t>
      </w:r>
    </w:p>
    <w:p>
      <w:pPr>
        <w:pStyle w:val="normal11"/>
        <w:spacing w:lineRule="auto" w:line="240"/>
        <w:jc w:val="both"/>
        <w:rPr>
          <w:u w:val="none"/>
        </w:rPr>
      </w:pPr>
      <w:r>
        <w:rPr>
          <w:b w:val="false"/>
          <w:bCs w:val="false"/>
          <w:sz w:val="22"/>
          <w:szCs w:val="22"/>
          <w:u w:val="none"/>
        </w:rPr>
        <w:t xml:space="preserve">E) Qualquer dano causado por terceiro.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AQUISIÇÕES NA ADMINISTRAÇÃO PÚBLICA E GAF</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62. Qual das seguintes situações impede o servidor de se inscrever para a realização de extrajornada?</w:t>
      </w:r>
    </w:p>
    <w:p>
      <w:pPr>
        <w:pStyle w:val="normal11"/>
        <w:spacing w:lineRule="auto" w:line="240"/>
        <w:jc w:val="both"/>
        <w:rPr>
          <w:u w:val="none"/>
        </w:rPr>
      </w:pPr>
      <w:r>
        <w:rPr>
          <w:b w:val="false"/>
          <w:bCs w:val="false"/>
          <w:sz w:val="22"/>
          <w:szCs w:val="22"/>
          <w:u w:val="none"/>
        </w:rPr>
        <w:t xml:space="preserve">A) Trabalhar em regime de expediente regular.</w:t>
      </w:r>
    </w:p>
    <w:p>
      <w:pPr>
        <w:pStyle w:val="normal11"/>
        <w:spacing w:lineRule="auto" w:line="240"/>
        <w:jc w:val="both"/>
        <w:rPr>
          <w:u w:val="none"/>
        </w:rPr>
      </w:pPr>
      <w:r>
        <w:rPr>
          <w:b w:val="false"/>
          <w:bCs w:val="false"/>
          <w:sz w:val="22"/>
          <w:szCs w:val="22"/>
          <w:u w:val="none"/>
        </w:rPr>
        <w:t xml:space="preserve">B) Estar lotado em unidade operacional do interior.</w:t>
      </w:r>
    </w:p>
    <w:p>
      <w:pPr>
        <w:pStyle w:val="normal11"/>
        <w:spacing w:lineRule="auto" w:line="240"/>
        <w:jc w:val="both"/>
        <w:rPr>
          <w:u w:val="none"/>
        </w:rPr>
      </w:pPr>
      <w:r>
        <w:rPr>
          <w:b w:val="false"/>
          <w:bCs w:val="false"/>
          <w:sz w:val="22"/>
          <w:szCs w:val="22"/>
          <w:u w:val="none"/>
        </w:rPr>
        <w:t xml:space="preserve">C) Possuir menos de 10 anos de carreira.</w:t>
      </w:r>
    </w:p>
    <w:p>
      <w:pPr>
        <w:pStyle w:val="normal11"/>
        <w:spacing w:lineRule="auto" w:line="240"/>
        <w:jc w:val="both"/>
        <w:rPr>
          <w:u w:val="none"/>
        </w:rPr>
      </w:pPr>
      <w:r>
        <w:rPr>
          <w:b w:val="false"/>
          <w:bCs w:val="false"/>
          <w:sz w:val="22"/>
          <w:szCs w:val="22"/>
          <w:u w:val="none"/>
        </w:rPr>
        <w:t xml:space="preserve">D) Estar em gozo de férias ou licença de qualquer natureza.</w:t>
      </w:r>
    </w:p>
    <w:p>
      <w:pPr>
        <w:pStyle w:val="normal11"/>
        <w:spacing w:lineRule="auto" w:line="240"/>
        <w:jc w:val="both"/>
        <w:rPr>
          <w:u w:val="none"/>
        </w:rPr>
      </w:pPr>
      <w:r>
        <w:rPr>
          <w:b w:val="false"/>
          <w:bCs w:val="false"/>
          <w:sz w:val="22"/>
          <w:szCs w:val="22"/>
          <w:u w:val="none"/>
        </w:rPr>
        <w:t xml:space="preserve">E) Estar lotado em unidade especializada.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63. São modalidades de aplicação dos recursos do Fundo Rotativo:</w:t>
      </w:r>
    </w:p>
    <w:p>
      <w:pPr>
        <w:pStyle w:val="normal11"/>
        <w:spacing w:lineRule="auto" w:line="240"/>
        <w:jc w:val="both"/>
        <w:rPr>
          <w:u w:val="none"/>
        </w:rPr>
      </w:pPr>
      <w:r>
        <w:rPr>
          <w:b w:val="false"/>
          <w:bCs w:val="false"/>
          <w:sz w:val="22"/>
          <w:szCs w:val="22"/>
          <w:u w:val="none"/>
        </w:rPr>
        <w:t xml:space="preserve">A) Material de consumo e material para estoque na unidade.</w:t>
      </w:r>
    </w:p>
    <w:p>
      <w:pPr>
        <w:pStyle w:val="normal11"/>
        <w:spacing w:lineRule="auto" w:line="240"/>
        <w:jc w:val="both"/>
        <w:rPr>
          <w:u w:val="none"/>
        </w:rPr>
      </w:pPr>
      <w:r>
        <w:rPr>
          <w:b w:val="false"/>
          <w:bCs w:val="false"/>
          <w:sz w:val="22"/>
          <w:szCs w:val="22"/>
          <w:u w:val="none"/>
        </w:rPr>
        <w:t xml:space="preserve">B) Despesas de capital, material de consumo e prestação de serviços.</w:t>
      </w:r>
    </w:p>
    <w:p>
      <w:pPr>
        <w:pStyle w:val="normal11"/>
        <w:spacing w:lineRule="auto" w:line="240"/>
        <w:jc w:val="both"/>
        <w:rPr>
          <w:u w:val="none"/>
        </w:rPr>
      </w:pPr>
      <w:r>
        <w:rPr>
          <w:b w:val="false"/>
          <w:bCs w:val="false"/>
          <w:sz w:val="22"/>
          <w:szCs w:val="22"/>
          <w:u w:val="none"/>
        </w:rPr>
        <w:t xml:space="preserve">C) Despesas de pronto pagamento, despesas a prazo e despesas de capital.</w:t>
      </w:r>
    </w:p>
    <w:p>
      <w:pPr>
        <w:pStyle w:val="normal11"/>
        <w:spacing w:lineRule="auto" w:line="240"/>
        <w:jc w:val="both"/>
        <w:rPr>
          <w:u w:val="none"/>
        </w:rPr>
      </w:pPr>
      <w:r>
        <w:rPr>
          <w:b w:val="false"/>
          <w:bCs w:val="false"/>
          <w:sz w:val="22"/>
          <w:szCs w:val="22"/>
          <w:u w:val="none"/>
        </w:rPr>
        <w:t xml:space="preserve">D) Material de consumo, material permanente e despesas correntes.</w:t>
      </w:r>
    </w:p>
    <w:p>
      <w:pPr>
        <w:pStyle w:val="normal11"/>
        <w:spacing w:lineRule="auto" w:line="240"/>
        <w:jc w:val="both"/>
        <w:rPr>
          <w:u w:val="none"/>
        </w:rPr>
      </w:pPr>
      <w:r>
        <w:rPr>
          <w:b w:val="false"/>
          <w:bCs w:val="false"/>
          <w:sz w:val="22"/>
          <w:szCs w:val="22"/>
          <w:u w:val="none"/>
        </w:rPr>
        <w:t xml:space="preserve">E) Despesas a prazo e material para estoque na unidade.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ORGANICA DA POLÍCIA CIVIL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64. Acerca dos requisitos ara criação de unidades policiais, assinale a alternativa correta.</w:t>
      </w:r>
    </w:p>
    <w:p>
      <w:pPr>
        <w:pStyle w:val="normal11"/>
        <w:spacing w:lineRule="auto" w:line="240"/>
        <w:jc w:val="both"/>
        <w:rPr>
          <w:u w:val="none"/>
        </w:rPr>
      </w:pPr>
      <w:r>
        <w:rPr>
          <w:b w:val="false"/>
          <w:bCs w:val="false"/>
          <w:sz w:val="22"/>
          <w:szCs w:val="22"/>
          <w:u w:val="none"/>
        </w:rPr>
        <w:t xml:space="preserve">A) A criação é de exclusividade do Conselho Superior e observará somente o critério de conveniência e oportunidade estabelecido pelo Delegado-Geral.</w:t>
      </w:r>
    </w:p>
    <w:p>
      <w:pPr>
        <w:pStyle w:val="normal11"/>
        <w:spacing w:lineRule="auto" w:line="240"/>
        <w:jc w:val="both"/>
        <w:rPr>
          <w:u w:val="none"/>
        </w:rPr>
      </w:pPr>
      <w:r>
        <w:rPr>
          <w:b w:val="false"/>
          <w:bCs w:val="false"/>
          <w:sz w:val="22"/>
          <w:szCs w:val="22"/>
          <w:u w:val="none"/>
        </w:rPr>
        <w:t xml:space="preserve">B) O Conselho Superior de Polícia poderá dispensar os critérios de criação quando a distância ou dificuldade de acesso à delegacia-sede justificar nova unidade.</w:t>
      </w:r>
    </w:p>
    <w:p>
      <w:pPr>
        <w:pStyle w:val="normal11"/>
        <w:spacing w:lineRule="auto" w:line="240"/>
        <w:jc w:val="both"/>
        <w:rPr>
          <w:u w:val="none"/>
        </w:rPr>
      </w:pPr>
      <w:r>
        <w:rPr>
          <w:b w:val="false"/>
          <w:bCs w:val="false"/>
          <w:sz w:val="22"/>
          <w:szCs w:val="22"/>
          <w:u w:val="none"/>
        </w:rPr>
        <w:t xml:space="preserve">C) Para criação de uma unidade policial deverá haver uma demanda de registro de pelo menos 300 (trezentos) boletins de ocorrência de natureza criminal por ano.</w:t>
      </w:r>
    </w:p>
    <w:p>
      <w:pPr>
        <w:pStyle w:val="normal11"/>
        <w:spacing w:lineRule="auto" w:line="240"/>
        <w:jc w:val="both"/>
        <w:rPr>
          <w:u w:val="none"/>
        </w:rPr>
      </w:pPr>
      <w:r>
        <w:rPr>
          <w:b w:val="false"/>
          <w:bCs w:val="false"/>
          <w:sz w:val="22"/>
          <w:szCs w:val="22"/>
          <w:u w:val="none"/>
        </w:rPr>
        <w:t xml:space="preserve">D) Para criação de uma unidade policial deverá haver uma demanda de registro de pelo menos 300 (trezentos) boletins de ocorrência de qualquer natureza por ano.</w:t>
      </w:r>
    </w:p>
    <w:p>
      <w:pPr>
        <w:pStyle w:val="normal11"/>
        <w:spacing w:lineRule="auto" w:line="240"/>
        <w:jc w:val="both"/>
        <w:rPr>
          <w:u w:val="none"/>
        </w:rPr>
      </w:pPr>
      <w:r>
        <w:rPr>
          <w:b w:val="false"/>
          <w:bCs w:val="false"/>
          <w:sz w:val="22"/>
          <w:szCs w:val="22"/>
          <w:u w:val="none"/>
        </w:rPr>
        <w:t xml:space="preserve">E) Via de regra, para criação e instalação de unidades policiais deve haver uma população atendida não inferior a 100.000 (cem mil) habitantes.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65. Sobre o Conselho Superior de Polícia - CSP, assinale a alternativa correta:</w:t>
      </w:r>
    </w:p>
    <w:p>
      <w:pPr>
        <w:pStyle w:val="normal11"/>
        <w:spacing w:lineRule="auto" w:line="240"/>
        <w:jc w:val="both"/>
        <w:rPr>
          <w:u w:val="none"/>
        </w:rPr>
      </w:pPr>
      <w:r>
        <w:rPr>
          <w:b w:val="false"/>
          <w:bCs w:val="false"/>
          <w:sz w:val="22"/>
          <w:szCs w:val="22"/>
          <w:u w:val="none"/>
        </w:rPr>
        <w:t xml:space="preserve">A) É um órgão diretivo, consultivo, deliberativo, sancionador, mas não normativo, vez que essa é uma atribuição do Chefe do Poder Executivo.</w:t>
      </w:r>
    </w:p>
    <w:p>
      <w:pPr>
        <w:pStyle w:val="normal11"/>
        <w:spacing w:lineRule="auto" w:line="240"/>
        <w:jc w:val="both"/>
        <w:rPr>
          <w:u w:val="none"/>
        </w:rPr>
      </w:pPr>
      <w:r>
        <w:rPr>
          <w:b w:val="false"/>
          <w:bCs w:val="false"/>
          <w:sz w:val="22"/>
          <w:szCs w:val="22"/>
          <w:u w:val="none"/>
        </w:rPr>
        <w:t xml:space="preserve">B) É um órgão diretivo, deliberativo, sancionador e normativo, mas não consultivo, vez que essa é uma atribuição da Procuradoria-Geral do Estado.</w:t>
      </w:r>
    </w:p>
    <w:p>
      <w:pPr>
        <w:pStyle w:val="normal11"/>
        <w:spacing w:lineRule="auto" w:line="240"/>
        <w:jc w:val="both"/>
        <w:rPr>
          <w:u w:val="none"/>
        </w:rPr>
      </w:pPr>
      <w:r>
        <w:rPr>
          <w:b w:val="false"/>
          <w:bCs w:val="false"/>
          <w:sz w:val="22"/>
          <w:szCs w:val="22"/>
          <w:u w:val="none"/>
        </w:rPr>
        <w:t xml:space="preserve">C) É apenas um órgão diretivo e deliberativo.</w:t>
      </w:r>
    </w:p>
    <w:p>
      <w:pPr>
        <w:pStyle w:val="normal11"/>
        <w:spacing w:lineRule="auto" w:line="240"/>
        <w:jc w:val="both"/>
        <w:rPr>
          <w:u w:val="none"/>
        </w:rPr>
      </w:pPr>
      <w:r>
        <w:rPr>
          <w:b w:val="false"/>
          <w:bCs w:val="false"/>
          <w:sz w:val="22"/>
          <w:szCs w:val="22"/>
          <w:u w:val="none"/>
        </w:rPr>
        <w:t xml:space="preserve">D) É órgão diretivo, consultivo, normativo, deliberativo e sancionador.</w:t>
      </w:r>
    </w:p>
    <w:p>
      <w:pPr>
        <w:pStyle w:val="normal11"/>
        <w:spacing w:lineRule="auto" w:line="240"/>
        <w:jc w:val="both"/>
        <w:rPr>
          <w:u w:val="none"/>
        </w:rPr>
      </w:pPr>
      <w:r>
        <w:rPr>
          <w:b w:val="false"/>
          <w:bCs w:val="false"/>
          <w:sz w:val="22"/>
          <w:szCs w:val="22"/>
          <w:u w:val="none"/>
        </w:rPr>
        <w:t xml:space="preserve">E) É um órgão diretivo, consultivo, normativo e deliberativo, sendo que as sanções são aplicadas com exclusividade pela Corregedoria-Geral.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O PATRIMÔNIO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66. Com base no material fornecido no curso de formação e conforme abordado em sala de aula, no que concerne ao conceito e às características que definem a Investigação Policial, assinale a alternativa correta:</w:t>
      </w:r>
    </w:p>
    <w:p>
      <w:pPr>
        <w:pStyle w:val="normal11"/>
        <w:spacing w:lineRule="auto" w:line="240"/>
        <w:jc w:val="both"/>
        <w:rPr>
          <w:u w:val="none"/>
        </w:rPr>
      </w:pPr>
      <w:r>
        <w:rPr>
          <w:b w:val="false"/>
          <w:bCs w:val="false"/>
          <w:sz w:val="22"/>
          <w:szCs w:val="22"/>
          <w:u w:val="none"/>
        </w:rPr>
        <w:t xml:space="preserve">A) A investigação policial é caracterizada como uma atividade-meio da Polícia Judiciária, sendo padronizada e idêntica para todos os casos práticos, o que elimina qualquer margem de dinamismo na atuação do investigador.</w:t>
      </w:r>
    </w:p>
    <w:p>
      <w:pPr>
        <w:pStyle w:val="normal11"/>
        <w:spacing w:lineRule="auto" w:line="240"/>
        <w:jc w:val="both"/>
        <w:rPr>
          <w:u w:val="none"/>
        </w:rPr>
      </w:pPr>
      <w:r>
        <w:rPr>
          <w:b w:val="false"/>
          <w:bCs w:val="false"/>
          <w:sz w:val="22"/>
          <w:szCs w:val="22"/>
          <w:u w:val="none"/>
        </w:rPr>
        <w:t xml:space="preserve">B) A dimensão estratégica da investigação policial é representada pela sequência de processos lógico-dedutivos de ordem puramente científica executados pelo investigador, enquanto a característica intelectual se refere à análise de custo-benefício de cada diligência.</w:t>
      </w:r>
    </w:p>
    <w:p>
      <w:pPr>
        <w:pStyle w:val="normal11"/>
        <w:spacing w:lineRule="auto" w:line="240"/>
        <w:jc w:val="both"/>
        <w:rPr>
          <w:u w:val="none"/>
        </w:rPr>
      </w:pPr>
      <w:r>
        <w:rPr>
          <w:b w:val="false"/>
          <w:bCs w:val="false"/>
          <w:sz w:val="22"/>
          <w:szCs w:val="22"/>
          <w:u w:val="none"/>
        </w:rPr>
        <w:t xml:space="preserve">C) A investigação policial é uma atividade que possui natureza prática (ações e reações que decorrem de interações humanas), natureza intelectual (sequência de processos lógico-dedutivos) e natureza estratégica (análise do custo-benefício de cada diligência).</w:t>
      </w:r>
    </w:p>
    <w:p>
      <w:pPr>
        <w:pStyle w:val="normal11"/>
        <w:spacing w:lineRule="auto" w:line="240"/>
        <w:jc w:val="both"/>
        <w:rPr>
          <w:u w:val="none"/>
        </w:rPr>
      </w:pPr>
      <w:r>
        <w:rPr>
          <w:b w:val="false"/>
          <w:bCs w:val="false"/>
          <w:sz w:val="22"/>
          <w:szCs w:val="22"/>
          <w:u w:val="none"/>
        </w:rPr>
        <w:t xml:space="preserve">D) O objetivo imediato e finalístico da investigação de crimes patrimoniais é a prisão do agente, dispensando-se o planejamento prévio e a delimitação do nível de profundidade da investigação.</w:t>
      </w:r>
    </w:p>
    <w:p>
      <w:pPr>
        <w:pStyle w:val="normal11"/>
        <w:spacing w:lineRule="auto" w:line="240"/>
        <w:jc w:val="both"/>
        <w:rPr>
          <w:u w:val="none"/>
        </w:rPr>
      </w:pPr>
      <w:r>
        <w:rPr>
          <w:b w:val="false"/>
          <w:bCs w:val="false"/>
          <w:sz w:val="22"/>
          <w:szCs w:val="22"/>
          <w:u w:val="none"/>
        </w:rPr>
        <w:t xml:space="preserve">E) Por ser uma atividade dinâmica, as investigações policiais de crimes contra o patrimônio devem ser conduzidas sem roteiros básicos ou planejamento estratégico, sob pena de engessamento das diligências de campo.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67. Com base no material fornecido no curso de formação e conforme abordado em sala de aula, em caso de eventual desconformidade ou violação da Cadeia de Custódia Digital (Art. 158-A do CPP), assinale a alternativa que descreve corretamente o entendimento aplicável aos efeitos práticos da prova no processo penal:</w:t>
      </w:r>
    </w:p>
    <w:p>
      <w:pPr>
        <w:pStyle w:val="normal11"/>
        <w:spacing w:lineRule="auto" w:line="240"/>
        <w:jc w:val="both"/>
        <w:rPr>
          <w:u w:val="none"/>
        </w:rPr>
      </w:pPr>
      <w:r>
        <w:rPr>
          <w:b w:val="false"/>
          <w:bCs w:val="false"/>
          <w:sz w:val="22"/>
          <w:szCs w:val="22"/>
          <w:u w:val="none"/>
        </w:rPr>
        <w:t xml:space="preserve">A) A violação da cadeia de custódia digital gera a nulidade absoluta e automática da prova e de todo o processo criminal, independentemente de demonstração de adulteração.</w:t>
      </w:r>
    </w:p>
    <w:p>
      <w:pPr>
        <w:pStyle w:val="normal11"/>
        <w:spacing w:lineRule="auto" w:line="240"/>
        <w:jc w:val="both"/>
        <w:rPr>
          <w:u w:val="none"/>
        </w:rPr>
      </w:pPr>
      <w:r>
        <w:rPr>
          <w:b w:val="false"/>
          <w:bCs w:val="false"/>
          <w:sz w:val="22"/>
          <w:szCs w:val="22"/>
          <w:u w:val="none"/>
        </w:rPr>
        <w:t xml:space="preserve">B) A desconformidade na cadeia de custódia repercute na confiabilidade da prova, não gerando nulidade automática; sua eficácia deve ser valorada pelo juiz, cabendo à defesa demonstrar eventuais adulterações ou causas de invalidação.</w:t>
      </w:r>
    </w:p>
    <w:p>
      <w:pPr>
        <w:pStyle w:val="normal11"/>
        <w:spacing w:lineRule="auto" w:line="240"/>
        <w:jc w:val="both"/>
        <w:rPr>
          <w:u w:val="none"/>
        </w:rPr>
      </w:pPr>
      <w:r>
        <w:rPr>
          <w:b w:val="false"/>
          <w:bCs w:val="false"/>
          <w:sz w:val="22"/>
          <w:szCs w:val="22"/>
          <w:u w:val="none"/>
        </w:rPr>
        <w:t xml:space="preserve">C) O ônus de provar a integridade absoluta da prova digital, após alegação genérica de quebra de custódia, é transferido de forma automática e exclusiva para a equipe de investigadores que realizou a apreensão.</w:t>
      </w:r>
    </w:p>
    <w:p>
      <w:pPr>
        <w:pStyle w:val="normal11"/>
        <w:spacing w:lineRule="auto" w:line="240"/>
        <w:jc w:val="both"/>
        <w:rPr>
          <w:u w:val="none"/>
        </w:rPr>
      </w:pPr>
      <w:r>
        <w:rPr>
          <w:b w:val="false"/>
          <w:bCs w:val="false"/>
          <w:sz w:val="22"/>
          <w:szCs w:val="22"/>
          <w:u w:val="none"/>
        </w:rPr>
        <w:t xml:space="preserve">D) A cadeia de custódia digital aplica-se unicamente a celulares apreendidos diretamente com o suspeito no momento do flagrante, não incidindo sobre aparelhos abandonados no local do crime ou localizados em estabelecimentos prisionais.</w:t>
      </w:r>
    </w:p>
    <w:p>
      <w:pPr>
        <w:pStyle w:val="normal11"/>
        <w:spacing w:lineRule="auto" w:line="240"/>
        <w:jc w:val="both"/>
        <w:rPr>
          <w:u w:val="none"/>
        </w:rPr>
      </w:pPr>
      <w:r>
        <w:rPr>
          <w:b w:val="false"/>
          <w:bCs w:val="false"/>
          <w:sz w:val="22"/>
          <w:szCs w:val="22"/>
          <w:u w:val="none"/>
        </w:rPr>
        <w:t xml:space="preserve">E) A violação da cadeia de custódia digital acarreta a imediata absolvição do investigado por falta de materialidade.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68. Com base no material fornecido no curso de formação e conforme abordado em sala de aula, no âmbito da investigação de furtos a residências ou comércios, as qualificadoras de "rompimento de obstáculo" e "escalada" possuem conceitos jurídicos com efeitos práticos extremamente relevantes. Sobre a demonstração dessas qualificadoras, assinale a alternativa correta:</w:t>
      </w:r>
    </w:p>
    <w:p>
      <w:pPr>
        <w:pStyle w:val="normal11"/>
        <w:spacing w:lineRule="auto" w:line="240"/>
        <w:jc w:val="both"/>
        <w:rPr>
          <w:u w:val="none"/>
        </w:rPr>
      </w:pPr>
      <w:r>
        <w:rPr>
          <w:b w:val="false"/>
          <w:bCs w:val="false"/>
          <w:sz w:val="22"/>
          <w:szCs w:val="22"/>
          <w:u w:val="none"/>
        </w:rPr>
        <w:t xml:space="preserve">A) A presença dessas qualificadoras deve ser demonstrada exclusivamente por meio do laudo pericial de local de crime, sendo desnecessária ou irrelevante qualquer menção ou detalhamento fático nos relatórios de investigação policial.</w:t>
      </w:r>
    </w:p>
    <w:p>
      <w:pPr>
        <w:pStyle w:val="normal11"/>
        <w:spacing w:lineRule="auto" w:line="240"/>
        <w:jc w:val="both"/>
        <w:rPr>
          <w:u w:val="none"/>
        </w:rPr>
      </w:pPr>
      <w:r>
        <w:rPr>
          <w:b w:val="false"/>
          <w:bCs w:val="false"/>
          <w:sz w:val="22"/>
          <w:szCs w:val="22"/>
          <w:u w:val="none"/>
        </w:rPr>
        <w:t xml:space="preserve">B) O rompimento de obstáculo e a escalada são qualificadoras de natureza puramente formal, cuja caracterização prática exige apenas a declaração verbal da vítima na confecção do Boletim de Ocorrência.</w:t>
      </w:r>
    </w:p>
    <w:p>
      <w:pPr>
        <w:pStyle w:val="normal11"/>
        <w:spacing w:lineRule="auto" w:line="240"/>
        <w:jc w:val="both"/>
        <w:rPr>
          <w:u w:val="none"/>
        </w:rPr>
      </w:pPr>
      <w:r>
        <w:rPr>
          <w:b w:val="false"/>
          <w:bCs w:val="false"/>
          <w:sz w:val="22"/>
          <w:szCs w:val="22"/>
          <w:u w:val="none"/>
        </w:rPr>
        <w:t xml:space="preserve">C) Há a necessidade prática de demonstração fática dessas qualificadoras seja nos relatórios de investigação elaborados pela equipe policial, seja no laudo de local de crime produzido pela polícia científica.</w:t>
      </w:r>
    </w:p>
    <w:p>
      <w:pPr>
        <w:pStyle w:val="normal11"/>
        <w:spacing w:lineRule="auto" w:line="240"/>
        <w:jc w:val="both"/>
        <w:rPr>
          <w:u w:val="none"/>
        </w:rPr>
      </w:pPr>
      <w:r>
        <w:rPr>
          <w:b w:val="false"/>
          <w:bCs w:val="false"/>
          <w:sz w:val="22"/>
          <w:szCs w:val="22"/>
          <w:u w:val="none"/>
        </w:rPr>
        <w:t xml:space="preserve">D) A escalada, por se tratar de conceito puramente subjetivo, dispensa perícia técnica, devendo o investigador demonstrar sua ocorrência apenas por meio de depoimento de testemunhas presenciais.</w:t>
      </w:r>
    </w:p>
    <w:p>
      <w:pPr>
        <w:pStyle w:val="normal11"/>
        <w:spacing w:lineRule="auto" w:line="240"/>
        <w:jc w:val="both"/>
        <w:rPr>
          <w:u w:val="none"/>
        </w:rPr>
      </w:pPr>
      <w:r>
        <w:rPr>
          <w:b w:val="false"/>
          <w:bCs w:val="false"/>
          <w:sz w:val="22"/>
          <w:szCs w:val="22"/>
          <w:u w:val="none"/>
        </w:rPr>
        <w:t xml:space="preserve">E) Caso a equipe de investigação não consiga isolar o local de crime imediatamente após o furto, as qualificadoras de escalada e rompimento de obstáculo são desconsideradas juridicamente, restando apenas a apuração do furto simples.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DEVERES DO SERVIDOR POLICIAL CIVIL - CÓDIGO DISCIPLINAR E PAD</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69. Segundo o Código Disciplinar da Polícia Civil do Paraná – Lei 21.894, de 3 de abril de 2024, são penas disciplinares, exceto:</w:t>
      </w:r>
    </w:p>
    <w:p>
      <w:pPr>
        <w:pStyle w:val="normal11"/>
        <w:spacing w:lineRule="auto" w:line="240"/>
        <w:jc w:val="both"/>
        <w:rPr>
          <w:u w:val="none"/>
        </w:rPr>
      </w:pPr>
      <w:r>
        <w:rPr>
          <w:b w:val="false"/>
          <w:bCs w:val="false"/>
          <w:sz w:val="22"/>
          <w:szCs w:val="22"/>
          <w:u w:val="none"/>
        </w:rPr>
        <w:t xml:space="preserve">A) Cassação de aposentadoria;</w:t>
      </w:r>
    </w:p>
    <w:p>
      <w:pPr>
        <w:pStyle w:val="normal11"/>
        <w:spacing w:lineRule="auto" w:line="240"/>
        <w:jc w:val="both"/>
        <w:rPr>
          <w:u w:val="none"/>
        </w:rPr>
      </w:pPr>
      <w:r>
        <w:rPr>
          <w:b w:val="false"/>
          <w:bCs w:val="false"/>
          <w:sz w:val="22"/>
          <w:szCs w:val="22"/>
          <w:u w:val="none"/>
        </w:rPr>
        <w:t xml:space="preserve">B) Advertência;</w:t>
      </w:r>
    </w:p>
    <w:p>
      <w:pPr>
        <w:pStyle w:val="normal11"/>
        <w:spacing w:lineRule="auto" w:line="240"/>
        <w:jc w:val="both"/>
        <w:rPr>
          <w:u w:val="none"/>
        </w:rPr>
      </w:pPr>
      <w:r>
        <w:rPr>
          <w:b w:val="false"/>
          <w:bCs w:val="false"/>
          <w:sz w:val="22"/>
          <w:szCs w:val="22"/>
          <w:u w:val="none"/>
        </w:rPr>
        <w:t xml:space="preserve">C) Repreensão;</w:t>
      </w:r>
    </w:p>
    <w:p>
      <w:pPr>
        <w:pStyle w:val="normal11"/>
        <w:spacing w:lineRule="auto" w:line="240"/>
        <w:jc w:val="both"/>
        <w:rPr>
          <w:u w:val="none"/>
        </w:rPr>
      </w:pPr>
      <w:r>
        <w:rPr>
          <w:b w:val="false"/>
          <w:bCs w:val="false"/>
          <w:sz w:val="22"/>
          <w:szCs w:val="22"/>
          <w:u w:val="none"/>
        </w:rPr>
        <w:t xml:space="preserve">D) Suspensão;</w:t>
      </w:r>
    </w:p>
    <w:p>
      <w:pPr>
        <w:pStyle w:val="normal11"/>
        <w:spacing w:lineRule="auto" w:line="240"/>
        <w:jc w:val="both"/>
        <w:rPr>
          <w:u w:val="none"/>
        </w:rPr>
      </w:pPr>
      <w:r>
        <w:rPr>
          <w:b w:val="false"/>
          <w:bCs w:val="false"/>
          <w:sz w:val="22"/>
          <w:szCs w:val="22"/>
          <w:u w:val="none"/>
        </w:rPr>
        <w:t xml:space="preserve">E) Demissão.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70. Segundo o Código Disciplinar da Polícia Civil do Paraná – Lei 21.894, de 3 de abril de 2024, para imposição de pena disciplinar são competentes, exceto:</w:t>
      </w:r>
    </w:p>
    <w:p>
      <w:pPr>
        <w:pStyle w:val="normal11"/>
        <w:spacing w:lineRule="auto" w:line="240"/>
        <w:jc w:val="both"/>
        <w:rPr>
          <w:u w:val="none"/>
        </w:rPr>
      </w:pPr>
      <w:r>
        <w:rPr>
          <w:b w:val="false"/>
          <w:bCs w:val="false"/>
          <w:sz w:val="22"/>
          <w:szCs w:val="22"/>
          <w:u w:val="none"/>
        </w:rPr>
        <w:t xml:space="preserve">A) Governador do Estado, originariamente, para a penalidade de demissão;</w:t>
      </w:r>
    </w:p>
    <w:p>
      <w:pPr>
        <w:pStyle w:val="normal11"/>
        <w:spacing w:lineRule="auto" w:line="240"/>
        <w:jc w:val="both"/>
        <w:rPr>
          <w:u w:val="none"/>
        </w:rPr>
      </w:pPr>
      <w:r>
        <w:rPr>
          <w:b w:val="false"/>
          <w:bCs w:val="false"/>
          <w:sz w:val="22"/>
          <w:szCs w:val="22"/>
          <w:u w:val="none"/>
        </w:rPr>
        <w:t xml:space="preserve">B) Secretário de Estado da Segurança Pública, em grau recursal, para as penalidades de repreensão e suspensão;</w:t>
      </w:r>
    </w:p>
    <w:p>
      <w:pPr>
        <w:pStyle w:val="normal11"/>
        <w:spacing w:lineRule="auto" w:line="240"/>
        <w:jc w:val="both"/>
        <w:rPr>
          <w:u w:val="none"/>
        </w:rPr>
      </w:pPr>
      <w:r>
        <w:rPr>
          <w:b w:val="false"/>
          <w:bCs w:val="false"/>
          <w:sz w:val="22"/>
          <w:szCs w:val="22"/>
          <w:u w:val="none"/>
        </w:rPr>
        <w:t xml:space="preserve">C) Conselho Superior de Polícia, originariamente, para a penalidade de repreensão;</w:t>
      </w:r>
    </w:p>
    <w:p>
      <w:pPr>
        <w:pStyle w:val="normal11"/>
        <w:spacing w:lineRule="auto" w:line="240"/>
        <w:jc w:val="both"/>
        <w:rPr>
          <w:u w:val="none"/>
        </w:rPr>
      </w:pPr>
      <w:r>
        <w:rPr>
          <w:b w:val="false"/>
          <w:bCs w:val="false"/>
          <w:sz w:val="22"/>
          <w:szCs w:val="22"/>
          <w:u w:val="none"/>
        </w:rPr>
        <w:t xml:space="preserve">D) Delegado Geral da Polícia Civil, originariamente, para a penalidade de repreensão;</w:t>
      </w:r>
    </w:p>
    <w:p>
      <w:pPr>
        <w:pStyle w:val="normal11"/>
        <w:spacing w:lineRule="auto" w:line="240"/>
        <w:jc w:val="both"/>
        <w:rPr>
          <w:u w:val="none"/>
        </w:rPr>
      </w:pPr>
      <w:r>
        <w:rPr>
          <w:b w:val="false"/>
          <w:bCs w:val="false"/>
          <w:sz w:val="22"/>
          <w:szCs w:val="22"/>
          <w:u w:val="none"/>
        </w:rPr>
        <w:t xml:space="preserve">E) Conselho Superior de Polícia, originariamente, para a penalidade de suspensão.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71. Segundo o Código Disciplinar da Polícia Civil do Paraná – Lei 21.894, de 3 de abril de 2024, são Procedimentos Administrativos-Disciplinares:</w:t>
      </w:r>
    </w:p>
    <w:p>
      <w:pPr>
        <w:pStyle w:val="normal11"/>
        <w:spacing w:lineRule="auto" w:line="240"/>
        <w:jc w:val="both"/>
        <w:rPr>
          <w:u w:val="none"/>
        </w:rPr>
      </w:pPr>
      <w:r>
        <w:rPr>
          <w:b w:val="false"/>
          <w:bCs w:val="false"/>
          <w:sz w:val="22"/>
          <w:szCs w:val="22"/>
          <w:u w:val="none"/>
        </w:rPr>
        <w:t xml:space="preserve">A) Investigação Preliminar;</w:t>
      </w:r>
    </w:p>
    <w:p>
      <w:pPr>
        <w:pStyle w:val="normal11"/>
        <w:spacing w:lineRule="auto" w:line="240"/>
        <w:jc w:val="both"/>
        <w:rPr>
          <w:u w:val="none"/>
        </w:rPr>
      </w:pPr>
      <w:r>
        <w:rPr>
          <w:b w:val="false"/>
          <w:bCs w:val="false"/>
          <w:sz w:val="22"/>
          <w:szCs w:val="22"/>
          <w:u w:val="none"/>
        </w:rPr>
        <w:t xml:space="preserve">B) Sindicância;</w:t>
      </w:r>
    </w:p>
    <w:p>
      <w:pPr>
        <w:pStyle w:val="normal11"/>
        <w:spacing w:lineRule="auto" w:line="240"/>
        <w:jc w:val="both"/>
        <w:rPr>
          <w:u w:val="none"/>
        </w:rPr>
      </w:pPr>
      <w:r>
        <w:rPr>
          <w:b w:val="false"/>
          <w:bCs w:val="false"/>
          <w:sz w:val="22"/>
          <w:szCs w:val="22"/>
          <w:u w:val="none"/>
        </w:rPr>
        <w:t xml:space="preserve">C) Processo Administrativo Disciplinar;</w:t>
      </w:r>
    </w:p>
    <w:p>
      <w:pPr>
        <w:pStyle w:val="normal11"/>
        <w:spacing w:lineRule="auto" w:line="240"/>
        <w:jc w:val="both"/>
        <w:rPr>
          <w:u w:val="none"/>
        </w:rPr>
      </w:pPr>
      <w:r>
        <w:rPr>
          <w:b w:val="false"/>
          <w:bCs w:val="false"/>
          <w:sz w:val="22"/>
          <w:szCs w:val="22"/>
          <w:u w:val="none"/>
        </w:rPr>
        <w:t xml:space="preserve">D) Verdade Sabida;</w:t>
      </w:r>
    </w:p>
    <w:p>
      <w:pPr>
        <w:pStyle w:val="normal11"/>
        <w:spacing w:lineRule="auto" w:line="240"/>
        <w:jc w:val="both"/>
        <w:rPr>
          <w:u w:val="none"/>
        </w:rPr>
      </w:pPr>
      <w:r>
        <w:rPr>
          <w:b w:val="false"/>
          <w:bCs w:val="false"/>
          <w:sz w:val="22"/>
          <w:szCs w:val="22"/>
          <w:u w:val="none"/>
        </w:rPr>
        <w:t xml:space="preserve">E) As alternativas “a” e “c”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72. Segundo o Código Disciplinar da Polícia Civil do Paraná – Lei 21.894, de 3 de abril de 2024, considera-se infração disciplinar de menor potencial ofensivo a transgressão punida:</w:t>
      </w:r>
    </w:p>
    <w:p>
      <w:pPr>
        <w:pStyle w:val="normal11"/>
        <w:spacing w:lineRule="auto" w:line="240"/>
        <w:jc w:val="both"/>
        <w:rPr>
          <w:u w:val="none"/>
        </w:rPr>
      </w:pPr>
      <w:r>
        <w:rPr>
          <w:b w:val="false"/>
          <w:bCs w:val="false"/>
          <w:sz w:val="22"/>
          <w:szCs w:val="22"/>
          <w:u w:val="none"/>
        </w:rPr>
        <w:t xml:space="preserve">A) abstratamente com repreensão ou com pena máxima de suspensão de até trinta dias;</w:t>
      </w:r>
    </w:p>
    <w:p>
      <w:pPr>
        <w:pStyle w:val="normal11"/>
        <w:spacing w:lineRule="auto" w:line="240"/>
        <w:jc w:val="both"/>
        <w:rPr>
          <w:u w:val="none"/>
        </w:rPr>
      </w:pPr>
      <w:r>
        <w:rPr>
          <w:b w:val="false"/>
          <w:bCs w:val="false"/>
          <w:sz w:val="22"/>
          <w:szCs w:val="22"/>
          <w:u w:val="none"/>
        </w:rPr>
        <w:t xml:space="preserve">B) concretamente com pena máxima de suspensão de até trinta dias;</w:t>
      </w:r>
    </w:p>
    <w:p>
      <w:pPr>
        <w:pStyle w:val="normal11"/>
        <w:spacing w:lineRule="auto" w:line="240"/>
        <w:jc w:val="both"/>
        <w:rPr>
          <w:u w:val="none"/>
        </w:rPr>
      </w:pPr>
      <w:r>
        <w:rPr>
          <w:b w:val="false"/>
          <w:bCs w:val="false"/>
          <w:sz w:val="22"/>
          <w:szCs w:val="22"/>
          <w:u w:val="none"/>
        </w:rPr>
        <w:t xml:space="preserve">C) abstratamente com pena máxima de suspensão de até sessenta dias;</w:t>
      </w:r>
    </w:p>
    <w:p>
      <w:pPr>
        <w:pStyle w:val="normal11"/>
        <w:spacing w:lineRule="auto" w:line="240"/>
        <w:jc w:val="both"/>
        <w:rPr>
          <w:u w:val="none"/>
        </w:rPr>
      </w:pPr>
      <w:r>
        <w:rPr>
          <w:b w:val="false"/>
          <w:bCs w:val="false"/>
          <w:sz w:val="22"/>
          <w:szCs w:val="22"/>
          <w:u w:val="none"/>
        </w:rPr>
        <w:t xml:space="preserve">D) concretamente com pena máxima de suspensão de até sessenta dias;</w:t>
      </w:r>
    </w:p>
    <w:p>
      <w:pPr>
        <w:pStyle w:val="normal11"/>
        <w:spacing w:lineRule="auto" w:line="240"/>
        <w:jc w:val="both"/>
        <w:rPr>
          <w:u w:val="none"/>
        </w:rPr>
      </w:pPr>
      <w:r>
        <w:rPr>
          <w:b w:val="false"/>
          <w:bCs w:val="false"/>
          <w:sz w:val="22"/>
          <w:szCs w:val="22"/>
          <w:u w:val="none"/>
        </w:rPr>
        <w:t xml:space="preserve">E) Nenhuma das respostas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ELABORAÇÃO DE RELATÓRIOS DE INVESTIGAÇÃO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73. Ao elaborar um relatório, o policial deve descrever os acontecimentos sem inserir preferências, sentimentos ou julgamentos pessoais. Qual princípio da redação oficial está diretamente relacionado a essa exigência?</w:t>
      </w:r>
    </w:p>
    <w:p>
      <w:pPr>
        <w:pStyle w:val="normal11"/>
        <w:spacing w:lineRule="auto" w:line="240"/>
        <w:jc w:val="both"/>
        <w:rPr>
          <w:u w:val="none"/>
        </w:rPr>
      </w:pPr>
      <w:r>
        <w:rPr>
          <w:b w:val="false"/>
          <w:bCs w:val="false"/>
          <w:sz w:val="22"/>
          <w:szCs w:val="22"/>
          <w:u w:val="none"/>
        </w:rPr>
        <w:t xml:space="preserve">A) Publicidade.</w:t>
      </w:r>
    </w:p>
    <w:p>
      <w:pPr>
        <w:pStyle w:val="normal11"/>
        <w:spacing w:lineRule="auto" w:line="240"/>
        <w:jc w:val="both"/>
        <w:rPr>
          <w:u w:val="none"/>
        </w:rPr>
      </w:pPr>
      <w:r>
        <w:rPr>
          <w:b w:val="false"/>
          <w:bCs w:val="false"/>
          <w:sz w:val="22"/>
          <w:szCs w:val="22"/>
          <w:u w:val="none"/>
        </w:rPr>
        <w:t xml:space="preserve">B) Formalidade.</w:t>
      </w:r>
    </w:p>
    <w:p>
      <w:pPr>
        <w:pStyle w:val="normal11"/>
        <w:spacing w:lineRule="auto" w:line="240"/>
        <w:jc w:val="both"/>
        <w:rPr>
          <w:u w:val="none"/>
        </w:rPr>
      </w:pPr>
      <w:r>
        <w:rPr>
          <w:b w:val="false"/>
          <w:bCs w:val="false"/>
          <w:sz w:val="22"/>
          <w:szCs w:val="22"/>
          <w:u w:val="none"/>
        </w:rPr>
        <w:t xml:space="preserve">C) Impessoalidade.</w:t>
      </w:r>
    </w:p>
    <w:p>
      <w:pPr>
        <w:pStyle w:val="normal11"/>
        <w:spacing w:lineRule="auto" w:line="240"/>
        <w:jc w:val="both"/>
        <w:rPr>
          <w:u w:val="none"/>
        </w:rPr>
      </w:pPr>
      <w:r>
        <w:rPr>
          <w:b w:val="false"/>
          <w:bCs w:val="false"/>
          <w:sz w:val="22"/>
          <w:szCs w:val="22"/>
          <w:u w:val="none"/>
        </w:rPr>
        <w:t xml:space="preserve">D) Hierarquia.</w:t>
      </w:r>
    </w:p>
    <w:p>
      <w:pPr>
        <w:pStyle w:val="normal11"/>
        <w:spacing w:lineRule="auto" w:line="240"/>
        <w:jc w:val="both"/>
        <w:rPr>
          <w:u w:val="none"/>
        </w:rPr>
      </w:pPr>
      <w:r>
        <w:rPr>
          <w:b w:val="false"/>
          <w:bCs w:val="false"/>
          <w:sz w:val="22"/>
          <w:szCs w:val="22"/>
          <w:u w:val="none"/>
        </w:rPr>
        <w:t xml:space="preserve">E) Oralidade.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74. A diligência policial acontece no ambiente real, mas seus resultados precisam ser formalizados para integrar o procedimento investigativo. Nesse contexto, qual é a principal função da escrita policial?</w:t>
      </w:r>
    </w:p>
    <w:p>
      <w:pPr>
        <w:pStyle w:val="normal11"/>
        <w:spacing w:lineRule="auto" w:line="240"/>
        <w:jc w:val="both"/>
        <w:rPr>
          <w:u w:val="none"/>
        </w:rPr>
      </w:pPr>
      <w:r>
        <w:rPr>
          <w:b w:val="false"/>
          <w:bCs w:val="false"/>
          <w:sz w:val="22"/>
          <w:szCs w:val="22"/>
          <w:u w:val="none"/>
        </w:rPr>
        <w:t xml:space="preserve">A) Substituir as diligências realizadas pelos policiais.</w:t>
      </w:r>
    </w:p>
    <w:p>
      <w:pPr>
        <w:pStyle w:val="normal11"/>
        <w:spacing w:lineRule="auto" w:line="240"/>
        <w:jc w:val="both"/>
        <w:rPr>
          <w:u w:val="none"/>
        </w:rPr>
      </w:pPr>
      <w:r>
        <w:rPr>
          <w:b w:val="false"/>
          <w:bCs w:val="false"/>
          <w:sz w:val="22"/>
          <w:szCs w:val="22"/>
          <w:u w:val="none"/>
        </w:rPr>
        <w:t xml:space="preserve">B) Registrar livremente as impressões pessoais da equipe.</w:t>
      </w:r>
    </w:p>
    <w:p>
      <w:pPr>
        <w:pStyle w:val="normal11"/>
        <w:spacing w:lineRule="auto" w:line="240"/>
        <w:jc w:val="both"/>
        <w:rPr>
          <w:u w:val="none"/>
        </w:rPr>
      </w:pPr>
      <w:r>
        <w:rPr>
          <w:b w:val="false"/>
          <w:bCs w:val="false"/>
          <w:sz w:val="22"/>
          <w:szCs w:val="22"/>
          <w:u w:val="none"/>
        </w:rPr>
        <w:t xml:space="preserve">C) Introduzir no procedimento, com clareza e fidelidade, os fatos apurados na investigação.</w:t>
      </w:r>
    </w:p>
    <w:p>
      <w:pPr>
        <w:pStyle w:val="normal11"/>
        <w:spacing w:lineRule="auto" w:line="240"/>
        <w:jc w:val="both"/>
        <w:rPr>
          <w:u w:val="none"/>
        </w:rPr>
      </w:pPr>
      <w:r>
        <w:rPr>
          <w:b w:val="false"/>
          <w:bCs w:val="false"/>
          <w:sz w:val="22"/>
          <w:szCs w:val="22"/>
          <w:u w:val="none"/>
        </w:rPr>
        <w:t xml:space="preserve">D) Dispensar a análise posterior da Autoridade Policial.</w:t>
      </w:r>
    </w:p>
    <w:p>
      <w:pPr>
        <w:pStyle w:val="normal11"/>
        <w:spacing w:lineRule="auto" w:line="240"/>
        <w:jc w:val="both"/>
        <w:rPr>
          <w:u w:val="none"/>
        </w:rPr>
      </w:pPr>
      <w:r>
        <w:rPr>
          <w:b w:val="false"/>
          <w:bCs w:val="false"/>
          <w:sz w:val="22"/>
          <w:szCs w:val="22"/>
          <w:u w:val="none"/>
        </w:rPr>
        <w:t xml:space="preserve">E) Transformar automaticamente os elementos informativos em prova judicial.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75. O raciocínio técnico do relatório deve diferenciar a realidade constatada, o significado atribuído aos elementos encontrados e a síntese decorrente da análise. Qual sequência representa corretamente essa construção?</w:t>
      </w:r>
    </w:p>
    <w:p>
      <w:pPr>
        <w:pStyle w:val="normal11"/>
        <w:spacing w:lineRule="auto" w:line="240"/>
        <w:jc w:val="both"/>
        <w:rPr>
          <w:u w:val="none"/>
        </w:rPr>
      </w:pPr>
      <w:r>
        <w:rPr>
          <w:b w:val="false"/>
          <w:bCs w:val="false"/>
          <w:sz w:val="22"/>
          <w:szCs w:val="22"/>
          <w:u w:val="none"/>
        </w:rPr>
        <w:t xml:space="preserve">A) Interpretação, fato e decisão.</w:t>
      </w:r>
    </w:p>
    <w:p>
      <w:pPr>
        <w:pStyle w:val="normal11"/>
        <w:spacing w:lineRule="auto" w:line="240"/>
        <w:jc w:val="both"/>
        <w:rPr>
          <w:u w:val="none"/>
        </w:rPr>
      </w:pPr>
      <w:r>
        <w:rPr>
          <w:b w:val="false"/>
          <w:bCs w:val="false"/>
          <w:sz w:val="22"/>
          <w:szCs w:val="22"/>
          <w:u w:val="none"/>
        </w:rPr>
        <w:t xml:space="preserve">B) Fato, interpretação e conclusão.</w:t>
      </w:r>
    </w:p>
    <w:p>
      <w:pPr>
        <w:pStyle w:val="normal11"/>
        <w:spacing w:lineRule="auto" w:line="240"/>
        <w:jc w:val="both"/>
        <w:rPr>
          <w:u w:val="none"/>
        </w:rPr>
      </w:pPr>
      <w:r>
        <w:rPr>
          <w:b w:val="false"/>
          <w:bCs w:val="false"/>
          <w:sz w:val="22"/>
          <w:szCs w:val="22"/>
          <w:u w:val="none"/>
        </w:rPr>
        <w:t xml:space="preserve">C) Conclusão, interpretação e fato.</w:t>
      </w:r>
    </w:p>
    <w:p>
      <w:pPr>
        <w:pStyle w:val="normal11"/>
        <w:spacing w:lineRule="auto" w:line="240"/>
        <w:jc w:val="both"/>
        <w:rPr>
          <w:u w:val="none"/>
        </w:rPr>
      </w:pPr>
      <w:r>
        <w:rPr>
          <w:b w:val="false"/>
          <w:bCs w:val="false"/>
          <w:sz w:val="22"/>
          <w:szCs w:val="22"/>
          <w:u w:val="none"/>
        </w:rPr>
        <w:t xml:space="preserve">D) Fato, conclusão e interpretação.</w:t>
      </w:r>
    </w:p>
    <w:p>
      <w:pPr>
        <w:pStyle w:val="normal11"/>
        <w:spacing w:lineRule="auto" w:line="240"/>
        <w:jc w:val="both"/>
        <w:rPr>
          <w:u w:val="none"/>
        </w:rPr>
      </w:pPr>
      <w:r>
        <w:rPr>
          <w:b w:val="false"/>
          <w:bCs w:val="false"/>
          <w:sz w:val="22"/>
          <w:szCs w:val="22"/>
          <w:u w:val="none"/>
        </w:rPr>
        <w:t xml:space="preserve">E) Opinião, fato e conclusão.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PENAL E PROCESSUAL PENAL APLICADO À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76. No que diz respeito aos princípios fundamentais do Direito Penal aplicados à atividade policial, especificamente a intervenção mínima, a fragmentariedade e a subsidiariedade, assinale a alternativa que descreve corretamente a correlação e a aplicação prática desses conceitos:</w:t>
      </w:r>
    </w:p>
    <w:p>
      <w:pPr>
        <w:pStyle w:val="normal11"/>
        <w:spacing w:lineRule="auto" w:line="240"/>
        <w:jc w:val="both"/>
        <w:rPr>
          <w:u w:val="none"/>
        </w:rPr>
      </w:pPr>
      <w:r>
        <w:rPr>
          <w:b w:val="false"/>
          <w:bCs w:val="false"/>
          <w:sz w:val="22"/>
          <w:szCs w:val="22"/>
          <w:u w:val="none"/>
        </w:rPr>
        <w:t xml:space="preserve">A) O princípio da fragmentariedade projeta-se exclusivamente no plano concreto e orienta a aplicação prática da lei pela autoridade policial, ao passo que a subsidiariedade atua apenas no plano abstrato da criação legislativa de novos tipos penais.</w:t>
      </w:r>
    </w:p>
    <w:p>
      <w:pPr>
        <w:pStyle w:val="normal11"/>
        <w:spacing w:lineRule="auto" w:line="240"/>
        <w:jc w:val="both"/>
        <w:rPr>
          <w:u w:val="none"/>
        </w:rPr>
      </w:pPr>
      <w:r>
        <w:rPr>
          <w:b w:val="false"/>
          <w:bCs w:val="false"/>
          <w:sz w:val="22"/>
          <w:szCs w:val="22"/>
          <w:u w:val="none"/>
        </w:rPr>
        <w:t xml:space="preserve">B) Pelo princípio da subsidiariedade, o Direito Penal funciona como um executor de reserva (última ratio), de modo que sua atuação é legítima quando os outros ramos do Direito e os demais meios estatais de controle social se mostrarem insuficientes para a proteção do bem jurídico.</w:t>
      </w:r>
    </w:p>
    <w:p>
      <w:pPr>
        <w:pStyle w:val="normal11"/>
        <w:spacing w:lineRule="auto" w:line="240"/>
        <w:jc w:val="both"/>
        <w:rPr>
          <w:u w:val="none"/>
        </w:rPr>
      </w:pPr>
      <w:r>
        <w:rPr>
          <w:b w:val="false"/>
          <w:bCs w:val="false"/>
          <w:sz w:val="22"/>
          <w:szCs w:val="22"/>
          <w:u w:val="none"/>
        </w:rPr>
        <w:t xml:space="preserve">C) O princípio da fragmentariedade determina que todos os comportamentos considerados ilícitos civil ou administrativamente devem ser obrigatoriamente tipificados como infrações penais, sob pena de esvaziamento da intervenção mínima.</w:t>
      </w:r>
    </w:p>
    <w:p>
      <w:pPr>
        <w:pStyle w:val="normal11"/>
        <w:spacing w:lineRule="auto" w:line="240"/>
        <w:jc w:val="both"/>
        <w:rPr>
          <w:u w:val="none"/>
        </w:rPr>
      </w:pPr>
      <w:r>
        <w:rPr>
          <w:b w:val="false"/>
          <w:bCs w:val="false"/>
          <w:sz w:val="22"/>
          <w:szCs w:val="22"/>
          <w:u w:val="none"/>
        </w:rPr>
        <w:t xml:space="preserve">D) O princípio da intervenção mínima possui como destinatário exclusivo o legislador na fase abstrata de seleção de bens jurídicos, não exercendo qualquer influência ou orientação sobre a conduta do aplicador do direito no caso concreto.</w:t>
      </w:r>
    </w:p>
    <w:p>
      <w:pPr>
        <w:pStyle w:val="normal11"/>
        <w:spacing w:lineRule="auto" w:line="240"/>
        <w:jc w:val="both"/>
        <w:rPr>
          <w:u w:val="none"/>
        </w:rPr>
      </w:pPr>
      <w:r>
        <w:rPr>
          <w:b w:val="false"/>
          <w:bCs w:val="false"/>
          <w:sz w:val="22"/>
          <w:szCs w:val="22"/>
          <w:u w:val="none"/>
        </w:rPr>
        <w:t xml:space="preserve">E) O princípio da insignificância é uma construção autônoma que, por sua natureza de exclusão de culpabilidade, não possui nenhum desdobramento lógico ou relação conceitual com o princípio da fragmentariedade.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77. O princípio da insignificância é de grande relevância prática no cotidiano da atividade de polícia judiciária. Com base no conteúdo doutrinário e jurisprudencial que rege esse princípio, assinale a alternativa correta:</w:t>
      </w:r>
    </w:p>
    <w:p>
      <w:pPr>
        <w:pStyle w:val="normal11"/>
        <w:spacing w:lineRule="auto" w:line="240"/>
        <w:jc w:val="both"/>
        <w:rPr>
          <w:u w:val="none"/>
        </w:rPr>
      </w:pPr>
      <w:r>
        <w:rPr>
          <w:b w:val="false"/>
          <w:bCs w:val="false"/>
          <w:sz w:val="22"/>
          <w:szCs w:val="22"/>
          <w:u w:val="none"/>
        </w:rPr>
        <w:t xml:space="preserve">A) O princípio da insignificância funciona como uma causa legal de exclusão da ilicitude, o que significa que a conduta do agente permanece típica (formal e materialmente), mas deixa de ser considerada contrária ao ordenamento jurídico.</w:t>
      </w:r>
    </w:p>
    <w:p>
      <w:pPr>
        <w:pStyle w:val="normal11"/>
        <w:spacing w:lineRule="auto" w:line="240"/>
        <w:jc w:val="both"/>
        <w:rPr>
          <w:u w:val="none"/>
        </w:rPr>
      </w:pPr>
      <w:r>
        <w:rPr>
          <w:b w:val="false"/>
          <w:bCs w:val="false"/>
          <w:sz w:val="22"/>
          <w:szCs w:val="22"/>
          <w:u w:val="none"/>
        </w:rPr>
        <w:t xml:space="preserve">B) A reincidência ou a existência de antecedentes criminais do agente impede de forma absoluta, sob qualquer hipótese ou circunstância, a incidência da insignificância penal pelo Poder Judiciário.</w:t>
      </w:r>
    </w:p>
    <w:p>
      <w:pPr>
        <w:pStyle w:val="normal11"/>
        <w:spacing w:lineRule="auto" w:line="240"/>
        <w:jc w:val="both"/>
        <w:rPr>
          <w:u w:val="none"/>
        </w:rPr>
      </w:pPr>
      <w:r>
        <w:rPr>
          <w:b w:val="false"/>
          <w:bCs w:val="false"/>
          <w:sz w:val="22"/>
          <w:szCs w:val="22"/>
          <w:u w:val="none"/>
        </w:rPr>
        <w:t xml:space="preserve">C) Os Tribunais Superiores consolidaram quatro vetores objetivos para a aplicação do princípio da insignificância: mínima ofensividade da conduta, ausência de periculosidade social da ação, reduzido grau de reprovabilidade do comportamento e inexpressividade da lesão jurídica causada.</w:t>
      </w:r>
    </w:p>
    <w:p>
      <w:pPr>
        <w:pStyle w:val="normal11"/>
        <w:spacing w:lineRule="auto" w:line="240"/>
        <w:jc w:val="both"/>
        <w:rPr>
          <w:u w:val="none"/>
        </w:rPr>
      </w:pPr>
      <w:r>
        <w:rPr>
          <w:b w:val="false"/>
          <w:bCs w:val="false"/>
          <w:sz w:val="22"/>
          <w:szCs w:val="22"/>
          <w:u w:val="none"/>
        </w:rPr>
        <w:t xml:space="preserve">D) De acordo com a jurisprudência majoritária do STF e do STJ, o princípio da insignificância é plenamente aplicável aos crimes de roubo e moeda falsa, desde que o prejuízo material sofrido pela vítima seja de pequena monta.</w:t>
      </w:r>
    </w:p>
    <w:p>
      <w:pPr>
        <w:pStyle w:val="normal11"/>
        <w:spacing w:lineRule="auto" w:line="240"/>
        <w:jc w:val="both"/>
        <w:rPr>
          <w:u w:val="none"/>
        </w:rPr>
      </w:pPr>
      <w:r>
        <w:rPr>
          <w:b w:val="false"/>
          <w:bCs w:val="false"/>
          <w:sz w:val="22"/>
          <w:szCs w:val="22"/>
          <w:u w:val="none"/>
        </w:rPr>
        <w:t xml:space="preserve">E) A jurisprudência consolidada na Súmula 589 do STJ autoriza a aplicação ampla do princípio da insignificância nos crimes e contravenções penais praticados contra a mulher no âmbito das relações domésticas, desde que haja a restituição imediata do bem ou a reconciliação do casal.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COLETA E PRESERVAÇÃO DE EVIDÊNCIAS - CADEIA DE CUSTÓDIA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78. A Lei 13.964/2019, promulgada em 24 de dezembro de 2019, trouxe aperfeiçoamentos no ordenamento jurídico brasileiro para a legislação penal e processual penal. A cadeia de custódia, que compreende o conjunto de procedimentos utilizados para manter e documentar a história cronológica do vestígio, é abordada em quais artigos desta legislação?</w:t>
      </w:r>
    </w:p>
    <w:p>
      <w:pPr>
        <w:pStyle w:val="normal11"/>
        <w:spacing w:lineRule="auto" w:line="240"/>
        <w:jc w:val="both"/>
        <w:rPr>
          <w:u w:val="none"/>
        </w:rPr>
      </w:pPr>
      <w:r>
        <w:rPr>
          <w:b w:val="false"/>
          <w:bCs w:val="false"/>
          <w:sz w:val="22"/>
          <w:szCs w:val="22"/>
          <w:u w:val="none"/>
        </w:rPr>
        <w:t xml:space="preserve">A) Art. 3 A-F.</w:t>
      </w:r>
    </w:p>
    <w:p>
      <w:pPr>
        <w:pStyle w:val="normal11"/>
        <w:spacing w:lineRule="auto" w:line="240"/>
        <w:jc w:val="both"/>
        <w:rPr>
          <w:u w:val="none"/>
        </w:rPr>
      </w:pPr>
      <w:r>
        <w:rPr>
          <w:b w:val="false"/>
          <w:bCs w:val="false"/>
          <w:sz w:val="22"/>
          <w:szCs w:val="22"/>
          <w:u w:val="none"/>
        </w:rPr>
        <w:t xml:space="preserve">B) Art. 28 A.</w:t>
      </w:r>
    </w:p>
    <w:p>
      <w:pPr>
        <w:pStyle w:val="normal11"/>
        <w:spacing w:lineRule="auto" w:line="240"/>
        <w:jc w:val="both"/>
        <w:rPr>
          <w:u w:val="none"/>
        </w:rPr>
      </w:pPr>
      <w:r>
        <w:rPr>
          <w:b w:val="false"/>
          <w:bCs w:val="false"/>
          <w:sz w:val="22"/>
          <w:szCs w:val="22"/>
          <w:u w:val="none"/>
        </w:rPr>
        <w:t xml:space="preserve">C) Art. 133 A.</w:t>
      </w:r>
    </w:p>
    <w:p>
      <w:pPr>
        <w:pStyle w:val="normal11"/>
        <w:spacing w:lineRule="auto" w:line="240"/>
        <w:jc w:val="both"/>
        <w:rPr>
          <w:u w:val="none"/>
        </w:rPr>
      </w:pPr>
      <w:r>
        <w:rPr>
          <w:b w:val="false"/>
          <w:bCs w:val="false"/>
          <w:sz w:val="22"/>
          <w:szCs w:val="22"/>
          <w:u w:val="none"/>
        </w:rPr>
        <w:t xml:space="preserve">D) Art. 158 A – F.</w:t>
      </w:r>
    </w:p>
    <w:p>
      <w:pPr>
        <w:pStyle w:val="normal11"/>
        <w:spacing w:lineRule="auto" w:line="240"/>
        <w:jc w:val="both"/>
        <w:rPr>
          <w:u w:val="none"/>
        </w:rPr>
      </w:pPr>
      <w:r>
        <w:rPr>
          <w:b w:val="false"/>
          <w:bCs w:val="false"/>
          <w:sz w:val="22"/>
          <w:szCs w:val="22"/>
          <w:u w:val="none"/>
        </w:rPr>
        <w:t xml:space="preserve">E) Nenhuma das alternativas anteriores.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79. Sobre as etapas da cadeia de custódia, assinale a alternativa que nomeia corretamente cada etapa, de acordo com a ordem que estão descritas abaixo:</w:t>
        <w:br/>
        <w:t xml:space="preserve">I - Consiste na descrição detalhada do vestígio conforme se encontra no local de crime ou no corpo de delito, e a sua posição na área de exames, podendo ser ilustrada por fotografias, filmagens ou croqui, sendo indispensável a sua descrição no laudo pericial produzido pelo perito responsável pelo atendimento.</w:t>
        <w:br/>
        <w:t xml:space="preserve">II - Procedimento por meio do qual cada vestígio coletado é embalado de forma individualizada, de acordo com suas características físicas, químicas e biológicas, para posterior análise, com anotação da data, hora e nome de quem realizou a coleta e o acondicionamento.</w:t>
        <w:br/>
        <w:t xml:space="preserve">III - Ato de distinguir um elemento como de potencial interesse para a produção da prova pericial.</w:t>
        <w:br/>
        <w:t xml:space="preserve">IV - Procedimento referente à liberação do vestígio, respeitando a legislação vigente e, quando pertinente, mediante autorização judicial.</w:t>
        <w:br/>
        <w:t xml:space="preserve">V - Ato de transferir o vestígio de um local para o outro, utilizando as condições adequadas, de modo a garantir a manutenção de suas características originais, bem como o controle de sua posse.</w:t>
      </w:r>
    </w:p>
    <w:p>
      <w:pPr>
        <w:pStyle w:val="normal11"/>
        <w:spacing w:lineRule="auto" w:line="240"/>
        <w:jc w:val="both"/>
        <w:rPr>
          <w:u w:val="none"/>
        </w:rPr>
      </w:pPr>
      <w:r>
        <w:rPr>
          <w:b w:val="false"/>
          <w:bCs w:val="false"/>
          <w:sz w:val="22"/>
          <w:szCs w:val="22"/>
          <w:u w:val="none"/>
        </w:rPr>
        <w:t xml:space="preserve">A) reconhecimento - acondicionamento - isolamento - descarte – armazenamento.</w:t>
      </w:r>
    </w:p>
    <w:p>
      <w:pPr>
        <w:pStyle w:val="normal11"/>
        <w:spacing w:lineRule="auto" w:line="240"/>
        <w:jc w:val="both"/>
        <w:rPr>
          <w:u w:val="none"/>
        </w:rPr>
      </w:pPr>
      <w:r>
        <w:rPr>
          <w:b w:val="false"/>
          <w:bCs w:val="false"/>
          <w:sz w:val="22"/>
          <w:szCs w:val="22"/>
          <w:u w:val="none"/>
        </w:rPr>
        <w:t xml:space="preserve">B) fixação – acondicionamento – reconhecimento - descarte – transporte.</w:t>
      </w:r>
    </w:p>
    <w:p>
      <w:pPr>
        <w:pStyle w:val="normal11"/>
        <w:spacing w:lineRule="auto" w:line="240"/>
        <w:jc w:val="both"/>
        <w:rPr>
          <w:u w:val="none"/>
        </w:rPr>
      </w:pPr>
      <w:r>
        <w:rPr>
          <w:b w:val="false"/>
          <w:bCs w:val="false"/>
          <w:sz w:val="22"/>
          <w:szCs w:val="22"/>
          <w:u w:val="none"/>
        </w:rPr>
        <w:t xml:space="preserve">C) fixação – coleta – reconhecimento – descarte – transporte.</w:t>
      </w:r>
    </w:p>
    <w:p>
      <w:pPr>
        <w:pStyle w:val="normal11"/>
        <w:spacing w:lineRule="auto" w:line="240"/>
        <w:jc w:val="both"/>
        <w:rPr>
          <w:u w:val="none"/>
        </w:rPr>
      </w:pPr>
      <w:r>
        <w:rPr>
          <w:b w:val="false"/>
          <w:bCs w:val="false"/>
          <w:sz w:val="22"/>
          <w:szCs w:val="22"/>
          <w:u w:val="none"/>
        </w:rPr>
        <w:t xml:space="preserve">D) reconhecimento – processamento – recebimento – transporte – descarte.</w:t>
      </w:r>
    </w:p>
    <w:p>
      <w:pPr>
        <w:pStyle w:val="normal11"/>
        <w:spacing w:lineRule="auto" w:line="240"/>
        <w:jc w:val="both"/>
        <w:rPr>
          <w:u w:val="none"/>
        </w:rPr>
      </w:pPr>
      <w:r>
        <w:rPr>
          <w:b w:val="false"/>
          <w:bCs w:val="false"/>
          <w:sz w:val="22"/>
          <w:szCs w:val="22"/>
          <w:u w:val="none"/>
        </w:rPr>
        <w:t xml:space="preserve">E) reconhecimento – acondicionamento – fixação - descarte – transporte.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80. Sobre o uso dos envelopes de segurança para o acondicionamento de vestígios, assinale a alternativa correta:</w:t>
      </w:r>
    </w:p>
    <w:p>
      <w:pPr>
        <w:pStyle w:val="normal11"/>
        <w:spacing w:lineRule="auto" w:line="240"/>
        <w:jc w:val="both"/>
        <w:rPr>
          <w:u w:val="none"/>
        </w:rPr>
      </w:pPr>
      <w:r>
        <w:rPr>
          <w:b w:val="false"/>
          <w:bCs w:val="false"/>
          <w:sz w:val="22"/>
          <w:szCs w:val="22"/>
          <w:u w:val="none"/>
        </w:rPr>
        <w:t xml:space="preserve">A) O envelope de segurança reutilizável pode ser utilizado diversas vezes para diferentes vestígios, desde que esteja em boas condições.</w:t>
      </w:r>
    </w:p>
    <w:p>
      <w:pPr>
        <w:pStyle w:val="normal11"/>
        <w:spacing w:lineRule="auto" w:line="240"/>
        <w:jc w:val="both"/>
        <w:rPr>
          <w:u w:val="none"/>
        </w:rPr>
      </w:pPr>
      <w:r>
        <w:rPr>
          <w:b w:val="false"/>
          <w:bCs w:val="false"/>
          <w:sz w:val="22"/>
          <w:szCs w:val="22"/>
          <w:u w:val="none"/>
        </w:rPr>
        <w:t xml:space="preserve">B) O envelope de segurança descartável não apresenta o formulário de cadeia de custódia impresso na própria embalagem.</w:t>
      </w:r>
    </w:p>
    <w:p>
      <w:pPr>
        <w:pStyle w:val="normal11"/>
        <w:spacing w:lineRule="auto" w:line="240"/>
        <w:jc w:val="both"/>
        <w:rPr>
          <w:u w:val="none"/>
        </w:rPr>
      </w:pPr>
      <w:r>
        <w:rPr>
          <w:b w:val="false"/>
          <w:bCs w:val="false"/>
          <w:sz w:val="22"/>
          <w:szCs w:val="22"/>
          <w:u w:val="none"/>
        </w:rPr>
        <w:t xml:space="preserve">C) O envelope de segurança reutilizável necessita de lacre de segurança para seu fechamento, sendo a numeração do lacre registrada nos ofícios, sistemas e demais documentos.</w:t>
      </w:r>
    </w:p>
    <w:p>
      <w:pPr>
        <w:pStyle w:val="normal11"/>
        <w:spacing w:lineRule="auto" w:line="240"/>
        <w:jc w:val="both"/>
        <w:rPr>
          <w:u w:val="none"/>
        </w:rPr>
      </w:pPr>
      <w:r>
        <w:rPr>
          <w:b w:val="false"/>
          <w:bCs w:val="false"/>
          <w:sz w:val="22"/>
          <w:szCs w:val="22"/>
          <w:u w:val="none"/>
        </w:rPr>
        <w:t xml:space="preserve">D) O envelope de segurança reutilizável não necessita de lacre de segurança, pois sua vedação pelo mecanismo pino e cápsula já garante a integridade do vestígio.</w:t>
      </w:r>
    </w:p>
    <w:p>
      <w:pPr>
        <w:pStyle w:val="normal11"/>
        <w:spacing w:lineRule="auto" w:line="240"/>
        <w:jc w:val="both"/>
        <w:rPr>
          <w:u w:val="none"/>
        </w:rPr>
      </w:pPr>
      <w:r>
        <w:rPr>
          <w:b w:val="false"/>
          <w:bCs w:val="false"/>
          <w:sz w:val="22"/>
          <w:szCs w:val="22"/>
          <w:u w:val="none"/>
        </w:rPr>
        <w:t xml:space="preserve">E) O envelope de segurança com lacre adesivo pode ser aberto e lacrado novamente, sem deixar sinais de violação.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ENTREVISTA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81. Caso hipotético: A vítima Roberta registrou um boletim de ocorrência dizendo que seu celular foi roubado por um desconhecido há poucos minutos. O Delegado Fábio imediatamente conduz a investigação e identifica um único suspeito que foi preso em flagrante por meio do rastreamento do celular da vítima. O suspeito estava portando o aparelho celular da vítima. Não há certeza se foi ele que realizou o roubo. O suspeito alega ter encontrado o telefone em um beco no centro da cidade. Como não há tempo hábil para localizar fillers com características semelhantes, o delegado decide realizar o reconhecimento fotográfico apresentando à vítima apenas a fotografia do investigado, extraída do sistema de identificação civil. O delegado conduz o reconhecimento dizendo apenas “Nós recuperamos o seu telefone e precisamos de ajuda para saber se a pessoa que estava com ele foi quem praticou o roubo. Vou mostrar a foto e solicitar que você me diga se essa é a pessoa que a assaltou". A vítima confirma com convicção mencionando que tem certeza que foi ele.</w:t>
        <w:br/>
        <w:t xml:space="preserve">Considerando a Resolução CNJ n. 484/2022 e a Portaria MJSP n. 1122/2026, além do material apresentado em aula, essa conduta do caso apresentado acima é:</w:t>
      </w:r>
    </w:p>
    <w:p>
      <w:pPr>
        <w:pStyle w:val="normal11"/>
        <w:spacing w:lineRule="auto" w:line="240"/>
        <w:jc w:val="both"/>
        <w:rPr>
          <w:u w:val="none"/>
        </w:rPr>
      </w:pPr>
      <w:r>
        <w:rPr>
          <w:b w:val="false"/>
          <w:bCs w:val="false"/>
          <w:sz w:val="22"/>
          <w:szCs w:val="22"/>
          <w:u w:val="none"/>
        </w:rPr>
        <w:t xml:space="preserve">A) Válida, pois a urgência investigativa e a convicção manifestada pela vítima suprem a exigência de alinhamento com cinco fillers, que é uma formalidade dispensável quando há elementos de urgência desde que respeitado o duplo-cego.</w:t>
      </w:r>
    </w:p>
    <w:p>
      <w:pPr>
        <w:pStyle w:val="normal11"/>
        <w:spacing w:lineRule="auto" w:line="240"/>
        <w:jc w:val="both"/>
        <w:rPr>
          <w:u w:val="none"/>
        </w:rPr>
      </w:pPr>
      <w:r>
        <w:rPr>
          <w:b w:val="false"/>
          <w:bCs w:val="false"/>
          <w:sz w:val="22"/>
          <w:szCs w:val="22"/>
          <w:u w:val="none"/>
        </w:rPr>
        <w:t xml:space="preserve">B) Inválida, mas apenas porque a vítima deveria ter sido informada previamente de que a pessoa investigada poderia não ser a da fotografia apresentada.</w:t>
      </w:r>
    </w:p>
    <w:p>
      <w:pPr>
        <w:pStyle w:val="normal11"/>
        <w:spacing w:lineRule="auto" w:line="240"/>
        <w:jc w:val="both"/>
        <w:rPr>
          <w:u w:val="none"/>
        </w:rPr>
      </w:pPr>
      <w:r>
        <w:rPr>
          <w:b w:val="false"/>
          <w:bCs w:val="false"/>
          <w:sz w:val="22"/>
          <w:szCs w:val="22"/>
          <w:u w:val="none"/>
        </w:rPr>
        <w:t xml:space="preserve">C) Válida, desde que a fotografia apresentada tenha sido obtida de fonte oficial (sistema de identificação civil), já que a vedação de show-up se aplica apenas a fotografias extraídas de redes sociais ou álbuns de suspeitos.</w:t>
      </w:r>
    </w:p>
    <w:p>
      <w:pPr>
        <w:pStyle w:val="normal11"/>
        <w:spacing w:lineRule="auto" w:line="240"/>
        <w:jc w:val="both"/>
        <w:rPr>
          <w:u w:val="none"/>
        </w:rPr>
      </w:pPr>
      <w:r>
        <w:rPr>
          <w:b w:val="false"/>
          <w:bCs w:val="false"/>
          <w:sz w:val="22"/>
          <w:szCs w:val="22"/>
          <w:u w:val="none"/>
        </w:rPr>
        <w:t xml:space="preserve">D) Inválida, pois constitui prática de show-up, expressamente vedada em ambos os normativos, independentemente do grau de certeza posteriormente manifestado pela vítima, sendo exigido o alinhamento com, no mínimo, quatro fillers semelhantes.</w:t>
      </w:r>
    </w:p>
    <w:p>
      <w:pPr>
        <w:pStyle w:val="normal11"/>
        <w:spacing w:lineRule="auto" w:line="240"/>
        <w:jc w:val="both"/>
        <w:rPr>
          <w:u w:val="none"/>
        </w:rPr>
      </w:pPr>
      <w:r>
        <w:rPr>
          <w:b w:val="false"/>
          <w:bCs w:val="false"/>
          <w:sz w:val="22"/>
          <w:szCs w:val="22"/>
          <w:u w:val="none"/>
        </w:rPr>
        <w:t xml:space="preserve">E) Inválida, pois a Portaria MJSP nº 1122/2026 permite show-up quando o reconhecimento fotográfico for justificado por impossibilidade de reconhecimento presencial, como ocorre no caso.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82. Caso hipotético: Em uma delegacia, o APJ Renato conduz o relato livre de uma vítima de sequestro relâmpago. Ao chegar ao ponto em que ela menciona ter visto o rosto do autor, Renato, na tentativa de acelerar a obtenção de detalhes para posterior reconhecimento, interrompe o relato livre e formula a seguinte sequência de perguntas, sem pausa entre elas: "Como ele era? Moreno, loiro? Ele tinha barba ou alguma cicatriz ou tatuagem? Você olhou direto no rosto dele ou de lado?"</w:t>
        <w:br/>
        <w:t xml:space="preserve">Do ponto de vista técnico, analise a conduta do Renato no caso hipotético conforme as técnicas apresentadas no material utilizado nas aulas de Técnicas de Entrevista - CFTP 2026/ESPC. Assinale a alternativa que identifica corretamente se a conduta do Renato está de acordo com a  técnica de entrevista investigativa estudada em sala de aula.</w:t>
      </w:r>
    </w:p>
    <w:p>
      <w:pPr>
        <w:pStyle w:val="normal11"/>
        <w:spacing w:lineRule="auto" w:line="240"/>
        <w:jc w:val="both"/>
        <w:rPr>
          <w:u w:val="none"/>
        </w:rPr>
      </w:pPr>
      <w:r>
        <w:rPr>
          <w:b w:val="false"/>
          <w:bCs w:val="false"/>
          <w:sz w:val="22"/>
          <w:szCs w:val="22"/>
          <w:u w:val="none"/>
        </w:rPr>
        <w:t xml:space="preserve">A) A conduta foi adequada, pois Renato ajudou a vítima fazendo questionamentos sobre as características do indivíduo após o relato livre para que ela pudesse acessar a sua memória procedural para recordar e relatar.</w:t>
      </w:r>
    </w:p>
    <w:p>
      <w:pPr>
        <w:pStyle w:val="normal11"/>
        <w:spacing w:lineRule="auto" w:line="240"/>
        <w:jc w:val="both"/>
        <w:rPr>
          <w:u w:val="none"/>
        </w:rPr>
      </w:pPr>
      <w:r>
        <w:rPr>
          <w:b w:val="false"/>
          <w:bCs w:val="false"/>
          <w:sz w:val="22"/>
          <w:szCs w:val="22"/>
          <w:u w:val="none"/>
        </w:rPr>
        <w:t xml:space="preserve">B) A conduta foi adequada, pois interrompeu o relato para obter informações precisas evitando o esquecimento desses dados e seguiu a regra do funil para realizar os questionamentos.</w:t>
      </w:r>
    </w:p>
    <w:p>
      <w:pPr>
        <w:pStyle w:val="normal11"/>
        <w:spacing w:lineRule="auto" w:line="240"/>
        <w:jc w:val="both"/>
        <w:rPr>
          <w:u w:val="none"/>
        </w:rPr>
      </w:pPr>
      <w:r>
        <w:rPr>
          <w:b w:val="false"/>
          <w:bCs w:val="false"/>
          <w:sz w:val="22"/>
          <w:szCs w:val="22"/>
          <w:u w:val="none"/>
        </w:rPr>
        <w:t xml:space="preserve">C) A conduta foi adequada, pois Renato não fez perguntas consideradas inadequadas, como as perguntas sugestivas ou de escolha forçada, e sim seguiu a regra TEDS PIE.</w:t>
      </w:r>
    </w:p>
    <w:p>
      <w:pPr>
        <w:pStyle w:val="normal11"/>
        <w:spacing w:lineRule="auto" w:line="240"/>
        <w:jc w:val="both"/>
        <w:rPr>
          <w:u w:val="none"/>
        </w:rPr>
      </w:pPr>
      <w:r>
        <w:rPr>
          <w:b w:val="false"/>
          <w:bCs w:val="false"/>
          <w:sz w:val="22"/>
          <w:szCs w:val="22"/>
          <w:u w:val="none"/>
        </w:rPr>
        <w:t xml:space="preserve">D) A conduta foi inadequada, pois Renato interrompeu o relato antes de esgotá-lo para utilizar as perguntas conforme a técnica TEDS PIE, favorecendo a memória semântica.</w:t>
      </w:r>
    </w:p>
    <w:p>
      <w:pPr>
        <w:pStyle w:val="normal11"/>
        <w:spacing w:lineRule="auto" w:line="240"/>
        <w:jc w:val="both"/>
        <w:rPr>
          <w:u w:val="none"/>
        </w:rPr>
      </w:pPr>
      <w:r>
        <w:rPr>
          <w:b w:val="false"/>
          <w:bCs w:val="false"/>
          <w:sz w:val="22"/>
          <w:szCs w:val="22"/>
          <w:u w:val="none"/>
        </w:rPr>
        <w:t xml:space="preserve">E) A conduta foi inadequada, pois interrompeu o fluxo de informações e as perguntas múltiplas dificultam a recuperação detalhada da memória e podem gerar respostas incompletas.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CIBERNÉTICOS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83. Um provedor de conexão informa, em resposta a ofício da autoridade policial, que o endereço IP utilizado pelo investigado estava sendo compartilhado simultaneamente por vários usuários/assinantes, por meio do recurso CGNAT (IP nateado). Esse recurso é utilizado em qual versão do protocolo IP?</w:t>
      </w:r>
    </w:p>
    <w:p>
      <w:pPr>
        <w:pStyle w:val="normal11"/>
        <w:spacing w:lineRule="auto" w:line="240"/>
        <w:jc w:val="both"/>
        <w:rPr>
          <w:u w:val="none"/>
        </w:rPr>
      </w:pPr>
      <w:r>
        <w:rPr>
          <w:b w:val="false"/>
          <w:bCs w:val="false"/>
          <w:sz w:val="22"/>
          <w:szCs w:val="22"/>
          <w:u w:val="none"/>
        </w:rPr>
        <w:t xml:space="preserve">A) IPV6.</w:t>
      </w:r>
    </w:p>
    <w:p>
      <w:pPr>
        <w:pStyle w:val="normal11"/>
        <w:spacing w:lineRule="auto" w:line="240"/>
        <w:jc w:val="both"/>
        <w:rPr>
          <w:u w:val="none"/>
        </w:rPr>
      </w:pPr>
      <w:r>
        <w:rPr>
          <w:b w:val="false"/>
          <w:bCs w:val="false"/>
          <w:sz w:val="22"/>
          <w:szCs w:val="22"/>
          <w:u w:val="none"/>
        </w:rPr>
        <w:t xml:space="preserve">B) IPV7.</w:t>
      </w:r>
    </w:p>
    <w:p>
      <w:pPr>
        <w:pStyle w:val="normal11"/>
        <w:spacing w:lineRule="auto" w:line="240"/>
        <w:jc w:val="both"/>
        <w:rPr>
          <w:u w:val="none"/>
        </w:rPr>
      </w:pPr>
      <w:r>
        <w:rPr>
          <w:b w:val="false"/>
          <w:bCs w:val="false"/>
          <w:sz w:val="22"/>
          <w:szCs w:val="22"/>
          <w:u w:val="none"/>
        </w:rPr>
        <w:t xml:space="preserve">C) IPV4.</w:t>
      </w:r>
    </w:p>
    <w:p>
      <w:pPr>
        <w:pStyle w:val="normal11"/>
        <w:spacing w:lineRule="auto" w:line="240"/>
        <w:jc w:val="both"/>
        <w:rPr>
          <w:u w:val="none"/>
        </w:rPr>
      </w:pPr>
      <w:r>
        <w:rPr>
          <w:b w:val="false"/>
          <w:bCs w:val="false"/>
          <w:sz w:val="22"/>
          <w:szCs w:val="22"/>
          <w:u w:val="none"/>
        </w:rPr>
        <w:t xml:space="preserve">D) IPV5.</w:t>
      </w:r>
    </w:p>
    <w:p>
      <w:pPr>
        <w:pStyle w:val="normal11"/>
        <w:spacing w:lineRule="auto" w:line="240"/>
        <w:jc w:val="both"/>
        <w:rPr>
          <w:u w:val="none"/>
        </w:rPr>
      </w:pPr>
      <w:r>
        <w:rPr>
          <w:b w:val="false"/>
          <w:bCs w:val="false"/>
          <w:sz w:val="22"/>
          <w:szCs w:val="22"/>
          <w:u w:val="none"/>
        </w:rPr>
        <w:t xml:space="preserve">E) IPV3.</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84. De acordo com o artigo 15 do Marco Civil da Internet (Lei nº 12.965/2014), por quanto tempo os provedores de aplicação, como o Whatsapp, devem manter a guarda dos registros de acesso de seus usuários?</w:t>
      </w:r>
    </w:p>
    <w:p>
      <w:pPr>
        <w:pStyle w:val="normal11"/>
        <w:spacing w:lineRule="auto" w:line="240"/>
        <w:jc w:val="both"/>
        <w:rPr>
          <w:u w:val="none"/>
        </w:rPr>
      </w:pPr>
      <w:r>
        <w:rPr>
          <w:b w:val="false"/>
          <w:bCs w:val="false"/>
          <w:sz w:val="22"/>
          <w:szCs w:val="22"/>
          <w:u w:val="none"/>
        </w:rPr>
        <w:t xml:space="preserve">A) Um ano e meio.</w:t>
      </w:r>
    </w:p>
    <w:p>
      <w:pPr>
        <w:pStyle w:val="normal11"/>
        <w:spacing w:lineRule="auto" w:line="240"/>
        <w:jc w:val="both"/>
        <w:rPr>
          <w:u w:val="none"/>
        </w:rPr>
      </w:pPr>
      <w:r>
        <w:rPr>
          <w:b w:val="false"/>
          <w:bCs w:val="false"/>
          <w:sz w:val="22"/>
          <w:szCs w:val="22"/>
          <w:u w:val="none"/>
        </w:rPr>
        <w:t xml:space="preserve">B) Seis meses.</w:t>
      </w:r>
    </w:p>
    <w:p>
      <w:pPr>
        <w:pStyle w:val="normal11"/>
        <w:spacing w:lineRule="auto" w:line="240"/>
        <w:jc w:val="both"/>
        <w:rPr>
          <w:u w:val="none"/>
        </w:rPr>
      </w:pPr>
      <w:r>
        <w:rPr>
          <w:b w:val="false"/>
          <w:bCs w:val="false"/>
          <w:sz w:val="22"/>
          <w:szCs w:val="22"/>
          <w:u w:val="none"/>
        </w:rPr>
        <w:t xml:space="preserve">C) Dois anos.</w:t>
      </w:r>
    </w:p>
    <w:p>
      <w:pPr>
        <w:pStyle w:val="normal11"/>
        <w:spacing w:lineRule="auto" w:line="240"/>
        <w:jc w:val="both"/>
        <w:rPr>
          <w:u w:val="none"/>
        </w:rPr>
      </w:pPr>
      <w:r>
        <w:rPr>
          <w:b w:val="false"/>
          <w:bCs w:val="false"/>
          <w:sz w:val="22"/>
          <w:szCs w:val="22"/>
          <w:u w:val="none"/>
        </w:rPr>
        <w:t xml:space="preserve">D) Um ano.</w:t>
      </w:r>
    </w:p>
    <w:p>
      <w:pPr>
        <w:pStyle w:val="normal11"/>
        <w:spacing w:lineRule="auto" w:line="240"/>
        <w:jc w:val="both"/>
        <w:rPr>
          <w:u w:val="none"/>
        </w:rPr>
      </w:pPr>
      <w:r>
        <w:rPr>
          <w:b w:val="false"/>
          <w:bCs w:val="false"/>
          <w:sz w:val="22"/>
          <w:szCs w:val="22"/>
          <w:u w:val="none"/>
        </w:rPr>
        <w:t xml:space="preserve">E) Três meses.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85. Empresas como Tim, Claro, Ligga e Vivo são responsáveis por fornecer ao usuário o acesso/conexão à internet. Por essa razão, são classificadas como:</w:t>
      </w:r>
    </w:p>
    <w:p>
      <w:pPr>
        <w:pStyle w:val="normal11"/>
        <w:spacing w:lineRule="auto" w:line="240"/>
        <w:jc w:val="both"/>
        <w:rPr>
          <w:u w:val="none"/>
        </w:rPr>
      </w:pPr>
      <w:r>
        <w:rPr>
          <w:b w:val="false"/>
          <w:bCs w:val="false"/>
          <w:sz w:val="22"/>
          <w:szCs w:val="22"/>
          <w:u w:val="none"/>
        </w:rPr>
        <w:t xml:space="preserve">A) Provedor de milhas.</w:t>
      </w:r>
    </w:p>
    <w:p>
      <w:pPr>
        <w:pStyle w:val="normal11"/>
        <w:spacing w:lineRule="auto" w:line="240"/>
        <w:jc w:val="both"/>
        <w:rPr>
          <w:u w:val="none"/>
        </w:rPr>
      </w:pPr>
      <w:r>
        <w:rPr>
          <w:b w:val="false"/>
          <w:bCs w:val="false"/>
          <w:sz w:val="22"/>
          <w:szCs w:val="22"/>
          <w:u w:val="none"/>
        </w:rPr>
        <w:t xml:space="preserve">B) Provedores de conexão.</w:t>
      </w:r>
    </w:p>
    <w:p>
      <w:pPr>
        <w:pStyle w:val="normal11"/>
        <w:spacing w:lineRule="auto" w:line="240"/>
        <w:jc w:val="both"/>
        <w:rPr>
          <w:u w:val="none"/>
        </w:rPr>
      </w:pPr>
      <w:r>
        <w:rPr>
          <w:b w:val="false"/>
          <w:bCs w:val="false"/>
          <w:sz w:val="22"/>
          <w:szCs w:val="22"/>
          <w:u w:val="none"/>
        </w:rPr>
        <w:t xml:space="preserve">C) Provedor de benefícios.</w:t>
      </w:r>
    </w:p>
    <w:p>
      <w:pPr>
        <w:pStyle w:val="normal11"/>
        <w:spacing w:lineRule="auto" w:line="240"/>
        <w:jc w:val="both"/>
        <w:rPr>
          <w:u w:val="none"/>
        </w:rPr>
      </w:pPr>
      <w:r>
        <w:rPr>
          <w:b w:val="false"/>
          <w:bCs w:val="false"/>
          <w:sz w:val="22"/>
          <w:szCs w:val="22"/>
          <w:u w:val="none"/>
        </w:rPr>
        <w:t xml:space="preserve">D) Provedor de crédito.</w:t>
      </w:r>
    </w:p>
    <w:p>
      <w:pPr>
        <w:pStyle w:val="normal11"/>
        <w:spacing w:lineRule="auto" w:line="240"/>
        <w:jc w:val="both"/>
        <w:rPr>
          <w:u w:val="none"/>
        </w:rPr>
      </w:pPr>
      <w:r>
        <w:rPr>
          <w:b w:val="false"/>
          <w:bCs w:val="false"/>
          <w:sz w:val="22"/>
          <w:szCs w:val="22"/>
          <w:u w:val="none"/>
        </w:rPr>
        <w:t xml:space="preserve">E) Provedor de aplicação.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86. Em relação à solicitação de preservação de um perfil criminoso, realizada por meio de plataforma voltada às autoridades (plataforma law enforcement), é correto afirmar que:</w:t>
      </w:r>
    </w:p>
    <w:p>
      <w:pPr>
        <w:pStyle w:val="normal11"/>
        <w:spacing w:lineRule="auto" w:line="240"/>
        <w:jc w:val="both"/>
        <w:rPr>
          <w:u w:val="none"/>
        </w:rPr>
      </w:pPr>
      <w:r>
        <w:rPr>
          <w:b w:val="false"/>
          <w:bCs w:val="false"/>
          <w:sz w:val="22"/>
          <w:szCs w:val="22"/>
          <w:u w:val="none"/>
        </w:rPr>
        <w:t xml:space="preserve">A) Não há necessidade de nenhuma solicitação, pois o provedor preserva automaticamente o conteúdo.</w:t>
      </w:r>
    </w:p>
    <w:p>
      <w:pPr>
        <w:pStyle w:val="normal11"/>
        <w:spacing w:lineRule="auto" w:line="240"/>
        <w:jc w:val="both"/>
        <w:rPr>
          <w:u w:val="none"/>
        </w:rPr>
      </w:pPr>
      <w:r>
        <w:rPr>
          <w:b w:val="false"/>
          <w:bCs w:val="false"/>
          <w:sz w:val="22"/>
          <w:szCs w:val="22"/>
          <w:u w:val="none"/>
        </w:rPr>
        <w:t xml:space="preserve">B) Somente a vítima pode registrar o pedido de preservação diretamente na plataforma law enforcement.</w:t>
      </w:r>
    </w:p>
    <w:p>
      <w:pPr>
        <w:pStyle w:val="normal11"/>
        <w:spacing w:lineRule="auto" w:line="240"/>
        <w:jc w:val="both"/>
        <w:rPr>
          <w:u w:val="none"/>
        </w:rPr>
      </w:pPr>
      <w:r>
        <w:rPr>
          <w:b w:val="false"/>
          <w:bCs w:val="false"/>
          <w:sz w:val="22"/>
          <w:szCs w:val="22"/>
          <w:u w:val="none"/>
        </w:rPr>
        <w:t xml:space="preserve">C) O Delegado de Polícia ou o Agente de Polícia pode realizar o pedido de preservação de perfil diretamente, sem necessidade de ordem judicial.</w:t>
      </w:r>
    </w:p>
    <w:p>
      <w:pPr>
        <w:pStyle w:val="normal11"/>
        <w:spacing w:lineRule="auto" w:line="240"/>
        <w:jc w:val="both"/>
        <w:rPr>
          <w:u w:val="none"/>
        </w:rPr>
      </w:pPr>
      <w:r>
        <w:rPr>
          <w:b w:val="false"/>
          <w:bCs w:val="false"/>
          <w:sz w:val="22"/>
          <w:szCs w:val="22"/>
          <w:u w:val="none"/>
        </w:rPr>
        <w:t xml:space="preserve">D) É obrigatória autorização judicial prévia para qualquer pedido de preservação.</w:t>
      </w:r>
    </w:p>
    <w:p>
      <w:pPr>
        <w:pStyle w:val="normal11"/>
        <w:spacing w:lineRule="auto" w:line="240"/>
        <w:jc w:val="both"/>
        <w:rPr>
          <w:u w:val="none"/>
        </w:rPr>
      </w:pPr>
      <w:r>
        <w:rPr>
          <w:b w:val="false"/>
          <w:bCs w:val="false"/>
          <w:sz w:val="22"/>
          <w:szCs w:val="22"/>
          <w:u w:val="none"/>
        </w:rPr>
        <w:t xml:space="preserve">E) Apenas advogado constituído pode formular esse pedido na plataforma.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GERAIS EM PROCEDIMENTOS INVESTIGATÓRIOS POLICIAIS: IP, TCIP, AFAI, BOC.</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87. No que tange à finalização do Inquérito Policial (IP), o manual de procedimentos orienta os novos policiais a romperem com a visão doutrinária tradicional sobre a elaboração do Relatório Final. Conforme as diretrizes apresentadas, assinale a alternativa que reflete corretamente o posicionamento institucional da PCPR sobre o papel da autoridade policial na confecção desse documento:</w:t>
      </w:r>
    </w:p>
    <w:p>
      <w:pPr>
        <w:pStyle w:val="normal11"/>
        <w:spacing w:lineRule="auto" w:line="240"/>
        <w:jc w:val="both"/>
        <w:rPr>
          <w:u w:val="none"/>
        </w:rPr>
      </w:pPr>
      <w:r>
        <w:rPr>
          <w:b w:val="false"/>
          <w:bCs w:val="false"/>
          <w:sz w:val="22"/>
          <w:szCs w:val="22"/>
          <w:u w:val="none"/>
        </w:rPr>
        <w:t xml:space="preserve">A) O Relatório Final deve se limitar a ser um mero resumo cronológico e isento de todas as diligências realizadas pela equipe de investigação, sendo vedada qualquer análise de cunho jurídico.</w:t>
      </w:r>
    </w:p>
    <w:p>
      <w:pPr>
        <w:pStyle w:val="normal11"/>
        <w:spacing w:lineRule="auto" w:line="240"/>
        <w:jc w:val="both"/>
        <w:rPr>
          <w:u w:val="none"/>
        </w:rPr>
      </w:pPr>
      <w:r>
        <w:rPr>
          <w:b w:val="false"/>
          <w:bCs w:val="false"/>
          <w:sz w:val="22"/>
          <w:szCs w:val="22"/>
          <w:u w:val="none"/>
        </w:rPr>
        <w:t xml:space="preserve">B) Trata-se de uma peça burocrática facultativa, que pode ser substituída por certidão do escrivão de polícia quando o investigado estiver solto.</w:t>
      </w:r>
    </w:p>
    <w:p>
      <w:pPr>
        <w:pStyle w:val="normal11"/>
        <w:spacing w:lineRule="auto" w:line="240"/>
        <w:jc w:val="both"/>
        <w:rPr>
          <w:u w:val="none"/>
        </w:rPr>
      </w:pPr>
      <w:r>
        <w:rPr>
          <w:b w:val="false"/>
          <w:bCs w:val="false"/>
          <w:sz w:val="22"/>
          <w:szCs w:val="22"/>
          <w:u w:val="none"/>
        </w:rPr>
        <w:t xml:space="preserve">C) O papel do Delegado de Polícia limita-se a compilar as oitivas de forma neutra, devendo abster-se de fundamentar as circunstâncias e a tipificação do crime, tarefa exclusiva do Ministério Público.</w:t>
      </w:r>
    </w:p>
    <w:p>
      <w:pPr>
        <w:pStyle w:val="normal11"/>
        <w:spacing w:lineRule="auto" w:line="240"/>
        <w:jc w:val="both"/>
        <w:rPr>
          <w:u w:val="none"/>
        </w:rPr>
      </w:pPr>
      <w:r>
        <w:rPr>
          <w:b w:val="false"/>
          <w:bCs w:val="false"/>
          <w:sz w:val="22"/>
          <w:szCs w:val="22"/>
          <w:u w:val="none"/>
        </w:rPr>
        <w:t xml:space="preserve">D) O Delegado de Polícia, na condição de policial jurista e presidente do inquérito, não só pode como deve emitir juízo de valor técnico-jurídico no Relatório Final, exercendo plenamente a sua opinio facti e convicção jurídica para fundamentar a materialidade, autoria e circunstâncias da infração.</w:t>
      </w:r>
    </w:p>
    <w:p>
      <w:pPr>
        <w:pStyle w:val="normal11"/>
        <w:spacing w:lineRule="auto" w:line="240"/>
        <w:jc w:val="both"/>
        <w:rPr>
          <w:u w:val="none"/>
        </w:rPr>
      </w:pPr>
      <w:r>
        <w:rPr>
          <w:b w:val="false"/>
          <w:bCs w:val="false"/>
          <w:sz w:val="22"/>
          <w:szCs w:val="22"/>
          <w:u w:val="none"/>
        </w:rPr>
        <w:t xml:space="preserve">E) A capitulação jurídica contida na Portaria de instauração do IP é imutável, ficando a autoridade policial proibida de alterá-la ou de apresentar nova classificação jurídica no Relatório Final.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88. Durante o plantão policial, a formalização do Auto de Prisão em Flagrante Delito (APFD) exige estrita observância das regras constitucionais e legais. Acerca da comunicação da prisão do custodiado à família ou pessoa indicada, o manual esclarece uma importante distinção prática sobre o chamado "direito a uma ligação telefônica". Diante disso, assinale a alternativa correta:</w:t>
      </w:r>
    </w:p>
    <w:p>
      <w:pPr>
        <w:pStyle w:val="normal11"/>
        <w:spacing w:lineRule="auto" w:line="240"/>
        <w:jc w:val="both"/>
        <w:rPr>
          <w:u w:val="none"/>
        </w:rPr>
      </w:pPr>
      <w:r>
        <w:rPr>
          <w:b w:val="false"/>
          <w:bCs w:val="false"/>
          <w:sz w:val="22"/>
          <w:szCs w:val="22"/>
          <w:u w:val="none"/>
        </w:rPr>
        <w:t xml:space="preserve">A) O preso tem o direito subjetivo e incondicionado de utilizar seu aparelho telefônico celular apreendido para realizar pessoalmente ligações diretas a quem desejar.</w:t>
      </w:r>
    </w:p>
    <w:p>
      <w:pPr>
        <w:pStyle w:val="normal11"/>
        <w:spacing w:lineRule="auto" w:line="240"/>
        <w:jc w:val="both"/>
        <w:rPr>
          <w:u w:val="none"/>
        </w:rPr>
      </w:pPr>
      <w:r>
        <w:rPr>
          <w:b w:val="false"/>
          <w:bCs w:val="false"/>
          <w:sz w:val="22"/>
          <w:szCs w:val="22"/>
          <w:u w:val="none"/>
        </w:rPr>
        <w:t xml:space="preserve">B) O preso em flagrante tem direito a realizar apenas uma ligação telefônica curta sob monitoramento, cabendo à autoridade policial desligar o aparelho caso a conversa ultrapasse dois minutos.</w:t>
      </w:r>
    </w:p>
    <w:p>
      <w:pPr>
        <w:pStyle w:val="normal11"/>
        <w:spacing w:lineRule="auto" w:line="240"/>
        <w:jc w:val="both"/>
        <w:rPr>
          <w:u w:val="none"/>
        </w:rPr>
      </w:pPr>
      <w:r>
        <w:rPr>
          <w:b w:val="false"/>
          <w:bCs w:val="false"/>
          <w:sz w:val="22"/>
          <w:szCs w:val="22"/>
          <w:u w:val="none"/>
        </w:rPr>
        <w:t xml:space="preserve">C) A legislação nacional desobriga o Estado de realizar comunicações imediatas caso o preso seja capturado durante o período do plantão noturno.</w:t>
      </w:r>
    </w:p>
    <w:p>
      <w:pPr>
        <w:pStyle w:val="normal11"/>
        <w:spacing w:lineRule="auto" w:line="240"/>
        <w:jc w:val="both"/>
        <w:rPr>
          <w:u w:val="none"/>
        </w:rPr>
      </w:pPr>
      <w:r>
        <w:rPr>
          <w:b w:val="false"/>
          <w:bCs w:val="false"/>
          <w:sz w:val="22"/>
          <w:szCs w:val="22"/>
          <w:u w:val="none"/>
        </w:rPr>
        <w:t xml:space="preserve">D) O preso não tem o direito de realizar pessoalmente uma ligação telefônica; o direito garantido é o de ter sua prisão e o local de custódia comunicados à sua família, pessoa indicada ou advogado, incumbência que cabe ao Estado, representado pelo Policial Civil, que deve certificar o ato nos autos.</w:t>
      </w:r>
    </w:p>
    <w:p>
      <w:pPr>
        <w:pStyle w:val="normal11"/>
        <w:spacing w:lineRule="auto" w:line="240"/>
        <w:jc w:val="both"/>
        <w:rPr>
          <w:u w:val="none"/>
        </w:rPr>
      </w:pPr>
      <w:r>
        <w:rPr>
          <w:b w:val="false"/>
          <w:bCs w:val="false"/>
          <w:sz w:val="22"/>
          <w:szCs w:val="22"/>
          <w:u w:val="none"/>
        </w:rPr>
        <w:t xml:space="preserve">E) A comunicação da prisão à família é suprida pela publicação automática do auto de prisão no diário oficial do Estado em até 24 horas.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89. O Termo Circunstanciado de Infração Penal (TCIP) é o procedimento simplificado aplicável às infrações de menor potencial ofensivo. No entanto, a concessão dos benefícios da Lei nº 9.099/95 e a imediata liberação do autor do fato na delegacia estão condicionadas a um requisito essencial de postura do próprio investigado. Assinale a alternativa que indica a consequência jurídica correta caso o autor da infração recuse-se expressamente a assinar o Termo de Compromisso de Comparecimento:</w:t>
      </w:r>
    </w:p>
    <w:p>
      <w:pPr>
        <w:pStyle w:val="normal11"/>
        <w:spacing w:lineRule="auto" w:line="240"/>
        <w:jc w:val="both"/>
        <w:rPr>
          <w:u w:val="none"/>
        </w:rPr>
      </w:pPr>
      <w:r>
        <w:rPr>
          <w:b w:val="false"/>
          <w:bCs w:val="false"/>
          <w:sz w:val="22"/>
          <w:szCs w:val="22"/>
          <w:u w:val="none"/>
        </w:rPr>
        <w:t xml:space="preserve">A) Ele será liberado imediatamente, lavrando-se o termo à revelia com o posterior envio direto ao Ministério Público.</w:t>
      </w:r>
    </w:p>
    <w:p>
      <w:pPr>
        <w:pStyle w:val="normal11"/>
        <w:spacing w:lineRule="auto" w:line="240"/>
        <w:jc w:val="both"/>
        <w:rPr>
          <w:u w:val="none"/>
        </w:rPr>
      </w:pPr>
      <w:r>
        <w:rPr>
          <w:b w:val="false"/>
          <w:bCs w:val="false"/>
          <w:sz w:val="22"/>
          <w:szCs w:val="22"/>
          <w:u w:val="none"/>
        </w:rPr>
        <w:t xml:space="preserve">B) O Delegado de Polícia deverá fixar fiança obrigatória de natureza compulsória nos autos do TCIP para poder liberá-lo.</w:t>
      </w:r>
    </w:p>
    <w:p>
      <w:pPr>
        <w:pStyle w:val="normal11"/>
        <w:spacing w:lineRule="auto" w:line="240"/>
        <w:jc w:val="both"/>
        <w:rPr>
          <w:u w:val="none"/>
        </w:rPr>
      </w:pPr>
      <w:r>
        <w:rPr>
          <w:b w:val="false"/>
          <w:bCs w:val="false"/>
          <w:sz w:val="22"/>
          <w:szCs w:val="22"/>
          <w:u w:val="none"/>
        </w:rPr>
        <w:t xml:space="preserve">C) Os benefícios da Lei nº 9.099/95 serão afastados e a autoridade policial deverá lavrar o Auto de Prisão em Flagrante Delito (APFD) contra o autor, sujeitando-o ao recolhimento ao cárcere ou pagamento de fiança, se cabível.</w:t>
      </w:r>
    </w:p>
    <w:p>
      <w:pPr>
        <w:pStyle w:val="normal11"/>
        <w:spacing w:lineRule="auto" w:line="240"/>
        <w:jc w:val="both"/>
        <w:rPr>
          <w:u w:val="none"/>
        </w:rPr>
      </w:pPr>
      <w:r>
        <w:rPr>
          <w:b w:val="false"/>
          <w:bCs w:val="false"/>
          <w:sz w:val="22"/>
          <w:szCs w:val="22"/>
          <w:u w:val="none"/>
        </w:rPr>
        <w:t xml:space="preserve">D) Será instaurado um Pedido de Providência Autônomo e o autor ficará detido provisoriamente sob custódia puramente administrativa por até 5 dias.</w:t>
      </w:r>
    </w:p>
    <w:p>
      <w:pPr>
        <w:pStyle w:val="normal11"/>
        <w:spacing w:lineRule="auto" w:line="240"/>
        <w:jc w:val="both"/>
        <w:rPr>
          <w:u w:val="none"/>
        </w:rPr>
      </w:pPr>
      <w:r>
        <w:rPr>
          <w:b w:val="false"/>
          <w:bCs w:val="false"/>
          <w:sz w:val="22"/>
          <w:szCs w:val="22"/>
          <w:u w:val="none"/>
        </w:rPr>
        <w:t xml:space="preserve">E) O procedimento do TCIP será convertido automaticamente em Inquérito Policial por Portaria, sendo o autor liberado após assinar um termo de residência fixada.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ATENDIMENTO PRÉ-HOSPITALAR EM COMBATE - MARC 1</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90. Marque a opção que representa um ou mais objetivos do APH Policial.</w:t>
      </w:r>
    </w:p>
    <w:p>
      <w:pPr>
        <w:pStyle w:val="normal11"/>
        <w:spacing w:lineRule="auto" w:line="240"/>
        <w:jc w:val="both"/>
        <w:rPr>
          <w:u w:val="none"/>
        </w:rPr>
      </w:pPr>
      <w:r>
        <w:rPr>
          <w:b w:val="false"/>
          <w:bCs w:val="false"/>
          <w:sz w:val="22"/>
          <w:szCs w:val="22"/>
          <w:u w:val="none"/>
        </w:rPr>
        <w:t xml:space="preserve">A) Salvar vidas que possam ser salvas e prevenir outras perdas de vida.</w:t>
      </w:r>
    </w:p>
    <w:p>
      <w:pPr>
        <w:pStyle w:val="normal11"/>
        <w:spacing w:lineRule="auto" w:line="240"/>
        <w:jc w:val="both"/>
        <w:rPr>
          <w:u w:val="none"/>
        </w:rPr>
      </w:pPr>
      <w:r>
        <w:rPr>
          <w:b w:val="false"/>
          <w:bCs w:val="false"/>
          <w:sz w:val="22"/>
          <w:szCs w:val="22"/>
          <w:u w:val="none"/>
        </w:rPr>
        <w:t xml:space="preserve">B) Finalizar a operação policial antes do atendimento ao ferido.</w:t>
      </w:r>
    </w:p>
    <w:p>
      <w:pPr>
        <w:pStyle w:val="normal11"/>
        <w:spacing w:lineRule="auto" w:line="240"/>
        <w:jc w:val="both"/>
        <w:rPr>
          <w:u w:val="none"/>
        </w:rPr>
      </w:pPr>
      <w:r>
        <w:rPr>
          <w:b w:val="false"/>
          <w:bCs w:val="false"/>
          <w:sz w:val="22"/>
          <w:szCs w:val="22"/>
          <w:u w:val="none"/>
        </w:rPr>
        <w:t xml:space="preserve">C) Atender de forma imediata o ferido no X.</w:t>
      </w:r>
    </w:p>
    <w:p>
      <w:pPr>
        <w:pStyle w:val="normal11"/>
        <w:spacing w:lineRule="auto" w:line="240"/>
        <w:jc w:val="both"/>
        <w:rPr>
          <w:u w:val="none"/>
        </w:rPr>
      </w:pPr>
      <w:r>
        <w:rPr>
          <w:b w:val="false"/>
          <w:bCs w:val="false"/>
          <w:sz w:val="22"/>
          <w:szCs w:val="22"/>
          <w:u w:val="none"/>
        </w:rPr>
        <w:t xml:space="preserve">D) Completar a missão de salvamento.</w:t>
      </w:r>
    </w:p>
    <w:p>
      <w:pPr>
        <w:pStyle w:val="normal11"/>
        <w:spacing w:lineRule="auto" w:line="240"/>
        <w:jc w:val="both"/>
        <w:rPr>
          <w:u w:val="none"/>
        </w:rPr>
      </w:pPr>
      <w:r>
        <w:rPr>
          <w:b w:val="false"/>
          <w:bCs w:val="false"/>
          <w:sz w:val="22"/>
          <w:szCs w:val="22"/>
          <w:u w:val="none"/>
        </w:rPr>
        <w:t xml:space="preserve">E) Alternativas A e D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91. Para conter um sangramento massivo podemos utilizar, exceto.</w:t>
      </w:r>
    </w:p>
    <w:p>
      <w:pPr>
        <w:pStyle w:val="normal11"/>
        <w:spacing w:lineRule="auto" w:line="240"/>
        <w:jc w:val="both"/>
        <w:rPr>
          <w:u w:val="none"/>
        </w:rPr>
      </w:pPr>
      <w:r>
        <w:rPr>
          <w:b w:val="false"/>
          <w:bCs w:val="false"/>
          <w:sz w:val="22"/>
          <w:szCs w:val="22"/>
          <w:u w:val="none"/>
        </w:rPr>
        <w:t xml:space="preserve">A) Pressão local.</w:t>
      </w:r>
    </w:p>
    <w:p>
      <w:pPr>
        <w:pStyle w:val="normal11"/>
        <w:spacing w:lineRule="auto" w:line="240"/>
        <w:jc w:val="both"/>
        <w:rPr>
          <w:u w:val="none"/>
        </w:rPr>
      </w:pPr>
      <w:r>
        <w:rPr>
          <w:b w:val="false"/>
          <w:bCs w:val="false"/>
          <w:sz w:val="22"/>
          <w:szCs w:val="22"/>
          <w:u w:val="none"/>
        </w:rPr>
        <w:t xml:space="preserve">B) Torniquete.</w:t>
      </w:r>
    </w:p>
    <w:p>
      <w:pPr>
        <w:pStyle w:val="normal11"/>
        <w:spacing w:lineRule="auto" w:line="240"/>
        <w:jc w:val="both"/>
        <w:rPr>
          <w:u w:val="none"/>
        </w:rPr>
      </w:pPr>
      <w:r>
        <w:rPr>
          <w:b w:val="false"/>
          <w:bCs w:val="false"/>
          <w:sz w:val="22"/>
          <w:szCs w:val="22"/>
          <w:u w:val="none"/>
        </w:rPr>
        <w:t xml:space="preserve">C) Gaze sem agente hemostático.</w:t>
      </w:r>
    </w:p>
    <w:p>
      <w:pPr>
        <w:pStyle w:val="normal11"/>
        <w:spacing w:lineRule="auto" w:line="240"/>
        <w:jc w:val="both"/>
        <w:rPr>
          <w:u w:val="none"/>
        </w:rPr>
      </w:pPr>
      <w:r>
        <w:rPr>
          <w:b w:val="false"/>
          <w:bCs w:val="false"/>
          <w:sz w:val="22"/>
          <w:szCs w:val="22"/>
          <w:u w:val="none"/>
        </w:rPr>
        <w:t xml:space="preserve">D) Gaze com agente hemostático.</w:t>
      </w:r>
    </w:p>
    <w:p>
      <w:pPr>
        <w:pStyle w:val="normal11"/>
        <w:spacing w:lineRule="auto" w:line="240"/>
        <w:jc w:val="both"/>
        <w:rPr>
          <w:u w:val="none"/>
        </w:rPr>
      </w:pPr>
      <w:r>
        <w:rPr>
          <w:b w:val="false"/>
          <w:bCs w:val="false"/>
          <w:sz w:val="22"/>
          <w:szCs w:val="22"/>
          <w:u w:val="none"/>
        </w:rPr>
        <w:t xml:space="preserve">E) Aplicação da Cânula Nasofaríngea.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92. Sobre o torniquete tático a afirmação incorreta é.</w:t>
      </w:r>
    </w:p>
    <w:p>
      <w:pPr>
        <w:pStyle w:val="normal11"/>
        <w:spacing w:lineRule="auto" w:line="240"/>
        <w:jc w:val="both"/>
        <w:rPr>
          <w:u w:val="none"/>
        </w:rPr>
      </w:pPr>
      <w:r>
        <w:rPr>
          <w:b w:val="false"/>
          <w:bCs w:val="false"/>
          <w:sz w:val="22"/>
          <w:szCs w:val="22"/>
          <w:u w:val="none"/>
        </w:rPr>
        <w:t xml:space="preserve">A) Até duas horas após sua aplicação é considerado tempo seguro para que não hajam lesões permanentes no membro.</w:t>
      </w:r>
    </w:p>
    <w:p>
      <w:pPr>
        <w:pStyle w:val="normal11"/>
        <w:spacing w:lineRule="auto" w:line="240"/>
        <w:jc w:val="both"/>
        <w:rPr>
          <w:u w:val="none"/>
        </w:rPr>
      </w:pPr>
      <w:r>
        <w:rPr>
          <w:b w:val="false"/>
          <w:bCs w:val="false"/>
          <w:sz w:val="22"/>
          <w:szCs w:val="22"/>
          <w:u w:val="none"/>
        </w:rPr>
        <w:t xml:space="preserve">B) O torniquete primário (principal) pode ser acomodado no bornal de primeiros socorros (IFAK), Coronha da arma longa, porta luvas da viatura ou na mochila do operador.</w:t>
      </w:r>
    </w:p>
    <w:p>
      <w:pPr>
        <w:pStyle w:val="normal11"/>
        <w:spacing w:lineRule="auto" w:line="240"/>
        <w:jc w:val="both"/>
        <w:rPr>
          <w:u w:val="none"/>
        </w:rPr>
      </w:pPr>
      <w:r>
        <w:rPr>
          <w:b w:val="false"/>
          <w:bCs w:val="false"/>
          <w:sz w:val="22"/>
          <w:szCs w:val="22"/>
          <w:u w:val="none"/>
        </w:rPr>
        <w:t xml:space="preserve">C) O ideal é que haja a identificação e aplicação preferencialmente em até 120 segundos;</w:t>
      </w:r>
    </w:p>
    <w:p>
      <w:pPr>
        <w:pStyle w:val="normal11"/>
        <w:spacing w:lineRule="auto" w:line="240"/>
        <w:jc w:val="both"/>
        <w:rPr>
          <w:u w:val="none"/>
        </w:rPr>
      </w:pPr>
      <w:r>
        <w:rPr>
          <w:b w:val="false"/>
          <w:bCs w:val="false"/>
          <w:sz w:val="22"/>
          <w:szCs w:val="22"/>
          <w:u w:val="none"/>
        </w:rPr>
        <w:t xml:space="preserve">D) Não se deve aplicar em articulações.</w:t>
      </w:r>
    </w:p>
    <w:p>
      <w:pPr>
        <w:pStyle w:val="normal11"/>
        <w:spacing w:lineRule="auto" w:line="240"/>
        <w:jc w:val="both"/>
        <w:rPr>
          <w:u w:val="none"/>
        </w:rPr>
      </w:pPr>
      <w:r>
        <w:rPr>
          <w:b w:val="false"/>
          <w:bCs w:val="false"/>
          <w:sz w:val="22"/>
          <w:szCs w:val="22"/>
          <w:u w:val="none"/>
        </w:rPr>
        <w:t xml:space="preserve">E) CAT e SAM Medical são marcas homologadas de Torniquetes táticos.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CIÊNCIAS FORENSES: NOÇÕES BÁSICAS EM PERÍCIA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93. Analise a lesão abaixo e pode concluir que:</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 distância do disparo foi de mais de dois metros.</w:t>
      </w:r>
    </w:p>
    <w:p>
      <w:pPr>
        <w:pStyle w:val="normal11"/>
        <w:spacing w:lineRule="auto" w:line="240"/>
        <w:jc w:val="both"/>
        <w:rPr>
          <w:u w:val="none"/>
        </w:rPr>
      </w:pPr>
      <w:r>
        <w:rPr>
          <w:b w:val="false"/>
          <w:bCs w:val="false"/>
          <w:sz w:val="22"/>
          <w:szCs w:val="22"/>
          <w:u w:val="none"/>
        </w:rPr>
        <w:t xml:space="preserve">B) O disparo foi com o cano da arma encostado.</w:t>
      </w:r>
    </w:p>
    <w:p>
      <w:pPr>
        <w:pStyle w:val="normal11"/>
        <w:spacing w:lineRule="auto" w:line="240"/>
        <w:jc w:val="both"/>
        <w:rPr>
          <w:u w:val="none"/>
        </w:rPr>
      </w:pPr>
      <w:r>
        <w:rPr>
          <w:b w:val="false"/>
          <w:bCs w:val="false"/>
          <w:sz w:val="22"/>
          <w:szCs w:val="22"/>
          <w:u w:val="none"/>
        </w:rPr>
        <w:t xml:space="preserve">C) O disparo foi de longa distância após a morte.</w:t>
      </w:r>
    </w:p>
    <w:p>
      <w:pPr>
        <w:pStyle w:val="normal11"/>
        <w:spacing w:lineRule="auto" w:line="240"/>
        <w:jc w:val="both"/>
        <w:rPr>
          <w:u w:val="none"/>
        </w:rPr>
      </w:pPr>
      <w:r>
        <w:rPr>
          <w:b w:val="false"/>
          <w:bCs w:val="false"/>
          <w:sz w:val="22"/>
          <w:szCs w:val="22"/>
          <w:u w:val="none"/>
        </w:rPr>
        <w:t xml:space="preserve">D) Observa-se nitidamente a Câmara de Mina de Hoffmann.</w:t>
      </w:r>
    </w:p>
    <w:p>
      <w:pPr>
        <w:pStyle w:val="normal11"/>
        <w:spacing w:lineRule="auto" w:line="240"/>
        <w:jc w:val="both"/>
        <w:rPr>
          <w:u w:val="none"/>
        </w:rPr>
      </w:pPr>
      <w:r>
        <w:rPr>
          <w:b w:val="false"/>
          <w:bCs w:val="false"/>
          <w:sz w:val="22"/>
          <w:szCs w:val="22"/>
          <w:u w:val="none"/>
        </w:rPr>
        <w:t xml:space="preserve">E) O disparo foi de curta distância.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94. Com relação a arcada dentária e DNA para identificação judiciária, assinale a alternativa correta.</w:t>
      </w:r>
    </w:p>
    <w:p>
      <w:pPr>
        <w:pStyle w:val="normal11"/>
        <w:spacing w:lineRule="auto" w:line="240"/>
        <w:jc w:val="both"/>
        <w:rPr>
          <w:u w:val="none"/>
        </w:rPr>
      </w:pPr>
      <w:r>
        <w:rPr>
          <w:b w:val="false"/>
          <w:bCs w:val="false"/>
          <w:sz w:val="22"/>
          <w:szCs w:val="22"/>
          <w:u w:val="none"/>
        </w:rPr>
        <w:t xml:space="preserve">A) Ambos são imutáveis e ainda o DNA não pode ser classificado.</w:t>
      </w:r>
    </w:p>
    <w:p>
      <w:pPr>
        <w:pStyle w:val="normal11"/>
        <w:spacing w:lineRule="auto" w:line="240"/>
        <w:jc w:val="both"/>
        <w:rPr>
          <w:u w:val="none"/>
        </w:rPr>
      </w:pPr>
      <w:r>
        <w:rPr>
          <w:b w:val="false"/>
          <w:bCs w:val="false"/>
          <w:sz w:val="22"/>
          <w:szCs w:val="22"/>
          <w:u w:val="none"/>
        </w:rPr>
        <w:t xml:space="preserve">B) A arcada dentária tem resultado mais demorado em razão da procura de arquivo para comparação, enquanto o DNA não tem esse empecilho.</w:t>
      </w:r>
    </w:p>
    <w:p>
      <w:pPr>
        <w:pStyle w:val="normal11"/>
        <w:spacing w:lineRule="auto" w:line="240"/>
        <w:jc w:val="both"/>
        <w:rPr>
          <w:u w:val="none"/>
        </w:rPr>
      </w:pPr>
      <w:r>
        <w:rPr>
          <w:b w:val="false"/>
          <w:bCs w:val="false"/>
          <w:sz w:val="22"/>
          <w:szCs w:val="22"/>
          <w:u w:val="none"/>
        </w:rPr>
        <w:t xml:space="preserve">C) A arcada dentária pode ser utilizada para identificação de corpos em putrefação avançada, o DNA nesta caso não pode em virtude da destruição dos tecidos.</w:t>
      </w:r>
    </w:p>
    <w:p>
      <w:pPr>
        <w:pStyle w:val="normal11"/>
        <w:spacing w:lineRule="auto" w:line="240"/>
        <w:jc w:val="both"/>
        <w:rPr>
          <w:u w:val="none"/>
        </w:rPr>
      </w:pPr>
      <w:r>
        <w:rPr>
          <w:b w:val="false"/>
          <w:bCs w:val="false"/>
          <w:sz w:val="22"/>
          <w:szCs w:val="22"/>
          <w:u w:val="none"/>
        </w:rPr>
        <w:t xml:space="preserve">D) Uma desvantagem da identificação pela arcada dentária é o fato dela ser mutável com o tempo ou por vontade.</w:t>
      </w:r>
    </w:p>
    <w:p>
      <w:pPr>
        <w:pStyle w:val="normal11"/>
        <w:spacing w:lineRule="auto" w:line="240"/>
        <w:jc w:val="both"/>
        <w:rPr>
          <w:u w:val="none"/>
        </w:rPr>
      </w:pPr>
      <w:r>
        <w:rPr>
          <w:b w:val="false"/>
          <w:bCs w:val="false"/>
          <w:sz w:val="22"/>
          <w:szCs w:val="22"/>
          <w:u w:val="none"/>
        </w:rPr>
        <w:t xml:space="preserve">E) O DNA tem mais confiabilidade em razão de ser imutável, por isso é considerado o método perfeito.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95. Quanto a classificação dos projéteis de armas de fogo responda: os projéteis deformáveis foram desenvolvidos para:</w:t>
      </w:r>
    </w:p>
    <w:p>
      <w:pPr>
        <w:pStyle w:val="normal11"/>
        <w:spacing w:lineRule="auto" w:line="240"/>
        <w:jc w:val="both"/>
        <w:rPr>
          <w:u w:val="none"/>
        </w:rPr>
      </w:pPr>
      <w:r>
        <w:rPr>
          <w:b w:val="false"/>
          <w:bCs w:val="false"/>
          <w:sz w:val="22"/>
          <w:szCs w:val="22"/>
          <w:u w:val="none"/>
        </w:rPr>
        <w:t xml:space="preserve">A) Aumentar a velocidade do projétil .</w:t>
      </w:r>
    </w:p>
    <w:p>
      <w:pPr>
        <w:pStyle w:val="normal11"/>
        <w:spacing w:lineRule="auto" w:line="240"/>
        <w:jc w:val="both"/>
        <w:rPr>
          <w:u w:val="none"/>
        </w:rPr>
      </w:pPr>
      <w:r>
        <w:rPr>
          <w:b w:val="false"/>
          <w:bCs w:val="false"/>
          <w:sz w:val="22"/>
          <w:szCs w:val="22"/>
          <w:u w:val="none"/>
        </w:rPr>
        <w:t xml:space="preserve">B) Aumentar a energia dissipada no alvo ocasionando maior lesão.</w:t>
      </w:r>
    </w:p>
    <w:p>
      <w:pPr>
        <w:pStyle w:val="normal11"/>
        <w:spacing w:lineRule="auto" w:line="240"/>
        <w:jc w:val="both"/>
        <w:rPr>
          <w:u w:val="none"/>
        </w:rPr>
      </w:pPr>
      <w:r>
        <w:rPr>
          <w:b w:val="false"/>
          <w:bCs w:val="false"/>
          <w:sz w:val="22"/>
          <w:szCs w:val="22"/>
          <w:u w:val="none"/>
        </w:rPr>
        <w:t xml:space="preserve">C) Atingir grandes distâncias de acordo com a balística externa.</w:t>
      </w:r>
    </w:p>
    <w:p>
      <w:pPr>
        <w:pStyle w:val="normal11"/>
        <w:spacing w:lineRule="auto" w:line="240"/>
        <w:jc w:val="both"/>
        <w:rPr>
          <w:u w:val="none"/>
        </w:rPr>
      </w:pPr>
      <w:r>
        <w:rPr>
          <w:b w:val="false"/>
          <w:bCs w:val="false"/>
          <w:sz w:val="22"/>
          <w:szCs w:val="22"/>
          <w:u w:val="none"/>
        </w:rPr>
        <w:t xml:space="preserve">D) Transfixar os corpos das vítimas com sobra de energia.</w:t>
      </w:r>
    </w:p>
    <w:p>
      <w:pPr>
        <w:pStyle w:val="normal11"/>
        <w:spacing w:lineRule="auto" w:line="240"/>
        <w:jc w:val="both"/>
        <w:rPr>
          <w:u w:val="none"/>
        </w:rPr>
      </w:pPr>
      <w:r>
        <w:rPr>
          <w:b w:val="false"/>
          <w:bCs w:val="false"/>
          <w:sz w:val="22"/>
          <w:szCs w:val="22"/>
          <w:u w:val="none"/>
        </w:rPr>
        <w:t xml:space="preserve">E) Diminuir a letalidade dos disparos da polícia.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96. Uma vítima de acidente de trânsito sofreu fratura de fêmur direito e traumatismo craniano. Ficou internado por 45 dias e teve alta hospitalar com pequena sequela neurológica. Após 15 dias apresenta quadro infeccioso pulmonar, retorna ao hospital e morre no sexto dia de internamento. Qual a conduta correta quanto ao encaminhamento deste caso ?</w:t>
      </w:r>
    </w:p>
    <w:p>
      <w:pPr>
        <w:pStyle w:val="normal11"/>
        <w:spacing w:lineRule="auto" w:line="240"/>
        <w:jc w:val="both"/>
        <w:rPr>
          <w:u w:val="none"/>
        </w:rPr>
      </w:pPr>
      <w:r>
        <w:rPr>
          <w:b w:val="false"/>
          <w:bCs w:val="false"/>
          <w:sz w:val="22"/>
          <w:szCs w:val="22"/>
          <w:u w:val="none"/>
        </w:rPr>
        <w:t xml:space="preserve">A) Requisitar necropsia médico-legal por se tratar de morte violenta.</w:t>
      </w:r>
    </w:p>
    <w:p>
      <w:pPr>
        <w:pStyle w:val="normal11"/>
        <w:spacing w:lineRule="auto" w:line="240"/>
        <w:jc w:val="both"/>
        <w:rPr>
          <w:u w:val="none"/>
        </w:rPr>
      </w:pPr>
      <w:r>
        <w:rPr>
          <w:b w:val="false"/>
          <w:bCs w:val="false"/>
          <w:sz w:val="22"/>
          <w:szCs w:val="22"/>
          <w:u w:val="none"/>
        </w:rPr>
        <w:t xml:space="preserve">B) O médico assistente deverá preencher a Declaração de óbito por se saber a causa da morte.</w:t>
      </w:r>
    </w:p>
    <w:p>
      <w:pPr>
        <w:pStyle w:val="normal11"/>
        <w:spacing w:lineRule="auto" w:line="240"/>
        <w:jc w:val="both"/>
        <w:rPr>
          <w:u w:val="none"/>
        </w:rPr>
      </w:pPr>
      <w:r>
        <w:rPr>
          <w:b w:val="false"/>
          <w:bCs w:val="false"/>
          <w:sz w:val="22"/>
          <w:szCs w:val="22"/>
          <w:u w:val="none"/>
        </w:rPr>
        <w:t xml:space="preserve">C) Médico encaminhar o corpo para o Serviço de Verificação de Óbito ( SVO ) para complementação do diagnóstico.</w:t>
      </w:r>
    </w:p>
    <w:p>
      <w:pPr>
        <w:pStyle w:val="normal11"/>
        <w:spacing w:lineRule="auto" w:line="240"/>
        <w:jc w:val="both"/>
        <w:rPr>
          <w:u w:val="none"/>
        </w:rPr>
      </w:pPr>
      <w:r>
        <w:rPr>
          <w:b w:val="false"/>
          <w:bCs w:val="false"/>
          <w:sz w:val="22"/>
          <w:szCs w:val="22"/>
          <w:u w:val="none"/>
        </w:rPr>
        <w:t xml:space="preserve">D) A família decide em acordo com o médico assistente se o corpo vai para o IML.</w:t>
      </w:r>
    </w:p>
    <w:p>
      <w:pPr>
        <w:pStyle w:val="normal11"/>
        <w:spacing w:lineRule="auto" w:line="240"/>
        <w:jc w:val="both"/>
        <w:rPr>
          <w:u w:val="none"/>
        </w:rPr>
      </w:pPr>
      <w:r>
        <w:rPr>
          <w:b w:val="false"/>
          <w:bCs w:val="false"/>
          <w:sz w:val="22"/>
          <w:szCs w:val="22"/>
          <w:u w:val="none"/>
        </w:rPr>
        <w:t xml:space="preserve">E) O IML dispensa a necropsia por ter diagnóstico definido pelo médico assistente.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97. Numa necropsia foram encontradas no pescoço da vítima escoriações irregulares na face lateral direita e um sulco transversal na face anterior e sinais gerais de asfixia. Quais os prováveis mecanismos da morte ?</w:t>
      </w:r>
    </w:p>
    <w:p>
      <w:pPr>
        <w:pStyle w:val="normal11"/>
        <w:spacing w:lineRule="auto" w:line="240"/>
        <w:jc w:val="both"/>
        <w:rPr>
          <w:u w:val="none"/>
        </w:rPr>
      </w:pPr>
      <w:r>
        <w:rPr>
          <w:b w:val="false"/>
          <w:bCs w:val="false"/>
          <w:sz w:val="22"/>
          <w:szCs w:val="22"/>
          <w:u w:val="none"/>
        </w:rPr>
        <w:t xml:space="preserve">A) Asfixia por esganadura e sufocação direta.</w:t>
      </w:r>
    </w:p>
    <w:p>
      <w:pPr>
        <w:pStyle w:val="normal11"/>
        <w:spacing w:lineRule="auto" w:line="240"/>
        <w:jc w:val="both"/>
        <w:rPr>
          <w:u w:val="none"/>
        </w:rPr>
      </w:pPr>
      <w:r>
        <w:rPr>
          <w:b w:val="false"/>
          <w:bCs w:val="false"/>
          <w:sz w:val="22"/>
          <w:szCs w:val="22"/>
          <w:u w:val="none"/>
        </w:rPr>
        <w:t xml:space="preserve">B) Esganadura e simulação de enforcamento.</w:t>
      </w:r>
    </w:p>
    <w:p>
      <w:pPr>
        <w:pStyle w:val="normal11"/>
        <w:spacing w:lineRule="auto" w:line="240"/>
        <w:jc w:val="both"/>
        <w:rPr>
          <w:u w:val="none"/>
        </w:rPr>
      </w:pPr>
      <w:r>
        <w:rPr>
          <w:b w:val="false"/>
          <w:bCs w:val="false"/>
          <w:sz w:val="22"/>
          <w:szCs w:val="22"/>
          <w:u w:val="none"/>
        </w:rPr>
        <w:t xml:space="preserve">C) Estrangulamento associado com esganadura.</w:t>
      </w:r>
    </w:p>
    <w:p>
      <w:pPr>
        <w:pStyle w:val="normal11"/>
        <w:spacing w:lineRule="auto" w:line="240"/>
        <w:jc w:val="both"/>
        <w:rPr>
          <w:u w:val="none"/>
        </w:rPr>
      </w:pPr>
      <w:r>
        <w:rPr>
          <w:b w:val="false"/>
          <w:bCs w:val="false"/>
          <w:sz w:val="22"/>
          <w:szCs w:val="22"/>
          <w:u w:val="none"/>
        </w:rPr>
        <w:t xml:space="preserve">D) Enforcamento incompleto e sufocação indireta.</w:t>
      </w:r>
    </w:p>
    <w:p>
      <w:pPr>
        <w:pStyle w:val="normal11"/>
        <w:spacing w:lineRule="auto" w:line="240"/>
        <w:jc w:val="both"/>
        <w:rPr>
          <w:u w:val="none"/>
        </w:rPr>
      </w:pPr>
      <w:r>
        <w:rPr>
          <w:b w:val="false"/>
          <w:bCs w:val="false"/>
          <w:sz w:val="22"/>
          <w:szCs w:val="22"/>
          <w:u w:val="none"/>
        </w:rPr>
        <w:t xml:space="preserve">E) Esganadura e compressão torácica.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UTILIZAÇÃO DO I2 PARA INVESTIGAÇÃO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98. Durante a importação de dados para um diagrama no i2 Analyst's Notebook, dois registros referentes ao mesmo telefone possuem o mesmo número completo. Qual propriedade, quando utilizada como chave única, permite reconhecer que se trata da mesma entidade e evitar duplicidades?</w:t>
      </w:r>
    </w:p>
    <w:p>
      <w:pPr>
        <w:pStyle w:val="normal11"/>
        <w:spacing w:lineRule="auto" w:line="240"/>
        <w:jc w:val="both"/>
        <w:rPr>
          <w:u w:val="none"/>
        </w:rPr>
      </w:pPr>
      <w:r>
        <w:rPr>
          <w:b w:val="false"/>
          <w:bCs w:val="false"/>
          <w:sz w:val="22"/>
          <w:szCs w:val="22"/>
          <w:u w:val="none"/>
        </w:rPr>
        <w:t xml:space="preserve">A) Etiqueta.</w:t>
      </w:r>
    </w:p>
    <w:p>
      <w:pPr>
        <w:pStyle w:val="normal11"/>
        <w:spacing w:lineRule="auto" w:line="240"/>
        <w:jc w:val="both"/>
        <w:rPr>
          <w:u w:val="none"/>
        </w:rPr>
      </w:pPr>
      <w:r>
        <w:rPr>
          <w:b w:val="false"/>
          <w:bCs w:val="false"/>
          <w:sz w:val="22"/>
          <w:szCs w:val="22"/>
          <w:u w:val="none"/>
        </w:rPr>
        <w:t xml:space="preserve">B) Cartão.</w:t>
      </w:r>
    </w:p>
    <w:p>
      <w:pPr>
        <w:pStyle w:val="normal11"/>
        <w:spacing w:lineRule="auto" w:line="240"/>
        <w:jc w:val="both"/>
        <w:rPr>
          <w:u w:val="none"/>
        </w:rPr>
      </w:pPr>
      <w:r>
        <w:rPr>
          <w:b w:val="false"/>
          <w:bCs w:val="false"/>
          <w:sz w:val="22"/>
          <w:szCs w:val="22"/>
          <w:u w:val="none"/>
        </w:rPr>
        <w:t xml:space="preserve">C) Atributo.</w:t>
      </w:r>
    </w:p>
    <w:p>
      <w:pPr>
        <w:pStyle w:val="normal11"/>
        <w:spacing w:lineRule="auto" w:line="240"/>
        <w:jc w:val="both"/>
        <w:rPr>
          <w:u w:val="none"/>
        </w:rPr>
      </w:pPr>
      <w:r>
        <w:rPr>
          <w:b w:val="false"/>
          <w:bCs w:val="false"/>
          <w:sz w:val="22"/>
          <w:szCs w:val="22"/>
          <w:u w:val="none"/>
        </w:rPr>
        <w:t xml:space="preserve">D) Identidade.</w:t>
      </w:r>
    </w:p>
    <w:p>
      <w:pPr>
        <w:pStyle w:val="normal11"/>
        <w:spacing w:lineRule="auto" w:line="240"/>
        <w:jc w:val="both"/>
        <w:rPr>
          <w:u w:val="none"/>
        </w:rPr>
      </w:pPr>
      <w:r>
        <w:rPr>
          <w:b w:val="false"/>
          <w:bCs w:val="false"/>
          <w:sz w:val="22"/>
          <w:szCs w:val="22"/>
          <w:u w:val="none"/>
        </w:rPr>
        <w:t xml:space="preserve">E) Tipo semântico.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99. Durante uma consulta no i2 Analyze, o investigador precisa visualizar todos os campos existentes de um registro e organizar informações relacionadas a ele, como atributos, notas e referências de origem. De acordo com o material de apoio da disciplina, qual ferramenta deve ser utilizada:</w:t>
      </w:r>
    </w:p>
    <w:p>
      <w:pPr>
        <w:pStyle w:val="normal11"/>
        <w:spacing w:lineRule="auto" w:line="240"/>
        <w:jc w:val="both"/>
        <w:rPr>
          <w:u w:val="none"/>
        </w:rPr>
      </w:pPr>
      <w:r>
        <w:rPr>
          <w:b w:val="false"/>
          <w:bCs w:val="false"/>
          <w:sz w:val="22"/>
          <w:szCs w:val="22"/>
          <w:u w:val="none"/>
        </w:rPr>
        <w:t xml:space="preserve">A) Procura Rápida.</w:t>
      </w:r>
    </w:p>
    <w:p>
      <w:pPr>
        <w:pStyle w:val="normal11"/>
        <w:spacing w:lineRule="auto" w:line="240"/>
        <w:jc w:val="both"/>
        <w:rPr>
          <w:u w:val="none"/>
        </w:rPr>
      </w:pPr>
      <w:r>
        <w:rPr>
          <w:b w:val="false"/>
          <w:bCs w:val="false"/>
          <w:sz w:val="22"/>
          <w:szCs w:val="22"/>
          <w:u w:val="none"/>
        </w:rPr>
        <w:t xml:space="preserve">B) Busca Visual.</w:t>
      </w:r>
    </w:p>
    <w:p>
      <w:pPr>
        <w:pStyle w:val="normal11"/>
        <w:spacing w:lineRule="auto" w:line="240"/>
        <w:jc w:val="both"/>
        <w:rPr>
          <w:u w:val="none"/>
        </w:rPr>
      </w:pPr>
      <w:r>
        <w:rPr>
          <w:b w:val="false"/>
          <w:bCs w:val="false"/>
          <w:sz w:val="22"/>
          <w:szCs w:val="22"/>
          <w:u w:val="none"/>
        </w:rPr>
        <w:t xml:space="preserve">C) Inspetor de Registros.</w:t>
      </w:r>
    </w:p>
    <w:p>
      <w:pPr>
        <w:pStyle w:val="normal11"/>
        <w:spacing w:lineRule="auto" w:line="240"/>
        <w:jc w:val="both"/>
        <w:rPr>
          <w:u w:val="none"/>
        </w:rPr>
      </w:pPr>
      <w:r>
        <w:rPr>
          <w:b w:val="false"/>
          <w:bCs w:val="false"/>
          <w:sz w:val="22"/>
          <w:szCs w:val="22"/>
          <w:u w:val="none"/>
        </w:rPr>
        <w:t xml:space="preserve">D) Obter caminhos.</w:t>
      </w:r>
    </w:p>
    <w:p>
      <w:pPr>
        <w:pStyle w:val="normal11"/>
        <w:spacing w:lineRule="auto" w:line="240"/>
        <w:jc w:val="both"/>
        <w:rPr>
          <w:u w:val="none"/>
        </w:rPr>
      </w:pPr>
      <w:r>
        <w:rPr>
          <w:b w:val="false"/>
          <w:bCs w:val="false"/>
          <w:sz w:val="22"/>
          <w:szCs w:val="22"/>
          <w:u w:val="none"/>
        </w:rPr>
        <w:t xml:space="preserve">E) Information Store.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100. Na Procura Rápida do i2 Analyze, qual curinga representa zero ou mais caracteres desconhecidos em uma posição do termo pesquisado?</w:t>
      </w:r>
    </w:p>
    <w:p>
      <w:pPr>
        <w:pStyle w:val="normal11"/>
        <w:spacing w:lineRule="auto" w:line="240"/>
        <w:jc w:val="both"/>
        <w:rPr>
          <w:u w:val="none"/>
        </w:rPr>
      </w:pPr>
      <w:r>
        <w:rPr>
          <w:b w:val="false"/>
          <w:bCs w:val="false"/>
          <w:sz w:val="22"/>
          <w:szCs w:val="22"/>
          <w:u w:val="none"/>
        </w:rPr>
        <w:t xml:space="preserve">A) ?</w:t>
      </w:r>
    </w:p>
    <w:p>
      <w:pPr>
        <w:pStyle w:val="normal11"/>
        <w:spacing w:lineRule="auto" w:line="240"/>
        <w:jc w:val="both"/>
        <w:rPr>
          <w:u w:val="none"/>
        </w:rPr>
      </w:pPr>
      <w:r>
        <w:rPr>
          <w:b w:val="false"/>
          <w:bCs w:val="false"/>
          <w:sz w:val="22"/>
          <w:szCs w:val="22"/>
          <w:u w:val="none"/>
        </w:rPr>
        <w:t xml:space="preserve">B) *.</w:t>
      </w:r>
    </w:p>
    <w:p>
      <w:pPr>
        <w:pStyle w:val="normal11"/>
        <w:spacing w:lineRule="auto" w:line="240"/>
        <w:jc w:val="both"/>
        <w:rPr>
          <w:u w:val="none"/>
        </w:rPr>
      </w:pPr>
      <w:r>
        <w:rPr>
          <w:b w:val="false"/>
          <w:bCs w:val="false"/>
          <w:sz w:val="22"/>
          <w:szCs w:val="22"/>
          <w:u w:val="none"/>
        </w:rPr>
        <w:t xml:space="preserve">C) " ".</w:t>
      </w:r>
    </w:p>
    <w:p>
      <w:pPr>
        <w:pStyle w:val="normal11"/>
        <w:spacing w:lineRule="auto" w:line="240"/>
        <w:jc w:val="both"/>
        <w:rPr>
          <w:u w:val="none"/>
        </w:rPr>
      </w:pPr>
      <w:r>
        <w:rPr>
          <w:b w:val="false"/>
          <w:bCs w:val="false"/>
          <w:sz w:val="22"/>
          <w:szCs w:val="22"/>
          <w:u w:val="none"/>
        </w:rPr>
        <w:t xml:space="preserve">D) AND.</w:t>
      </w:r>
    </w:p>
    <w:p>
      <w:pPr>
        <w:pStyle w:val="normal11"/>
        <w:spacing w:lineRule="auto" w:line="240"/>
        <w:jc w:val="both"/>
        <w:rPr>
          <w:u w:val="none"/>
        </w:rPr>
      </w:pPr>
      <w:r>
        <w:rPr>
          <w:b w:val="false"/>
          <w:bCs w:val="false"/>
          <w:sz w:val="22"/>
          <w:szCs w:val="22"/>
          <w:u w:val="none"/>
        </w:rPr>
        <w:t xml:space="preserve">E) NOT.</w:t>
      </w:r>
    </w:p>
    <w:p>
      <w:pPr>
        <w:pStyle w:val="normal11"/>
        <w:jc w:val="left"/>
        <w:rPr>
          <w:b w:val="false"/>
          <w:bCs w:val="false"/>
          <w:sz w:val="22"/>
          <w:szCs w:val="22"/>
          <w:u w:val="single"/>
        </w:rPr>
      </w:pPr>
      <w:r>
        <w:rPr>
          <w:b/>
          <w:bCs w:val="false"/>
          <w:sz w:val="24"/>
          <w:szCs w:val="24"/>
          <w:u w:val="single"/>
        </w:rPr>
        <w:t xml:space="preserve"/>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fmt="decimal"/>
      <w:cols w:num="2" w:space="720" w:equalWidth="true" w:sep="tru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ans">
    <w:altName w:val="Arial"/>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drawing>
        <wp:anchor distT="114300" distB="114300" distL="114300" distR="114300" simplePos="0" relativeHeight="4" behindDoc="1" locked="0" layoutInCell="0" allowOverlap="1">
          <wp:simplePos x="0" y="0"/>
          <wp:positionH relativeFrom="column">
            <wp:posOffset>2381250</wp:posOffset>
          </wp:positionH>
          <wp:positionV relativeFrom="paragraph">
            <wp:posOffset>140970</wp:posOffset>
          </wp:positionV>
          <wp:extent cx="1004570" cy="28638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1004570" cy="286385"/>
                  </a:xfrm>
                  <a:prstGeom prst="rect">
                    <a:avLst/>
                  </a:prstGeom>
                  <a:noFill/>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3</w:t>
    </w:r>
    <w:r>
      <w:rPr>
        <w:color w:val="666666"/>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r>
  </w:p>
  <w:p>
    <w:pPr>
      <w:pStyle w:val="normal1"/>
      <w:spacing w:lineRule="auto" w:line="240"/>
      <w:jc w:val="center"/>
      <w:rPr>
        <w:color w:val="666666"/>
      </w:rPr>
    </w:pPr>
    <w:r>
      <w:rPr>
        <w:color w:val="666666"/>
      </w:rPr>
      <w:drawing>
        <wp:anchor distT="114300" distB="114300" distL="114300" distR="114300" simplePos="0" relativeHeight="0" behindDoc="1" locked="0" layoutInCell="1" allowOverlap="1">
          <wp:simplePos x="0" y="0"/>
          <wp:positionH relativeFrom="column">
            <wp:posOffset>2353945</wp:posOffset>
          </wp:positionH>
          <wp:positionV relativeFrom="paragraph">
            <wp:posOffset>137795</wp:posOffset>
          </wp:positionV>
          <wp:extent cx="1004570" cy="286385"/>
          <wp:effectExtent l="0" t="0" r="0" b="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
                  <a:stretch>
                    <a:fillRect/>
                  </a:stretch>
                </pic:blipFill>
                <pic:spPr bwMode="auto">
                  <a:xfrm>
                    <a:off x="0" y="0"/>
                    <a:ext cx="1004570" cy="286385"/>
                  </a:xfrm>
                  <a:prstGeom prst="rect">
                    <a:avLst/>
                  </a:prstGeom>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7" behindDoc="1" locked="0" layoutInCell="0" allowOverlap="1">
          <wp:simplePos x="0" y="0"/>
          <wp:positionH relativeFrom="column">
            <wp:posOffset>2399030</wp:posOffset>
          </wp:positionH>
          <wp:positionV relativeFrom="paragraph">
            <wp:posOffset>-285750</wp:posOffset>
          </wp:positionV>
          <wp:extent cx="929005" cy="1313815"/>
          <wp:effectExtent l="0" t="0" r="0" b="0"/>
          <wp:wrapTopAndBottom/>
          <wp:docPr id="1"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3"/>
                  <pic:cNvPicPr>
                    <a:picLocks noChangeAspect="1" noChangeArrowheads="1"/>
                  </pic:cNvPicPr>
                </pic:nvPicPr>
                <pic:blipFill>
                  <a:blip r:embed="rId1"/>
                  <a:stretch>
                    <a:fillRect/>
                  </a:stretch>
                </pic:blipFill>
                <pic:spPr bwMode="auto">
                  <a:xfrm>
                    <a:off x="0" y="0"/>
                    <a:ext cx="929005" cy="1313815"/>
                  </a:xfrm>
                  <a:prstGeom prst="rect">
                    <a:avLst/>
                  </a:prstGeom>
                  <a:noFill/>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0" behindDoc="1" locked="0" layoutInCell="1" allowOverlap="1">
          <wp:simplePos x="0" y="0"/>
          <wp:positionH relativeFrom="column">
            <wp:posOffset>2399030</wp:posOffset>
          </wp:positionH>
          <wp:positionV relativeFrom="paragraph">
            <wp:posOffset>-285750</wp:posOffset>
          </wp:positionV>
          <wp:extent cx="929005" cy="13138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929005" cy="1313815"/>
                  </a:xfrm>
                  <a:prstGeom prst="rect">
                    <a:avLst/>
                  </a:prstGeom>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Noto Sans" w:cs="FreeSans"/>
      <w:sz w:val="28"/>
      <w:szCs w:val="28"/>
    </w:rPr>
  </w:style>
  <w:style w:type="paragraph" w:styleId="ndice">
    <w:name w:val="Índice"/>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CabealhoeRodap"/>
    <w:pPr/>
    <w:rPr/>
  </w:style>
  <w:style w:type="paragraph" w:styleId="Footer">
    <w:name w:val="footer"/>
    <w:basedOn w:val="CabealhoeRodap"/>
    <w:pPr/>
    <w:rPr/>
  </w:style>
  <w:style w:type="paragraph" w:styleId="normal11">
    <w:name w:val="normal11"/>
    <w:qFormat/>
    <w:pPr>
      <w:widowControl/>
      <w:suppressAutoHyphens w:val="true"/>
      <w:bidi w:val="0"/>
      <w:spacing w:lineRule="auto" w:line="276" w:before="0" w:after="0"/>
      <w:jc w:val="both"/>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LibreOffice/25.8.7.3$Linux_X86_64 LibreOffice_project/580$Build-3</Application>
  <AppVersion>15.0000</AppVersion>
  <Pages>6</Pages>
  <Words>511</Words>
  <Characters>2410</Characters>
  <CharactersWithSpaces>2760</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2026-09-03T10:09:24Z</dcterms:modified>
  <cp:revision>20</cp:revision>
  <dc:subject/>
  <dc:title/>
  <dc:identifier/>
</cp:coreProperties>
</file>

<file path=docProps/custom.xml><?xml version="1.0" encoding="utf-8"?>
<Properties xmlns="http://schemas.openxmlformats.org/officeDocument/2006/custom-properties" xmlns:vt="http://schemas.openxmlformats.org/officeDocument/2006/docPropsVTypes"/>
</file>