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i w:val="false"/>
          <w:caps w:val="false"/>
          <w:smallCaps w:val="false"/>
          <w:strike w:val="false"/>
          <w:dstrike w:val="false"/>
          <w:color w:val="000000"/>
          <w:position w:val="0"/>
          <w:sz w:val="22"/>
          <w:szCs w:val="22"/>
          <w:u w:val="none"/>
          <w:vertAlign w:val="baseline"/>
        </w:rPr>
        <w:sectPr>
          <w:type w:val="nextPage"/>
          <w:pgSz w:w="11906" w:h="16838"/>
          <w:pgMar w:left="1440" w:right="1440" w:gutter="0" w:header="0" w:top="1440" w:footer="0" w:bottom="1440"/>
          <w:pgNumType w:start="1" w:fmt="decimal"/>
          <w:formProt w:val="false"/>
          <w:textDirection w:val="lrTb"/>
          <w:docGrid w:type="default" w:linePitch="100" w:charSpace="0"/>
        </w:sectPr>
      </w:pPr>
      <w:bookmarkStart w:id="0" w:name="_f3jel3rrkx69"/>
      <w:bookmarkEnd w:id="0"/>
      <w:r>
        <w:rPr>
          <w:rFonts w:eastAsia="Arial" w:cs="Arial"/>
          <w:b w:val="false"/>
          <w:i w:val="false"/>
          <w:caps w:val="false"/>
          <w:smallCaps w:val="false"/>
          <w:strike w:val="false"/>
          <w:dstrike w:val="false"/>
          <w:color w:val="000000"/>
          <w:position w:val="0"/>
          <w:sz w:val="52"/>
          <w:szCs w:val="52"/>
          <w:u w:val="none"/>
          <w:shd w:fill="auto" w:val="clear"/>
          <w:vertAlign w:val="baseline"/>
        </w:rPr>
        <w:t>PROVA</w:t>
      </w:r>
    </w:p>
    <w:p>
      <w:pPr>
        <w:pStyle w:val="normal1"/>
        <w:spacing w:lineRule="auto" w:line="240" w:before="240" w:after="0"/>
        <w:jc w:val="center"/>
        <w:rPr/>
      </w:pPr>
      <w:r>
        <w:rPr>
          <w:b/>
          <w:sz w:val="24"/>
          <w:szCs w:val="24"/>
        </w:rPr>
        <w:t xml:space="preserve">CURSO DE FORMAÇÃO TÉCNICO-PROFISSIONAL - PAPILOSCOPISTA POLICIAL: 011/2026</w:t>
      </w:r>
    </w:p>
    <w:p>
      <w:pPr>
        <w:pStyle w:val="normal1"/>
        <w:spacing w:lineRule="auto" w:line="240" w:before="240" w:after="0"/>
        <w:jc w:val="center"/>
        <w:rPr/>
      </w:pPr>
      <w:r>
        <w:rPr>
          <w:b/>
          <w:sz w:val="24"/>
          <w:szCs w:val="24"/>
          <w:u w:val="single"/>
        </w:rPr>
        <w:t xml:space="preserve">PROVA: B</w:t>
      </w:r>
    </w:p>
    <w:p>
      <w:pPr>
        <w:pStyle w:val="normal1"/>
        <w:spacing w:lineRule="auto" w:line="240"/>
        <w:rPr/>
      </w:pPr>
      <w:r>
        <w:rPr/>
      </w:r>
    </w:p>
    <w:tbl>
      <w:tblPr>
        <w:tblStyle w:val="Table1"/>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NOME DO ALUNO:</w:t>
            </w:r>
          </w:p>
          <w:p>
            <w:pPr>
              <w:pStyle w:val="normal1"/>
              <w:spacing w:lineRule="auto" w:line="240"/>
              <w:rPr>
                <w:b/>
              </w:rPr>
            </w:pPr>
            <w:r>
              <w:rPr>
                <w:b/>
              </w:rPr>
            </w:r>
          </w:p>
          <w:p>
            <w:pPr>
              <w:pStyle w:val="normal1"/>
              <w:spacing w:lineRule="auto" w:line="240"/>
              <w:rPr/>
            </w:pPr>
            <w:r>
              <w:rPr/>
            </w:r>
          </w:p>
        </w:tc>
      </w:tr>
      <w:tr>
        <w:trPr>
          <w:trHeight w:val="447" w:hRule="atLeast"/>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ASSINATURA:</w:t>
            </w:r>
          </w:p>
          <w:p>
            <w:pPr>
              <w:pStyle w:val="normal1"/>
              <w:spacing w:lineRule="auto" w:line="240"/>
              <w:rPr/>
            </w:pPr>
            <w:r>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pPr>
            <w:r>
              <w:rPr>
                <w:b/>
              </w:rPr>
              <w:t>TURMA:</w:t>
            </w:r>
          </w:p>
        </w:tc>
      </w:tr>
    </w:tbl>
    <w:p>
      <w:pPr>
        <w:pStyle w:val="normal1"/>
        <w:spacing w:lineRule="auto" w:line="240"/>
        <w:rPr/>
      </w:pPr>
      <w:r>
        <w:rPr/>
      </w:r>
    </w:p>
    <w:p>
      <w:pPr>
        <w:pStyle w:val="normal1"/>
        <w:spacing w:lineRule="auto" w:line="240" w:before="240" w:after="0"/>
        <w:jc w:val="both"/>
        <w:rPr>
          <w:sz w:val="20"/>
          <w:szCs w:val="20"/>
        </w:rPr>
      </w:pPr>
      <w:r>
        <w:rPr>
          <w:b/>
          <w:sz w:val="20"/>
          <w:szCs w:val="20"/>
        </w:rPr>
        <w:t>ORIENTAÇÕES GERAIS:</w:t>
      </w:r>
    </w:p>
    <w:p>
      <w:pPr>
        <w:pStyle w:val="normal1"/>
        <w:numPr>
          <w:ilvl w:val="0"/>
          <w:numId w:val="1"/>
        </w:numPr>
        <w:spacing w:lineRule="auto" w:line="240" w:before="240" w:afterAutospacing="0" w:after="0"/>
        <w:ind w:hanging="360" w:left="720"/>
        <w:jc w:val="both"/>
        <w:rPr>
          <w:sz w:val="20"/>
          <w:szCs w:val="20"/>
        </w:rPr>
      </w:pPr>
      <w:r>
        <w:rPr>
          <w:sz w:val="20"/>
          <w:szCs w:val="20"/>
        </w:rPr>
        <w:t>Aguarde autorização para abrir o caderno de prova. Antes de iniciar a prova, confira a numeração de todas as páginas.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duração máxima da prova é de 4 horas.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prova é composta de 100 (cem) questões objetivas, sendo que a nota máxima da prova é 10,0 (dez).</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Todas as questões são objetivas e de múltipla escolha, com 5 (cinco) alternativas cada uma, sempre na sequência </w:t>
      </w:r>
      <w:r>
        <w:rPr>
          <w:sz w:val="20"/>
          <w:szCs w:val="20"/>
          <w:u w:val="single"/>
        </w:rPr>
        <w:t>a, b, c, d, e</w:t>
      </w:r>
      <w:r>
        <w:rPr>
          <w:sz w:val="20"/>
          <w:szCs w:val="20"/>
        </w:rPr>
        <w:t xml:space="preserve">, das quais somente </w:t>
      </w:r>
      <w:r>
        <w:rPr>
          <w:sz w:val="20"/>
          <w:szCs w:val="20"/>
          <w:u w:val="single"/>
        </w:rPr>
        <w:t>uma</w:t>
      </w:r>
      <w:r>
        <w:rPr>
          <w:sz w:val="20"/>
          <w:szCs w:val="20"/>
        </w:rPr>
        <w:t xml:space="preserve"> deve ser assinalada.</w:t>
      </w:r>
    </w:p>
    <w:p>
      <w:pPr>
        <w:pStyle w:val="normal1"/>
        <w:numPr>
          <w:ilvl w:val="0"/>
          <w:numId w:val="1"/>
        </w:numPr>
        <w:spacing w:lineRule="auto" w:line="240" w:beforeAutospacing="0" w:before="0" w:afterAutospacing="0" w:after="0"/>
        <w:ind w:hanging="360" w:left="720"/>
        <w:jc w:val="both"/>
        <w:rPr>
          <w:sz w:val="20"/>
          <w:szCs w:val="20"/>
        </w:rPr>
      </w:pPr>
      <w:r>
        <w:rPr>
          <w:sz w:val="20"/>
          <w:szCs w:val="20"/>
          <w:u w:val="none"/>
        </w:rPr>
        <w:t xml:space="preserve">Siga </w:t>
      </w:r>
      <w:r>
        <w:rPr>
          <w:sz w:val="20"/>
          <w:szCs w:val="20"/>
          <w:u w:val="single"/>
        </w:rPr>
        <w:t>rigorosamente</w:t>
      </w:r>
      <w:r>
        <w:rPr>
          <w:sz w:val="20"/>
          <w:szCs w:val="20"/>
          <w:u w:val="none"/>
        </w:rPr>
        <w:t xml:space="preserve"> as instruções contidas na Folha de respostas</w:t>
      </w:r>
      <w:r>
        <w:rPr>
          <w:sz w:val="20"/>
          <w:szCs w:val="20"/>
        </w:rPr>
        <w:t>.</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A Folha de respostas é de preenchimento </w:t>
      </w:r>
      <w:r>
        <w:rPr>
          <w:b/>
          <w:sz w:val="20"/>
          <w:szCs w:val="20"/>
        </w:rPr>
        <w:t>OBRIGATÓRIO</w:t>
      </w:r>
      <w:r>
        <w:rPr>
          <w:sz w:val="20"/>
          <w:szCs w:val="20"/>
        </w:rPr>
        <w:t xml:space="preserve"> e deve ser entregue juntamente com o caderno de questões.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Caso o aluno deseje, pode preencher e destacar a página 02 com suas respostas.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As questões foram elaboradas pelos professores de cada disciplina.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interpretação das questões é parte do processo de avaliação, não sendo permitidas perguntas aos aplicadores de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Idas ao banheiro serão permitidas somente após 1 (uma) hora do início da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saída dos últimos 3 (três) alunos deverá ocorrer de forma conjunta, permanecendo na sala até que todos possam sair ao mesmo tempo.</w:t>
      </w:r>
    </w:p>
    <w:p>
      <w:pPr>
        <w:pStyle w:val="normal1"/>
        <w:widowControl w:val="false"/>
        <w:numPr>
          <w:ilvl w:val="0"/>
          <w:numId w:val="1"/>
        </w:numPr>
        <w:spacing w:lineRule="auto" w:line="240" w:before="0" w:after="0"/>
        <w:ind w:hanging="360" w:left="720"/>
        <w:jc w:val="both"/>
        <w:rPr>
          <w:sz w:val="20"/>
          <w:szCs w:val="20"/>
        </w:rPr>
      </w:pPr>
      <w:r>
        <w:rPr>
          <w:sz w:val="20"/>
          <w:szCs w:val="20"/>
        </w:rPr>
        <w:t>Conforme a Resolução 04/2025:</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107. Após a correção da prova ou avaliação, a Coordenação de Ensino dará</w:t>
      </w:r>
    </w:p>
    <w:p>
      <w:pPr>
        <w:pStyle w:val="normal1"/>
        <w:widowControl w:val="false"/>
        <w:suppressAutoHyphens w:val="true"/>
        <w:bidi w:val="0"/>
        <w:spacing w:lineRule="auto" w:line="240" w:before="0" w:after="0"/>
        <w:ind w:hanging="0" w:left="720" w:right="0"/>
        <w:jc w:val="both"/>
        <w:rPr>
          <w:sz w:val="20"/>
          <w:szCs w:val="20"/>
        </w:rPr>
      </w:pPr>
      <w:r>
        <w:rPr/>
        <w:t>publicidade do resultado por meio de edital específico.</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widowControl w:val="false"/>
        <w:suppressAutoHyphens w:val="true"/>
        <w:bidi w:val="0"/>
        <w:spacing w:lineRule="auto" w:line="240" w:before="0" w:after="0"/>
        <w:ind w:hanging="0" w:left="720" w:right="0"/>
        <w:jc w:val="both"/>
        <w:rPr>
          <w:sz w:val="20"/>
          <w:szCs w:val="20"/>
        </w:rPr>
      </w:pPr>
      <w:r>
        <w:rPr>
          <w:i/>
          <w:sz w:val="20"/>
          <w:szCs w:val="20"/>
        </w:rPr>
        <w:t>Da Fraude ou Tentativa</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111. Constatada fraude ou a sua tentativa durante a realização de prova ou avaliação,</w:t>
      </w:r>
    </w:p>
    <w:p>
      <w:pPr>
        <w:pStyle w:val="normal1"/>
        <w:widowControl w:val="false"/>
        <w:suppressAutoHyphens w:val="true"/>
        <w:bidi w:val="0"/>
        <w:spacing w:lineRule="auto" w:line="240" w:before="0" w:after="0"/>
        <w:ind w:hanging="0" w:left="720" w:right="0"/>
        <w:jc w:val="both"/>
        <w:rPr>
          <w:sz w:val="20"/>
          <w:szCs w:val="20"/>
        </w:rPr>
      </w:pPr>
      <w:r>
        <w:rPr>
          <w:i/>
          <w:sz w:val="20"/>
          <w:szCs w:val="20"/>
        </w:rPr>
        <w:t>será a mesma anulada e atribuído ao aluno o grau zero, sem prejuízo das demais sanções</w:t>
      </w:r>
    </w:p>
    <w:p>
      <w:pPr>
        <w:pStyle w:val="normal1"/>
        <w:widowControl w:val="false"/>
        <w:suppressAutoHyphens w:val="true"/>
        <w:bidi w:val="0"/>
        <w:spacing w:lineRule="auto" w:line="240" w:before="0" w:after="0"/>
        <w:ind w:hanging="0" w:left="720" w:right="0"/>
        <w:jc w:val="both"/>
        <w:rPr>
          <w:sz w:val="20"/>
          <w:szCs w:val="20"/>
        </w:rPr>
      </w:pPr>
      <w:r>
        <w:rPr>
          <w:i/>
          <w:sz w:val="20"/>
          <w:szCs w:val="20"/>
        </w:rPr>
        <w:t>cabíveis, sobretudo quanto à aplicação do correspondente demérito na disciplina</w:t>
      </w:r>
    </w:p>
    <w:p>
      <w:pPr>
        <w:pStyle w:val="normal1"/>
        <w:widowControl w:val="false"/>
        <w:suppressAutoHyphens w:val="true"/>
        <w:bidi w:val="0"/>
        <w:spacing w:lineRule="auto" w:line="240" w:before="0" w:after="0"/>
        <w:ind w:hanging="0" w:left="720" w:right="0"/>
        <w:jc w:val="both"/>
        <w:rPr>
          <w:sz w:val="20"/>
          <w:szCs w:val="20"/>
        </w:rPr>
      </w:pPr>
      <w:r>
        <w:rPr>
          <w:i/>
          <w:sz w:val="20"/>
          <w:szCs w:val="20"/>
        </w:rPr>
        <w:t>Deontologia Policial.</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sz w:val="24"/>
          <w:szCs w:val="24"/>
        </w:rPr>
      </w:pPr>
      <w:r>
        <w:rPr>
          <w:i/>
          <w:sz w:val="24"/>
          <w:szCs w:val="24"/>
        </w:rPr>
      </w:r>
    </w:p>
    <w:p>
      <w:pPr>
        <w:pStyle w:val="normal1"/>
        <w:spacing w:lineRule="auto" w:line="240"/>
        <w:jc w:val="both"/>
        <w:rPr>
          <w:sz w:val="18"/>
          <w:szCs w:val="18"/>
        </w:rPr>
      </w:pPr>
      <w:r>
        <w:rPr>
          <w:sz w:val="18"/>
          <w:szCs w:val="18"/>
        </w:rPr>
        <w:t>(destaque aqui)</w:t>
      </w:r>
    </w:p>
    <w:p>
      <w:pPr>
        <w:pStyle w:val="normal1"/>
        <w:spacing w:lineRule="auto" w:line="240"/>
        <w:jc w:val="both"/>
        <w:rPr>
          <w:sz w:val="24"/>
          <w:szCs w:val="24"/>
        </w:rPr>
      </w:pPr>
      <w:r>
        <w:rPr>
          <w:sz w:val="24"/>
          <w:szCs w:val="24"/>
        </w:rPr>
        <w:t>…………………………………………………………………………………………………</w:t>
      </w:r>
      <w:r>
        <w:rPr>
          <w:sz w:val="24"/>
          <w:szCs w:val="24"/>
        </w:rPr>
        <w:t>..</w:t>
      </w:r>
    </w:p>
    <w:p>
      <w:pPr>
        <w:pStyle w:val="normal1"/>
        <w:spacing w:lineRule="auto" w:line="240"/>
        <w:jc w:val="both"/>
        <w:rPr/>
      </w:pPr>
      <w:r>
        <w:rPr/>
      </w:r>
    </w:p>
    <w:tbl>
      <w:tblPr>
        <w:tblStyle w:val="Table2"/>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b/>
              </w:rPr>
            </w:pPr>
            <w:r>
              <w:rPr>
                <w:b/>
              </w:rPr>
              <w:t>NOME DO ALUNO:</w:t>
            </w:r>
          </w:p>
          <w:p>
            <w:pPr>
              <w:pStyle w:val="normal1"/>
              <w:widowControl w:val="false"/>
              <w:spacing w:lineRule="auto" w:line="240"/>
              <w:rPr>
                <w:b/>
              </w:rPr>
            </w:pPr>
            <w:r>
              <w:rPr>
                <w:b/>
              </w:rPr>
            </w:r>
          </w:p>
          <w:p>
            <w:pPr>
              <w:pStyle w:val="normal1"/>
              <w:widowControl w:val="false"/>
              <w:spacing w:lineRule="auto" w:line="240"/>
              <w:rPr>
                <w:b/>
              </w:rPr>
            </w:pPr>
            <w:r>
              <w:rPr>
                <w:b/>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b/>
              </w:rPr>
              <w:t>TURMA:</w:t>
            </w:r>
          </w:p>
          <w:p>
            <w:pPr>
              <w:pStyle w:val="normal1"/>
              <w:widowControl w:val="false"/>
              <w:spacing w:lineRule="auto" w:line="240"/>
              <w:rPr/>
            </w:pPr>
            <w:r>
              <w:rPr/>
            </w:r>
          </w:p>
        </w:tc>
      </w:tr>
    </w:tbl>
    <w:p>
      <w:pPr>
        <w:pStyle w:val="normal1"/>
        <w:spacing w:lineRule="auto" w:line="262" w:before="240" w:after="0"/>
        <w:jc w:val="center"/>
        <w:rPr>
          <w:b/>
          <w:sz w:val="24"/>
          <w:szCs w:val="24"/>
          <w:u w:val="single"/>
        </w:rPr>
      </w:pPr>
      <w:r>
        <w:rPr>
          <w:b/>
          <w:sz w:val="24"/>
          <w:szCs w:val="24"/>
          <w:u w:val="single"/>
        </w:rPr>
        <w:t xml:space="preserve">PROVA: B</w:t>
      </w:r>
    </w:p>
    <w:p>
      <w:pPr>
        <w:pStyle w:val="normal1"/>
        <w:spacing w:lineRule="auto" w:line="262" w:before="240" w:after="0"/>
        <w:jc w:val="center"/>
        <w:rPr>
          <w:b/>
          <w:sz w:val="24"/>
          <w:szCs w:val="24"/>
          <w:u w:val="single"/>
        </w:rPr>
      </w:pPr>
      <w:r>
        <w:rPr>
          <w:b/>
          <w:sz w:val="24"/>
          <w:szCs w:val="24"/>
          <w:u w:val="single"/>
        </w:rPr>
      </w:r>
    </w:p>
    <w:tbl>
      <w:tblPr>
        <w:tblStyle w:val="Table3"/>
        <w:tblW w:w="11175" w:type="dxa"/>
        <w:jc w:val="center"/>
        <w:tblInd w:w="0" w:type="dxa"/>
        <w:tblLayout w:type="fixed"/>
        <w:tblCellMar>
          <w:top w:w="0" w:type="dxa"/>
          <w:left w:w="108" w:type="dxa"/>
          <w:bottom w:w="0" w:type="dxa"/>
          <w:right w:w="108" w:type="dxa"/>
        </w:tblCellMar>
        <w:tblLook w:val="0600"/>
      </w:tblPr>
      <w:tblGrid>
        <w:gridCol w:w="555"/>
        <w:gridCol w:w="553"/>
        <w:gridCol w:w="557"/>
        <w:gridCol w:w="555"/>
        <w:gridCol w:w="553"/>
        <w:gridCol w:w="559"/>
        <w:gridCol w:w="553"/>
        <w:gridCol w:w="553"/>
        <w:gridCol w:w="561"/>
        <w:gridCol w:w="553"/>
        <w:gridCol w:w="561"/>
        <w:gridCol w:w="558"/>
        <w:gridCol w:w="553"/>
        <w:gridCol w:w="560"/>
        <w:gridCol w:w="554"/>
        <w:gridCol w:w="555"/>
        <w:gridCol w:w="561"/>
        <w:gridCol w:w="555"/>
        <w:gridCol w:w="554"/>
        <w:gridCol w:w="612"/>
      </w:tblGrid>
      <w:tr>
        <w:trPr>
          <w:trHeight w:val="440" w:hRule="atLeast"/>
        </w:trPr>
        <w:tc>
          <w:tcPr>
            <w:tcW w:w="11175" w:type="dxa"/>
            <w:gridSpan w:val="20"/>
            <w:tcBorders>
              <w:top w:val="single" w:sz="8" w:space="0" w:color="000000"/>
              <w:left w:val="single" w:sz="8" w:space="0" w:color="000000"/>
              <w:bottom w:val="single" w:sz="8" w:space="0" w:color="000000"/>
              <w:right w:val="single" w:sz="8" w:space="0" w:color="000000"/>
            </w:tcBorders>
            <w:shd w:fill="B7B7B7" w:val="clear"/>
          </w:tcPr>
          <w:p>
            <w:pPr>
              <w:pStyle w:val="normal1"/>
              <w:widowControl w:val="false"/>
              <w:spacing w:lineRule="auto" w:line="240"/>
              <w:jc w:val="center"/>
              <w:rPr>
                <w:b/>
                <w:sz w:val="20"/>
                <w:szCs w:val="20"/>
              </w:rPr>
            </w:pPr>
            <w:r>
              <w:rPr>
                <w:b/>
                <w:sz w:val="20"/>
                <w:szCs w:val="20"/>
              </w:rPr>
              <w:t>RESPOSTAS</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100-</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itlePg/>
          <w:textDirection w:val="lrTb"/>
          <w:docGrid w:type="default" w:linePitch="100" w:charSpace="0"/>
        </w:sectPr>
      </w:pPr>
    </w:p>
    <w:p>
      <w:pPr>
        <w:pStyle w:val="normal11"/>
        <w:jc w:val="center"/>
        <w:rPr>
          <w:b/>
          <w:sz w:val="24"/>
          <w:szCs w:val="24"/>
          <w:u w:val="single"/>
        </w:rPr>
      </w:pPr>
      <w:r>
        <w:rPr>
          <w:b/>
          <w:bCs/>
          <w:sz w:val="24"/>
          <w:szCs w:val="24"/>
          <w:u w:val="single"/>
        </w:rPr>
        <w:t xml:space="preserve">PROVA: B</w:t>
      </w:r>
    </w:p>
    <w:p>
      <w:pPr>
        <w:pStyle w:val="normal11"/>
        <w:jc w:val="center"/>
        <w:rPr>
          <w:b/>
          <w:sz w:val="24"/>
          <w:szCs w:val="24"/>
          <w:u w:val="single"/>
        </w:rPr>
      </w:pPr>
      <w:r>
        <w:rPr>
          <w:b/>
          <w:sz w:val="24"/>
          <w:szCs w:val="24"/>
          <w:u w:val="single"/>
        </w:rPr>
      </w:r>
    </w:p>
    <w:p>
      <w:pPr>
        <w:pStyle w:val="normal11"/>
        <w:jc w:val="center"/>
        <w:rPr>
          <w:b w:val="false"/>
          <w:bCs w:val="false"/>
          <w:sz w:val="24"/>
          <w:szCs w:val="24"/>
          <w:u w:val="single"/>
        </w:rPr>
      </w:pPr>
      <w:r>
        <w:rPr>
          <w:b w:val="false"/>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AS MULHERES - DM</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 Uma mulher comparece à Delegacia de Polícia Civil para relatar que vem sofrendo graves agressões físicas e psicológicas por parte de seu ex-companheiro. Durante o atendimento, ela apresenta-se extremamente abalada, alternando momentos de choro intenso com períodos de aparente apatia, silêncio e dificuldade para ordenar os fatos.</w:t>
        <w:br/>
        <w:t xml:space="preserve">Considerando as diretrizes de atendimento humanizado do Manual de Procedimentos de Polícia Judiciária da PCPR, a Lei Maria da Penha e a Lei de Violência Institucional, assinale a alternativa que apresenta a conduta correta e empática a ser adotada pelo Policial Civil responsável pelo acolhimento:</w:t>
      </w:r>
    </w:p>
    <w:p>
      <w:pPr>
        <w:pStyle w:val="normal11"/>
        <w:spacing w:lineRule="auto" w:line="240"/>
        <w:jc w:val="both"/>
        <w:rPr>
          <w:u w:val="none"/>
        </w:rPr>
      </w:pPr>
      <w:r>
        <w:rPr>
          <w:b w:val="false"/>
          <w:bCs w:val="false"/>
          <w:sz w:val="22"/>
          <w:szCs w:val="22"/>
          <w:u w:val="none"/>
        </w:rPr>
        <w:t xml:space="preserve">A) Acolher a vítima de forma humanizada, compreendendo que as pessoas possuem diferentes temperamentos e reagem de formas distintas ao trauma, abstendo-se de realizar qualquer tipo de valoração moral ou julgamento sobre seu comportamento, vestimentas, profissão ou estado emocional.</w:t>
      </w:r>
    </w:p>
    <w:p>
      <w:pPr>
        <w:pStyle w:val="normal11"/>
        <w:spacing w:lineRule="auto" w:line="240"/>
        <w:jc w:val="both"/>
        <w:rPr>
          <w:u w:val="none"/>
        </w:rPr>
      </w:pPr>
      <w:r>
        <w:rPr>
          <w:b w:val="false"/>
          <w:bCs w:val="false"/>
          <w:sz w:val="22"/>
          <w:szCs w:val="22"/>
          <w:u w:val="none"/>
        </w:rPr>
        <w:t xml:space="preserve">B) Orientar a mulher a retornar em outro momento quando estiver sob total calma e racionalidade, visto que relatos prestados sob forte emoção ou momentos de silêncio não possuem valor informativo útil para a elaboração do Boletim de Ocorrência.</w:t>
      </w:r>
    </w:p>
    <w:p>
      <w:pPr>
        <w:pStyle w:val="normal11"/>
        <w:spacing w:lineRule="auto" w:line="240"/>
        <w:jc w:val="both"/>
        <w:rPr>
          <w:u w:val="none"/>
        </w:rPr>
      </w:pPr>
      <w:r>
        <w:rPr>
          <w:b w:val="false"/>
          <w:bCs w:val="false"/>
          <w:sz w:val="22"/>
          <w:szCs w:val="22"/>
          <w:u w:val="none"/>
        </w:rPr>
        <w:t xml:space="preserve">C) Indagar detalhadamente a vítima sobre sua rotina social, seu histórico de relacionamentos anteriores e o tipo de roupa que usava no momento do fato, a fim de instruir tecnicamente o inquérito sobre se sua conduta pode ter instigado a agressão.</w:t>
      </w:r>
    </w:p>
    <w:p>
      <w:pPr>
        <w:pStyle w:val="normal11"/>
        <w:spacing w:lineRule="auto" w:line="240"/>
        <w:jc w:val="both"/>
        <w:rPr>
          <w:u w:val="none"/>
        </w:rPr>
      </w:pPr>
      <w:r>
        <w:rPr>
          <w:b w:val="false"/>
          <w:bCs w:val="false"/>
          <w:sz w:val="22"/>
          <w:szCs w:val="22"/>
          <w:u w:val="none"/>
        </w:rPr>
        <w:t xml:space="preserve">D) Conduzir a escuta de maneira acelerada, pressionando a vítima para que responda prontamente às perguntas, visto que demonstrar tolerância a pausas ou ao silêncio da ofendida prejudica a celeridade dos procedimentos policiais.</w:t>
      </w:r>
    </w:p>
    <w:p>
      <w:pPr>
        <w:pStyle w:val="normal11"/>
        <w:spacing w:lineRule="auto" w:line="240"/>
        <w:jc w:val="both"/>
        <w:rPr>
          <w:u w:val="none"/>
        </w:rPr>
      </w:pPr>
      <w:r>
        <w:rPr>
          <w:b w:val="false"/>
          <w:bCs w:val="false"/>
          <w:sz w:val="22"/>
          <w:szCs w:val="22"/>
          <w:u w:val="none"/>
        </w:rPr>
        <w:t xml:space="preserve">E) Dispensar o tratamento especializado ou a escuta diferenciada caso a vítima se apresente calma ou apática, uma vez que a ausência de choro ou desespero visível afasta a presunção legal de vulnerabilidade em crimes de gênero.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COMPARAÇÃO E IDENTIFICAÇÃO FACIAL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 Na comparação facial forense, qual das alternativas descreve corretamente a análise morfológica?</w:t>
      </w:r>
    </w:p>
    <w:p>
      <w:pPr>
        <w:pStyle w:val="normal11"/>
        <w:spacing w:lineRule="auto" w:line="240"/>
        <w:jc w:val="both"/>
        <w:rPr>
          <w:u w:val="none"/>
        </w:rPr>
      </w:pPr>
      <w:r>
        <w:rPr>
          <w:b w:val="false"/>
          <w:bCs w:val="false"/>
          <w:sz w:val="22"/>
          <w:szCs w:val="22"/>
          <w:u w:val="none"/>
        </w:rPr>
        <w:t xml:space="preserve">A) Método baseado exclusivamente na medição de distâncias e ângulos entre pontos antropométricos da face.</w:t>
      </w:r>
    </w:p>
    <w:p>
      <w:pPr>
        <w:pStyle w:val="normal11"/>
        <w:spacing w:lineRule="auto" w:line="240"/>
        <w:jc w:val="both"/>
        <w:rPr>
          <w:u w:val="none"/>
        </w:rPr>
      </w:pPr>
      <w:r>
        <w:rPr>
          <w:b w:val="false"/>
          <w:bCs w:val="false"/>
          <w:sz w:val="22"/>
          <w:szCs w:val="22"/>
          <w:u w:val="none"/>
        </w:rPr>
        <w:t xml:space="preserve">B) Método baseado na sobreposição de duas imagens faciais, sendo suficiente para estabelecer, isoladamente, a identificação.</w:t>
      </w:r>
    </w:p>
    <w:p>
      <w:pPr>
        <w:pStyle w:val="normal11"/>
        <w:spacing w:lineRule="auto" w:line="240"/>
        <w:jc w:val="both"/>
        <w:rPr>
          <w:u w:val="none"/>
        </w:rPr>
      </w:pPr>
      <w:r>
        <w:rPr>
          <w:b w:val="false"/>
          <w:bCs w:val="false"/>
          <w:sz w:val="22"/>
          <w:szCs w:val="22"/>
          <w:u w:val="none"/>
        </w:rPr>
        <w:t xml:space="preserve">C) Abordagem primária da comparação facial, baseada na avaliação da correspondência entre características dos componentes faciais, considerando aspectos como forma, aparência, simetria, localização e proporção relativa.</w:t>
      </w:r>
    </w:p>
    <w:p>
      <w:pPr>
        <w:pStyle w:val="normal11"/>
        <w:spacing w:lineRule="auto" w:line="240"/>
        <w:jc w:val="both"/>
        <w:rPr>
          <w:u w:val="none"/>
        </w:rPr>
      </w:pPr>
      <w:r>
        <w:rPr>
          <w:b w:val="false"/>
          <w:bCs w:val="false"/>
          <w:sz w:val="22"/>
          <w:szCs w:val="22"/>
          <w:u w:val="none"/>
        </w:rPr>
        <w:t xml:space="preserve">D) Método que utiliza exclusivamente algoritmos de reconhecimento facial para determinar a probabilidade de identidade entre duas pessoas.</w:t>
      </w:r>
    </w:p>
    <w:p>
      <w:pPr>
        <w:pStyle w:val="normal11"/>
        <w:spacing w:lineRule="auto" w:line="240"/>
        <w:jc w:val="both"/>
        <w:rPr>
          <w:u w:val="none"/>
        </w:rPr>
      </w:pPr>
      <w:r>
        <w:rPr>
          <w:b w:val="false"/>
          <w:bCs w:val="false"/>
          <w:sz w:val="22"/>
          <w:szCs w:val="22"/>
          <w:u w:val="none"/>
        </w:rPr>
        <w:t xml:space="preserve">E) Técnica destinada apenas à comparação de fotografias padronizadas, não sendo aplicável a imagens provenientes de sistemas de videomonitoramento.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 Durante a análise de uma imagem questionada, o examinador deve considerar fatores que podem interferir na comparação facial. Assinale a alternativa que apresenta apenas fatores abordados na metodologia apresentada.</w:t>
      </w:r>
    </w:p>
    <w:p>
      <w:pPr>
        <w:pStyle w:val="normal11"/>
        <w:spacing w:lineRule="auto" w:line="240"/>
        <w:jc w:val="both"/>
        <w:rPr>
          <w:u w:val="none"/>
        </w:rPr>
      </w:pPr>
      <w:r>
        <w:rPr>
          <w:b w:val="false"/>
          <w:bCs w:val="false"/>
          <w:sz w:val="22"/>
          <w:szCs w:val="22"/>
          <w:u w:val="none"/>
        </w:rPr>
        <w:t xml:space="preserve">A) Expressão facial, envelhecimento, mudança acentuada de peso, alterações na saúde e mudanças intencionais na aparência.</w:t>
      </w:r>
    </w:p>
    <w:p>
      <w:pPr>
        <w:pStyle w:val="normal11"/>
        <w:spacing w:lineRule="auto" w:line="240"/>
        <w:jc w:val="both"/>
        <w:rPr>
          <w:u w:val="none"/>
        </w:rPr>
      </w:pPr>
      <w:r>
        <w:rPr>
          <w:b w:val="false"/>
          <w:bCs w:val="false"/>
          <w:sz w:val="22"/>
          <w:szCs w:val="22"/>
          <w:u w:val="none"/>
        </w:rPr>
        <w:t xml:space="preserve">B) Apenas iluminação, resolução e distância focal da câmera, pois os demais fatores não modificam as características faciais.</w:t>
      </w:r>
    </w:p>
    <w:p>
      <w:pPr>
        <w:pStyle w:val="normal11"/>
        <w:spacing w:lineRule="auto" w:line="240"/>
        <w:jc w:val="both"/>
        <w:rPr>
          <w:u w:val="none"/>
        </w:rPr>
      </w:pPr>
      <w:r>
        <w:rPr>
          <w:b w:val="false"/>
          <w:bCs w:val="false"/>
          <w:sz w:val="22"/>
          <w:szCs w:val="22"/>
          <w:u w:val="none"/>
        </w:rPr>
        <w:t xml:space="preserve">C) Somente alterações decorrentes do envelhecimento e mudanças de peso, uma vez que expressão e pose não interferem na comparação.</w:t>
      </w:r>
    </w:p>
    <w:p>
      <w:pPr>
        <w:pStyle w:val="normal11"/>
        <w:spacing w:lineRule="auto" w:line="240"/>
        <w:jc w:val="both"/>
        <w:rPr>
          <w:u w:val="none"/>
        </w:rPr>
      </w:pPr>
      <w:r>
        <w:rPr>
          <w:b w:val="false"/>
          <w:bCs w:val="false"/>
          <w:sz w:val="22"/>
          <w:szCs w:val="22"/>
          <w:u w:val="none"/>
        </w:rPr>
        <w:t xml:space="preserve">D) Expressão facial, cor da roupa, iluminação do ambiente, qualidade do áudio e distância entre as pessoas fotografadas.</w:t>
      </w:r>
    </w:p>
    <w:p>
      <w:pPr>
        <w:pStyle w:val="normal11"/>
        <w:spacing w:lineRule="auto" w:line="240"/>
        <w:jc w:val="both"/>
        <w:rPr>
          <w:u w:val="none"/>
        </w:rPr>
      </w:pPr>
      <w:r>
        <w:rPr>
          <w:b w:val="false"/>
          <w:bCs w:val="false"/>
          <w:sz w:val="22"/>
          <w:szCs w:val="22"/>
          <w:u w:val="none"/>
        </w:rPr>
        <w:t xml:space="preserve">E) Apenas características permanentes da face, uma vez que alterações temporárias devem ser desconsideradas durante o exame.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 Considerando o método ACE-V aplicado à comparação facial forense, qual procedimento melhor caracteriza a etapa de Verificação?</w:t>
      </w:r>
    </w:p>
    <w:p>
      <w:pPr>
        <w:pStyle w:val="normal11"/>
        <w:spacing w:lineRule="auto" w:line="240"/>
        <w:jc w:val="both"/>
        <w:rPr>
          <w:u w:val="none"/>
        </w:rPr>
      </w:pPr>
      <w:r>
        <w:rPr>
          <w:b w:val="false"/>
          <w:bCs w:val="false"/>
          <w:sz w:val="22"/>
          <w:szCs w:val="22"/>
          <w:u w:val="none"/>
        </w:rPr>
        <w:t xml:space="preserve">A) O segundo examinador recebe previamente a conclusão do primeiro e deve confirmar os achados, buscando apenas eventuais erros de descrição.</w:t>
      </w:r>
    </w:p>
    <w:p>
      <w:pPr>
        <w:pStyle w:val="normal11"/>
        <w:spacing w:lineRule="auto" w:line="240"/>
        <w:jc w:val="both"/>
        <w:rPr>
          <w:u w:val="none"/>
        </w:rPr>
      </w:pPr>
      <w:r>
        <w:rPr>
          <w:b w:val="false"/>
          <w:bCs w:val="false"/>
          <w:sz w:val="22"/>
          <w:szCs w:val="22"/>
          <w:u w:val="none"/>
        </w:rPr>
        <w:t xml:space="preserve">B) O segundo examinador realiza uma análise, comparação e avaliação independente, de modo a reduzir a influência dos achados e da conclusão do primeiro examinador.</w:t>
      </w:r>
    </w:p>
    <w:p>
      <w:pPr>
        <w:pStyle w:val="normal11"/>
        <w:spacing w:lineRule="auto" w:line="240"/>
        <w:jc w:val="both"/>
        <w:rPr>
          <w:u w:val="none"/>
        </w:rPr>
      </w:pPr>
      <w:r>
        <w:rPr>
          <w:b w:val="false"/>
          <w:bCs w:val="false"/>
          <w:sz w:val="22"/>
          <w:szCs w:val="22"/>
          <w:u w:val="none"/>
        </w:rPr>
        <w:t xml:space="preserve">C) O segundo examinador analisa exclusivamente a qualidade técnica das imagens, sem repetir a comparação facial.</w:t>
      </w:r>
    </w:p>
    <w:p>
      <w:pPr>
        <w:pStyle w:val="normal11"/>
        <w:spacing w:lineRule="auto" w:line="240"/>
        <w:jc w:val="both"/>
        <w:rPr>
          <w:u w:val="none"/>
        </w:rPr>
      </w:pPr>
      <w:r>
        <w:rPr>
          <w:b w:val="false"/>
          <w:bCs w:val="false"/>
          <w:sz w:val="22"/>
          <w:szCs w:val="22"/>
          <w:u w:val="none"/>
        </w:rPr>
        <w:t xml:space="preserve">D) O segundo examinador deve discutir previamente com o primeiro examinador os pontos de concordância e divergência antes de realizar sua própria análise.</w:t>
      </w:r>
    </w:p>
    <w:p>
      <w:pPr>
        <w:pStyle w:val="normal11"/>
        <w:spacing w:lineRule="auto" w:line="240"/>
        <w:jc w:val="both"/>
        <w:rPr>
          <w:u w:val="none"/>
        </w:rPr>
      </w:pPr>
      <w:r>
        <w:rPr>
          <w:b w:val="false"/>
          <w:bCs w:val="false"/>
          <w:sz w:val="22"/>
          <w:szCs w:val="22"/>
          <w:u w:val="none"/>
        </w:rPr>
        <w:t xml:space="preserve">E) A verificação consiste em utilizar um sistema automatizado de reconhecimento facial para confirmar a conclusão obtida pelo primeiro examinador.</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LABORATÓRIO PAPILOSCÓPICO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 O laboratório papiloscopico recebeu uma caixa de papelão com etiquetas de papel coladas. Qual procedimento abaixo estaria inadequado para a situação?</w:t>
      </w:r>
    </w:p>
    <w:p>
      <w:pPr>
        <w:pStyle w:val="normal11"/>
        <w:spacing w:lineRule="auto" w:line="240"/>
        <w:jc w:val="both"/>
        <w:rPr>
          <w:u w:val="none"/>
        </w:rPr>
      </w:pPr>
      <w:r>
        <w:rPr>
          <w:b w:val="false"/>
          <w:bCs w:val="false"/>
          <w:sz w:val="22"/>
          <w:szCs w:val="22"/>
          <w:u w:val="none"/>
        </w:rPr>
        <w:t xml:space="preserve">A) Aplicação de ninidrina no papelão.</w:t>
      </w:r>
    </w:p>
    <w:p>
      <w:pPr>
        <w:pStyle w:val="normal11"/>
        <w:spacing w:lineRule="auto" w:line="240"/>
        <w:jc w:val="both"/>
        <w:rPr>
          <w:u w:val="none"/>
        </w:rPr>
      </w:pPr>
      <w:r>
        <w:rPr>
          <w:b w:val="false"/>
          <w:bCs w:val="false"/>
          <w:sz w:val="22"/>
          <w:szCs w:val="22"/>
          <w:u w:val="none"/>
        </w:rPr>
        <w:t xml:space="preserve">B) Varredura nas etiquetas com o equipamento 8K.</w:t>
      </w:r>
    </w:p>
    <w:p>
      <w:pPr>
        <w:pStyle w:val="normal11"/>
        <w:spacing w:lineRule="auto" w:line="240"/>
        <w:jc w:val="both"/>
        <w:rPr>
          <w:u w:val="none"/>
        </w:rPr>
      </w:pPr>
      <w:r>
        <w:rPr>
          <w:b w:val="false"/>
          <w:bCs w:val="false"/>
          <w:sz w:val="22"/>
          <w:szCs w:val="22"/>
          <w:u w:val="none"/>
        </w:rPr>
        <w:t xml:space="preserve">C) Aplicação de pó magnético preto nas etiquetas.</w:t>
      </w:r>
    </w:p>
    <w:p>
      <w:pPr>
        <w:pStyle w:val="normal11"/>
        <w:spacing w:lineRule="auto" w:line="240"/>
        <w:jc w:val="both"/>
        <w:rPr>
          <w:u w:val="none"/>
        </w:rPr>
      </w:pPr>
      <w:r>
        <w:rPr>
          <w:b w:val="false"/>
          <w:bCs w:val="false"/>
          <w:sz w:val="22"/>
          <w:szCs w:val="22"/>
          <w:u w:val="none"/>
        </w:rPr>
        <w:t xml:space="preserve">D) Aplicação de amido black na caixa de papelão.</w:t>
      </w:r>
    </w:p>
    <w:p>
      <w:pPr>
        <w:pStyle w:val="normal11"/>
        <w:spacing w:lineRule="auto" w:line="240"/>
        <w:jc w:val="both"/>
        <w:rPr>
          <w:u w:val="none"/>
        </w:rPr>
      </w:pPr>
      <w:r>
        <w:rPr>
          <w:b w:val="false"/>
          <w:bCs w:val="false"/>
          <w:sz w:val="22"/>
          <w:szCs w:val="22"/>
          <w:u w:val="none"/>
        </w:rPr>
        <w:t xml:space="preserve">E) Aplicação de ninidrina na caixa e nas etiquetas.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 O laboratório papiloscopico recebeu uma faca utilizada num homicídio. A lâmina da faca está suja de sangue, já o cabo está limpo e por ser feito de um material plástico escuro não permite muita visualização. Qual procedimento abaixo estaria correto nesta situação?</w:t>
      </w:r>
    </w:p>
    <w:p>
      <w:pPr>
        <w:pStyle w:val="normal11"/>
        <w:spacing w:lineRule="auto" w:line="240"/>
        <w:jc w:val="both"/>
        <w:rPr>
          <w:u w:val="none"/>
        </w:rPr>
      </w:pPr>
      <w:r>
        <w:rPr>
          <w:b w:val="false"/>
          <w:bCs w:val="false"/>
          <w:sz w:val="22"/>
          <w:szCs w:val="22"/>
          <w:u w:val="none"/>
        </w:rPr>
        <w:t xml:space="preserve">A) Aplicação de amido black na lâmina e fumigação com cianoacrilato no cabo seguido de luz branca.</w:t>
      </w:r>
    </w:p>
    <w:p>
      <w:pPr>
        <w:pStyle w:val="normal11"/>
        <w:spacing w:lineRule="auto" w:line="240"/>
        <w:jc w:val="both"/>
        <w:rPr>
          <w:u w:val="none"/>
        </w:rPr>
      </w:pPr>
      <w:r>
        <w:rPr>
          <w:b w:val="false"/>
          <w:bCs w:val="false"/>
          <w:sz w:val="22"/>
          <w:szCs w:val="22"/>
          <w:u w:val="none"/>
        </w:rPr>
        <w:t xml:space="preserve">B) Aplicação de fumigação com cianoacrilato na lâmina e violeta genciana no cabo.</w:t>
      </w:r>
    </w:p>
    <w:p>
      <w:pPr>
        <w:pStyle w:val="normal11"/>
        <w:spacing w:lineRule="auto" w:line="240"/>
        <w:jc w:val="both"/>
        <w:rPr>
          <w:u w:val="none"/>
        </w:rPr>
      </w:pPr>
      <w:r>
        <w:rPr>
          <w:b w:val="false"/>
          <w:bCs w:val="false"/>
          <w:sz w:val="22"/>
          <w:szCs w:val="22"/>
          <w:u w:val="none"/>
        </w:rPr>
        <w:t xml:space="preserve">C) Aplicação de pó magnético preto na lâmina e violeta genciana no cabo.</w:t>
      </w:r>
    </w:p>
    <w:p>
      <w:pPr>
        <w:pStyle w:val="normal11"/>
        <w:spacing w:lineRule="auto" w:line="240"/>
        <w:jc w:val="both"/>
        <w:rPr>
          <w:u w:val="none"/>
        </w:rPr>
      </w:pPr>
      <w:r>
        <w:rPr>
          <w:b w:val="false"/>
          <w:bCs w:val="false"/>
          <w:sz w:val="22"/>
          <w:szCs w:val="22"/>
          <w:u w:val="none"/>
        </w:rPr>
        <w:t xml:space="preserve">D) Aplicação de pó fluorescente verde na lâmina e amido black no cabo.</w:t>
      </w:r>
    </w:p>
    <w:p>
      <w:pPr>
        <w:pStyle w:val="normal11"/>
        <w:spacing w:lineRule="auto" w:line="240"/>
        <w:jc w:val="both"/>
        <w:rPr>
          <w:u w:val="none"/>
        </w:rPr>
      </w:pPr>
      <w:r>
        <w:rPr>
          <w:b w:val="false"/>
          <w:bCs w:val="false"/>
          <w:sz w:val="22"/>
          <w:szCs w:val="22"/>
          <w:u w:val="none"/>
        </w:rPr>
        <w:t xml:space="preserve">E) Aplicação de violeta genciana no cabo e na lâmina.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 O laboratório papiloscopico recebeu de uma ocorrência de furto uma sacola plástica de supermercado de cor branca. Qual procedimento abaixo estaria inadequado para a situação?</w:t>
      </w:r>
    </w:p>
    <w:p>
      <w:pPr>
        <w:pStyle w:val="normal11"/>
        <w:spacing w:lineRule="auto" w:line="240"/>
        <w:jc w:val="both"/>
        <w:rPr>
          <w:u w:val="none"/>
        </w:rPr>
      </w:pPr>
      <w:r>
        <w:rPr>
          <w:b w:val="false"/>
          <w:bCs w:val="false"/>
          <w:sz w:val="22"/>
          <w:szCs w:val="22"/>
          <w:u w:val="none"/>
        </w:rPr>
        <w:t xml:space="preserve">A) Fumigação com cianoacrilato e posterior aplicação de pó magnético preto.</w:t>
      </w:r>
    </w:p>
    <w:p>
      <w:pPr>
        <w:pStyle w:val="normal11"/>
        <w:spacing w:lineRule="auto" w:line="240"/>
        <w:jc w:val="both"/>
        <w:rPr>
          <w:u w:val="none"/>
        </w:rPr>
      </w:pPr>
      <w:r>
        <w:rPr>
          <w:b w:val="false"/>
          <w:bCs w:val="false"/>
          <w:sz w:val="22"/>
          <w:szCs w:val="22"/>
          <w:u w:val="none"/>
        </w:rPr>
        <w:t xml:space="preserve">B) Aplicação de violeta genciana.</w:t>
      </w:r>
    </w:p>
    <w:p>
      <w:pPr>
        <w:pStyle w:val="normal11"/>
        <w:spacing w:lineRule="auto" w:line="240"/>
        <w:jc w:val="both"/>
        <w:rPr>
          <w:u w:val="none"/>
        </w:rPr>
      </w:pPr>
      <w:r>
        <w:rPr>
          <w:b w:val="false"/>
          <w:bCs w:val="false"/>
          <w:sz w:val="22"/>
          <w:szCs w:val="22"/>
          <w:u w:val="none"/>
        </w:rPr>
        <w:t xml:space="preserve">C) Aplicação de pó magnético.</w:t>
      </w:r>
    </w:p>
    <w:p>
      <w:pPr>
        <w:pStyle w:val="normal11"/>
        <w:spacing w:lineRule="auto" w:line="240"/>
        <w:jc w:val="both"/>
        <w:rPr>
          <w:u w:val="none"/>
        </w:rPr>
      </w:pPr>
      <w:r>
        <w:rPr>
          <w:b w:val="false"/>
          <w:bCs w:val="false"/>
          <w:sz w:val="22"/>
          <w:szCs w:val="22"/>
          <w:u w:val="none"/>
        </w:rPr>
        <w:t xml:space="preserve">D) Fumigação com cianoacrilato, aplicação de amarelo básico e luz forense.</w:t>
      </w:r>
    </w:p>
    <w:p>
      <w:pPr>
        <w:pStyle w:val="normal11"/>
        <w:spacing w:lineRule="auto" w:line="240"/>
        <w:jc w:val="both"/>
        <w:rPr>
          <w:u w:val="none"/>
        </w:rPr>
      </w:pPr>
      <w:r>
        <w:rPr>
          <w:b w:val="false"/>
          <w:bCs w:val="false"/>
          <w:sz w:val="22"/>
          <w:szCs w:val="22"/>
          <w:u w:val="none"/>
        </w:rPr>
        <w:t xml:space="preserve">E) Fumigação com cianoacrilato, aplicação de pó fluorescente e luz forense.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 O laboratório papiloscopico recebeu uma carta de papel com uma ameaça para ser periciada. O setor dispõe de iodo, ninidrina, nitrato de prata e DFO. Indique nas alternativas abaixo quais reagentes poderiam ser utilizados e a ordem correta.</w:t>
      </w:r>
    </w:p>
    <w:p>
      <w:pPr>
        <w:pStyle w:val="normal11"/>
        <w:spacing w:lineRule="auto" w:line="240"/>
        <w:jc w:val="both"/>
        <w:rPr>
          <w:u w:val="none"/>
        </w:rPr>
      </w:pPr>
      <w:r>
        <w:rPr>
          <w:b w:val="false"/>
          <w:bCs w:val="false"/>
          <w:sz w:val="22"/>
          <w:szCs w:val="22"/>
          <w:u w:val="none"/>
        </w:rPr>
        <w:t xml:space="preserve">A) Primeiro iodo e depois ninidrina.</w:t>
      </w:r>
    </w:p>
    <w:p>
      <w:pPr>
        <w:pStyle w:val="normal11"/>
        <w:spacing w:lineRule="auto" w:line="240"/>
        <w:jc w:val="both"/>
        <w:rPr>
          <w:u w:val="none"/>
        </w:rPr>
      </w:pPr>
      <w:r>
        <w:rPr>
          <w:b w:val="false"/>
          <w:bCs w:val="false"/>
          <w:sz w:val="22"/>
          <w:szCs w:val="22"/>
          <w:u w:val="none"/>
        </w:rPr>
        <w:t xml:space="preserve">B) Primeiro nitrato de prata e depois DFO.</w:t>
      </w:r>
    </w:p>
    <w:p>
      <w:pPr>
        <w:pStyle w:val="normal11"/>
        <w:spacing w:lineRule="auto" w:line="240"/>
        <w:jc w:val="both"/>
        <w:rPr>
          <w:u w:val="none"/>
        </w:rPr>
      </w:pPr>
      <w:r>
        <w:rPr>
          <w:b w:val="false"/>
          <w:bCs w:val="false"/>
          <w:sz w:val="22"/>
          <w:szCs w:val="22"/>
          <w:u w:val="none"/>
        </w:rPr>
        <w:t xml:space="preserve">C) Primeiro nitrato de prata e depois ninidrina.</w:t>
      </w:r>
    </w:p>
    <w:p>
      <w:pPr>
        <w:pStyle w:val="normal11"/>
        <w:spacing w:lineRule="auto" w:line="240"/>
        <w:jc w:val="both"/>
        <w:rPr>
          <w:u w:val="none"/>
        </w:rPr>
      </w:pPr>
      <w:r>
        <w:rPr>
          <w:b w:val="false"/>
          <w:bCs w:val="false"/>
          <w:sz w:val="22"/>
          <w:szCs w:val="22"/>
          <w:u w:val="none"/>
        </w:rPr>
        <w:t xml:space="preserve">D) Primeiro nitrato de prata e depois iodo.</w:t>
      </w:r>
    </w:p>
    <w:p>
      <w:pPr>
        <w:pStyle w:val="normal11"/>
        <w:spacing w:lineRule="auto" w:line="240"/>
        <w:jc w:val="both"/>
        <w:rPr>
          <w:u w:val="none"/>
        </w:rPr>
      </w:pPr>
      <w:r>
        <w:rPr>
          <w:b w:val="false"/>
          <w:bCs w:val="false"/>
          <w:sz w:val="22"/>
          <w:szCs w:val="22"/>
          <w:u w:val="none"/>
        </w:rPr>
        <w:t xml:space="preserve">E) Somente nitrato de prata.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 O laboratório papiloscopico recebeu de uma ocorrência de homicídio as fitas que estavam presas nas mãos do cadáver.  O material se trata de um emaranhado colado de fitas plásticas transparentes sem presença de sangue. Qual alternativa apresenta o procedimento correto em sequência?</w:t>
      </w:r>
    </w:p>
    <w:p>
      <w:pPr>
        <w:pStyle w:val="normal11"/>
        <w:spacing w:lineRule="auto" w:line="240"/>
        <w:jc w:val="both"/>
        <w:rPr>
          <w:u w:val="none"/>
        </w:rPr>
      </w:pPr>
      <w:r>
        <w:rPr>
          <w:b w:val="false"/>
          <w:bCs w:val="false"/>
          <w:sz w:val="22"/>
          <w:szCs w:val="22"/>
          <w:u w:val="none"/>
        </w:rPr>
        <w:t xml:space="preserve">A) Separar as fitas uma a uma e aplicar violeta genciana em cada uma.</w:t>
      </w:r>
    </w:p>
    <w:p>
      <w:pPr>
        <w:pStyle w:val="normal11"/>
        <w:spacing w:lineRule="auto" w:line="240"/>
        <w:jc w:val="both"/>
        <w:rPr>
          <w:u w:val="none"/>
        </w:rPr>
      </w:pPr>
      <w:r>
        <w:rPr>
          <w:b w:val="false"/>
          <w:bCs w:val="false"/>
          <w:sz w:val="22"/>
          <w:szCs w:val="22"/>
          <w:u w:val="none"/>
        </w:rPr>
        <w:t xml:space="preserve">B) Aplicar amido black diretamente no emaranhado de fitas coladas.</w:t>
      </w:r>
    </w:p>
    <w:p>
      <w:pPr>
        <w:pStyle w:val="normal11"/>
        <w:spacing w:lineRule="auto" w:line="240"/>
        <w:jc w:val="both"/>
        <w:rPr>
          <w:u w:val="none"/>
        </w:rPr>
      </w:pPr>
      <w:r>
        <w:rPr>
          <w:b w:val="false"/>
          <w:bCs w:val="false"/>
          <w:sz w:val="22"/>
          <w:szCs w:val="22"/>
          <w:u w:val="none"/>
        </w:rPr>
        <w:t xml:space="preserve">C) Separar as fitas uma a uma e aplicar amido black.</w:t>
      </w:r>
    </w:p>
    <w:p>
      <w:pPr>
        <w:pStyle w:val="normal11"/>
        <w:spacing w:lineRule="auto" w:line="240"/>
        <w:jc w:val="both"/>
        <w:rPr>
          <w:u w:val="none"/>
        </w:rPr>
      </w:pPr>
      <w:r>
        <w:rPr>
          <w:b w:val="false"/>
          <w:bCs w:val="false"/>
          <w:sz w:val="22"/>
          <w:szCs w:val="22"/>
          <w:u w:val="none"/>
        </w:rPr>
        <w:t xml:space="preserve">D) Aplicar diretamente violeta genciana no emaranhado de fitas coladas.</w:t>
      </w:r>
    </w:p>
    <w:p>
      <w:pPr>
        <w:pStyle w:val="normal11"/>
        <w:spacing w:lineRule="auto" w:line="240"/>
        <w:jc w:val="both"/>
        <w:rPr>
          <w:u w:val="none"/>
        </w:rPr>
      </w:pPr>
      <w:r>
        <w:rPr>
          <w:b w:val="false"/>
          <w:bCs w:val="false"/>
          <w:sz w:val="22"/>
          <w:szCs w:val="22"/>
          <w:u w:val="none"/>
        </w:rPr>
        <w:t xml:space="preserve">E) Aplicar diretamente iodo e luz forense.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10. Qual é o reagente químico geralmente utilizado para revelar impressões digitais em superfícies não porosas?</w:t>
      </w:r>
    </w:p>
    <w:p>
      <w:pPr>
        <w:pStyle w:val="normal11"/>
        <w:spacing w:lineRule="auto" w:line="240"/>
        <w:jc w:val="both"/>
        <w:rPr>
          <w:u w:val="none"/>
        </w:rPr>
      </w:pPr>
      <w:r>
        <w:rPr>
          <w:b w:val="false"/>
          <w:bCs w:val="false"/>
          <w:sz w:val="22"/>
          <w:szCs w:val="22"/>
          <w:u w:val="none"/>
        </w:rPr>
        <w:t xml:space="preserve">A) Cianoacrilato.</w:t>
      </w:r>
    </w:p>
    <w:p>
      <w:pPr>
        <w:pStyle w:val="normal11"/>
        <w:spacing w:lineRule="auto" w:line="240"/>
        <w:jc w:val="both"/>
        <w:rPr>
          <w:u w:val="none"/>
        </w:rPr>
      </w:pPr>
      <w:r>
        <w:rPr>
          <w:b w:val="false"/>
          <w:bCs w:val="false"/>
          <w:sz w:val="22"/>
          <w:szCs w:val="22"/>
          <w:u w:val="none"/>
        </w:rPr>
        <w:t xml:space="preserve">B) Iodo.</w:t>
      </w:r>
    </w:p>
    <w:p>
      <w:pPr>
        <w:pStyle w:val="normal11"/>
        <w:spacing w:lineRule="auto" w:line="240"/>
        <w:jc w:val="both"/>
        <w:rPr>
          <w:u w:val="none"/>
        </w:rPr>
      </w:pPr>
      <w:r>
        <w:rPr>
          <w:b w:val="false"/>
          <w:bCs w:val="false"/>
          <w:sz w:val="22"/>
          <w:szCs w:val="22"/>
          <w:u w:val="none"/>
        </w:rPr>
        <w:t xml:space="preserve">C) Ninidrina.</w:t>
      </w:r>
    </w:p>
    <w:p>
      <w:pPr>
        <w:pStyle w:val="normal11"/>
        <w:spacing w:lineRule="auto" w:line="240"/>
        <w:jc w:val="both"/>
        <w:rPr>
          <w:u w:val="none"/>
        </w:rPr>
      </w:pPr>
      <w:r>
        <w:rPr>
          <w:b w:val="false"/>
          <w:bCs w:val="false"/>
          <w:sz w:val="22"/>
          <w:szCs w:val="22"/>
          <w:u w:val="none"/>
        </w:rPr>
        <w:t xml:space="preserve">D) Nitrato de prata.</w:t>
      </w:r>
    </w:p>
    <w:p>
      <w:pPr>
        <w:pStyle w:val="normal11"/>
        <w:spacing w:lineRule="auto" w:line="240"/>
        <w:jc w:val="both"/>
        <w:rPr>
          <w:u w:val="none"/>
        </w:rPr>
      </w:pPr>
      <w:r>
        <w:rPr>
          <w:b w:val="false"/>
          <w:bCs w:val="false"/>
          <w:sz w:val="22"/>
          <w:szCs w:val="22"/>
          <w:u w:val="none"/>
        </w:rPr>
        <w:t xml:space="preserve">E) Nenhuma das alternativas.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EXAME E LEVANTAMENTO TÉCNICO PERICIAL EM LOCAIS DE CRIME II</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11. Sobre o equipamento Contactless LITE, assinale a alternativa CORRETA:</w:t>
      </w:r>
    </w:p>
    <w:p>
      <w:pPr>
        <w:pStyle w:val="normal11"/>
        <w:spacing w:lineRule="auto" w:line="240"/>
        <w:jc w:val="both"/>
        <w:rPr>
          <w:u w:val="none"/>
        </w:rPr>
      </w:pPr>
      <w:r>
        <w:rPr>
          <w:b w:val="false"/>
          <w:bCs w:val="false"/>
          <w:sz w:val="22"/>
          <w:szCs w:val="22"/>
          <w:u w:val="none"/>
        </w:rPr>
        <w:t xml:space="preserve">A) É composto por uma câmera fotográfica Canon acoplada a um sistema de luzes, sendo especialmente útil na obtenção de fotografias de backup em superfícies reflexivas, por auxiliar na redução de sombras e reflexos.</w:t>
      </w:r>
    </w:p>
    <w:p>
      <w:pPr>
        <w:pStyle w:val="normal11"/>
        <w:spacing w:lineRule="auto" w:line="240"/>
        <w:jc w:val="both"/>
        <w:rPr>
          <w:u w:val="none"/>
        </w:rPr>
      </w:pPr>
      <w:r>
        <w:rPr>
          <w:b w:val="false"/>
          <w:bCs w:val="false"/>
          <w:sz w:val="22"/>
          <w:szCs w:val="22"/>
          <w:u w:val="none"/>
        </w:rPr>
        <w:t xml:space="preserve">B) Possui software próprio responsável pelo processamento das imagens e pela seleção das diferentes condições de iluminação durante a captura.</w:t>
      </w:r>
    </w:p>
    <w:p>
      <w:pPr>
        <w:pStyle w:val="normal11"/>
        <w:spacing w:lineRule="auto" w:line="240"/>
        <w:jc w:val="both"/>
        <w:rPr>
          <w:u w:val="none"/>
        </w:rPr>
      </w:pPr>
      <w:r>
        <w:rPr>
          <w:b w:val="false"/>
          <w:bCs w:val="false"/>
          <w:sz w:val="22"/>
          <w:szCs w:val="22"/>
          <w:u w:val="none"/>
        </w:rPr>
        <w:t xml:space="preserve">C) O equipamento é acoplado a um smartphone, cuja câmera é utilizada para a captura das imagens dos fragmentos.</w:t>
      </w:r>
    </w:p>
    <w:p>
      <w:pPr>
        <w:pStyle w:val="normal11"/>
        <w:spacing w:lineRule="auto" w:line="240"/>
        <w:jc w:val="both"/>
        <w:rPr>
          <w:u w:val="none"/>
        </w:rPr>
      </w:pPr>
      <w:r>
        <w:rPr>
          <w:b w:val="false"/>
          <w:bCs w:val="false"/>
          <w:sz w:val="22"/>
          <w:szCs w:val="22"/>
          <w:u w:val="none"/>
        </w:rPr>
        <w:t xml:space="preserve">D) O uso do Contactless LITE não é indicado em superfícies reflexivas, como vidros e espelhos, pois os reflexos impedem a obtenção adequada da imagem do fragmento.</w:t>
      </w:r>
    </w:p>
    <w:p>
      <w:pPr>
        <w:pStyle w:val="normal11"/>
        <w:spacing w:lineRule="auto" w:line="240"/>
        <w:jc w:val="both"/>
        <w:rPr>
          <w:u w:val="none"/>
        </w:rPr>
      </w:pPr>
      <w:r>
        <w:rPr>
          <w:b w:val="false"/>
          <w:bCs w:val="false"/>
          <w:sz w:val="22"/>
          <w:szCs w:val="22"/>
          <w:u w:val="none"/>
        </w:rPr>
        <w:t xml:space="preserve">E) É indicado prioritariamente para fotografias de localização e panorâmicas do ambiente, não sendo voltado à obtenção de fotografias de backup dos fragmentos.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12. Sobre o equipamento Tablet 8K Multiespectral, assinale a alternativa CORRETA:</w:t>
      </w:r>
    </w:p>
    <w:p>
      <w:pPr>
        <w:pStyle w:val="normal11"/>
        <w:spacing w:lineRule="auto" w:line="240"/>
        <w:jc w:val="both"/>
        <w:rPr>
          <w:u w:val="none"/>
        </w:rPr>
      </w:pPr>
      <w:r>
        <w:rPr>
          <w:b w:val="false"/>
          <w:bCs w:val="false"/>
          <w:sz w:val="22"/>
          <w:szCs w:val="22"/>
          <w:u w:val="none"/>
        </w:rPr>
        <w:t xml:space="preserve">A) É composto por um tablet acoplado a uma câmera multiespectral, possui software próprio e pode ser utilizado tanto na varredura de superfícies em busca de fragmentos quanto na obtenção de fotografias de backup.</w:t>
      </w:r>
    </w:p>
    <w:p>
      <w:pPr>
        <w:pStyle w:val="normal11"/>
        <w:spacing w:lineRule="auto" w:line="240"/>
        <w:jc w:val="both"/>
        <w:rPr>
          <w:u w:val="none"/>
        </w:rPr>
      </w:pPr>
      <w:r>
        <w:rPr>
          <w:b w:val="false"/>
          <w:bCs w:val="false"/>
          <w:sz w:val="22"/>
          <w:szCs w:val="22"/>
          <w:u w:val="none"/>
        </w:rPr>
        <w:t xml:space="preserve">B) Sua utilização para pesquisa de fragmentos depende da aplicação prévia de pó papiloscópico na superfície, não sendo indicado para superfícies nas quais o uso de pó não seja possível ou adequado.</w:t>
      </w:r>
    </w:p>
    <w:p>
      <w:pPr>
        <w:pStyle w:val="normal11"/>
        <w:spacing w:lineRule="auto" w:line="240"/>
        <w:jc w:val="both"/>
        <w:rPr>
          <w:u w:val="none"/>
        </w:rPr>
      </w:pPr>
      <w:r>
        <w:rPr>
          <w:b w:val="false"/>
          <w:bCs w:val="false"/>
          <w:sz w:val="22"/>
          <w:szCs w:val="22"/>
          <w:u w:val="none"/>
        </w:rPr>
        <w:t xml:space="preserve">C) É composto por uma câmera fotográfica Canon acoplada a um sistema de luzes e não possui software próprio.</w:t>
      </w:r>
    </w:p>
    <w:p>
      <w:pPr>
        <w:pStyle w:val="normal11"/>
        <w:spacing w:lineRule="auto" w:line="240"/>
        <w:jc w:val="both"/>
        <w:rPr>
          <w:u w:val="none"/>
        </w:rPr>
      </w:pPr>
      <w:r>
        <w:rPr>
          <w:b w:val="false"/>
          <w:bCs w:val="false"/>
          <w:sz w:val="22"/>
          <w:szCs w:val="22"/>
          <w:u w:val="none"/>
        </w:rPr>
        <w:t xml:space="preserve">D) É utilizado apenas para fotografar fragmentos previamente localizados, não permitindo realizar varredura da superfície em busca de fragmentos latentes.</w:t>
      </w:r>
    </w:p>
    <w:p>
      <w:pPr>
        <w:pStyle w:val="normal11"/>
        <w:spacing w:lineRule="auto" w:line="240"/>
        <w:jc w:val="both"/>
        <w:rPr>
          <w:u w:val="none"/>
        </w:rPr>
      </w:pPr>
      <w:r>
        <w:rPr>
          <w:b w:val="false"/>
          <w:bCs w:val="false"/>
          <w:sz w:val="22"/>
          <w:szCs w:val="22"/>
          <w:u w:val="none"/>
        </w:rPr>
        <w:t xml:space="preserve">E) A varredura realizada pelo equipamento tem como finalidade aprimorar a fotografia de fragmentos já revelados com pó e fotografados com o celular, não sendo utilizada para a localização de fragmentos latentes.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13. Considerando os procedimentos para lançamento de perícia em locais de crime no sistema SESP Laudos, assinale a alternativa CORRETA:</w:t>
      </w:r>
    </w:p>
    <w:p>
      <w:pPr>
        <w:pStyle w:val="normal11"/>
        <w:spacing w:lineRule="auto" w:line="240"/>
        <w:jc w:val="both"/>
        <w:rPr>
          <w:u w:val="none"/>
        </w:rPr>
      </w:pPr>
      <w:r>
        <w:rPr>
          <w:b w:val="false"/>
          <w:bCs w:val="false"/>
          <w:sz w:val="22"/>
          <w:szCs w:val="22"/>
          <w:u w:val="none"/>
        </w:rPr>
        <w:t xml:space="preserve">A) Quando houver levantamento de fragmentos papiloscópicos, é facultativo anexar ao processo o suporte com os fragmentos levantados.</w:t>
      </w:r>
    </w:p>
    <w:p>
      <w:pPr>
        <w:pStyle w:val="normal11"/>
        <w:spacing w:lineRule="auto" w:line="240"/>
        <w:jc w:val="both"/>
        <w:rPr>
          <w:u w:val="none"/>
        </w:rPr>
      </w:pPr>
      <w:r>
        <w:rPr>
          <w:b w:val="false"/>
          <w:bCs w:val="false"/>
          <w:sz w:val="22"/>
          <w:szCs w:val="22"/>
          <w:u w:val="none"/>
        </w:rPr>
        <w:t xml:space="preserve">B) Na Lista de Anexos, devem ser inseridas apenas as fotografias de backup dos fragmentos, sendo desnecessário anexar fotografias 360°, de localização e de aproximação.</w:t>
      </w:r>
    </w:p>
    <w:p>
      <w:pPr>
        <w:pStyle w:val="normal11"/>
        <w:spacing w:lineRule="auto" w:line="240"/>
        <w:jc w:val="both"/>
        <w:rPr>
          <w:u w:val="none"/>
        </w:rPr>
      </w:pPr>
      <w:r>
        <w:rPr>
          <w:b w:val="false"/>
          <w:bCs w:val="false"/>
          <w:sz w:val="22"/>
          <w:szCs w:val="22"/>
          <w:u w:val="none"/>
        </w:rPr>
        <w:t xml:space="preserve">C) Somente os locais de crime em que houver suspeito conhecido devem ser lançados no SESP Laudos.</w:t>
      </w:r>
    </w:p>
    <w:p>
      <w:pPr>
        <w:pStyle w:val="normal11"/>
        <w:spacing w:lineRule="auto" w:line="240"/>
        <w:jc w:val="both"/>
        <w:rPr>
          <w:u w:val="none"/>
        </w:rPr>
      </w:pPr>
      <w:r>
        <w:rPr>
          <w:b w:val="false"/>
          <w:bCs w:val="false"/>
          <w:sz w:val="22"/>
          <w:szCs w:val="22"/>
          <w:u w:val="none"/>
        </w:rPr>
        <w:t xml:space="preserve">D) Na Lista de Origens, deve ser cadastrado e anexado o documento que deu origem ao atendimento, como Boletim de Ocorrência ou Ofício.</w:t>
      </w:r>
    </w:p>
    <w:p>
      <w:pPr>
        <w:pStyle w:val="normal11"/>
        <w:spacing w:lineRule="auto" w:line="240"/>
        <w:jc w:val="both"/>
        <w:rPr>
          <w:u w:val="none"/>
        </w:rPr>
      </w:pPr>
      <w:r>
        <w:rPr>
          <w:b w:val="false"/>
          <w:bCs w:val="false"/>
          <w:sz w:val="22"/>
          <w:szCs w:val="22"/>
          <w:u w:val="none"/>
        </w:rPr>
        <w:t xml:space="preserve">E) Nos locais em que não forem encontrados fragmentos papiloscópicos, é dispensado o lançamento no SESP Laudos.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14. Após atender um ou mais acionamentos de local de crime e retornar à base do Instituto de Identificação, qual procedimento deve ser adotado em relação aos registros no Sistema SOP de Registro de Ocorrências?</w:t>
      </w:r>
    </w:p>
    <w:p>
      <w:pPr>
        <w:pStyle w:val="normal11"/>
        <w:spacing w:lineRule="auto" w:line="240"/>
        <w:jc w:val="both"/>
        <w:rPr>
          <w:u w:val="none"/>
        </w:rPr>
      </w:pPr>
      <w:r>
        <w:rPr>
          <w:b w:val="false"/>
          <w:bCs w:val="false"/>
          <w:sz w:val="22"/>
          <w:szCs w:val="22"/>
          <w:u w:val="none"/>
        </w:rPr>
        <w:t xml:space="preserve">A) Os registros dos locais de crime podem ser acumulados e realizados ao final da semana, desde que todas as ocorrências sejam inseridas no sistema posteriormente.</w:t>
      </w:r>
    </w:p>
    <w:p>
      <w:pPr>
        <w:pStyle w:val="normal11"/>
        <w:spacing w:lineRule="auto" w:line="240"/>
        <w:jc w:val="both"/>
        <w:rPr>
          <w:u w:val="none"/>
        </w:rPr>
      </w:pPr>
      <w:r>
        <w:rPr>
          <w:b w:val="false"/>
          <w:bCs w:val="false"/>
          <w:sz w:val="22"/>
          <w:szCs w:val="22"/>
          <w:u w:val="none"/>
        </w:rPr>
        <w:t xml:space="preserve">B) O registro no Sistema SOP deve ser realizado apenas após a conclusão de todos os procedimentos no SESP Laudos, quando o número da REP já estiver disponível.</w:t>
      </w:r>
    </w:p>
    <w:p>
      <w:pPr>
        <w:pStyle w:val="normal11"/>
        <w:spacing w:lineRule="auto" w:line="240"/>
        <w:jc w:val="both"/>
        <w:rPr>
          <w:u w:val="none"/>
        </w:rPr>
      </w:pPr>
      <w:r>
        <w:rPr>
          <w:b w:val="false"/>
          <w:bCs w:val="false"/>
          <w:sz w:val="22"/>
          <w:szCs w:val="22"/>
          <w:u w:val="none"/>
        </w:rPr>
        <w:t xml:space="preserve">C) O registro no Sistema SOP é necessário somente quando houver levantamento de fragmentos papiloscópicos no local de crime.</w:t>
      </w:r>
    </w:p>
    <w:p>
      <w:pPr>
        <w:pStyle w:val="normal11"/>
        <w:spacing w:lineRule="auto" w:line="240"/>
        <w:jc w:val="both"/>
        <w:rPr>
          <w:u w:val="none"/>
        </w:rPr>
      </w:pPr>
      <w:r>
        <w:rPr>
          <w:b w:val="false"/>
          <w:bCs w:val="false"/>
          <w:sz w:val="22"/>
          <w:szCs w:val="22"/>
          <w:u w:val="none"/>
        </w:rPr>
        <w:t xml:space="preserve">D) O atendimento deve ser registrado no Sistema SOP assim que possível após o retorno à base; na sequência, realiza-se o lançamento no SESP Laudos e, após a geração da REP, retorna-se ao SOP para inserir o número correspondente.</w:t>
      </w:r>
    </w:p>
    <w:p>
      <w:pPr>
        <w:pStyle w:val="normal11"/>
        <w:spacing w:lineRule="auto" w:line="240"/>
        <w:jc w:val="both"/>
        <w:rPr>
          <w:u w:val="none"/>
        </w:rPr>
      </w:pPr>
      <w:r>
        <w:rPr>
          <w:b w:val="false"/>
          <w:bCs w:val="false"/>
          <w:sz w:val="22"/>
          <w:szCs w:val="22"/>
          <w:u w:val="none"/>
        </w:rPr>
        <w:t xml:space="preserve">E) Quando o local de crime já possuir Boletim de Ocorrência, o registro no Sistema SOP torna-se facultativo, pois o atendimento já se encontra registrado em outro sistema.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REPRESENTAÇÃO FACIAL HUMANA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15. Em relação ao primeiro registro oficial associado ao caso conhecido como “Assassino da Ferrovia”, qual alternativa apresenta corretamente o ano e o país?</w:t>
      </w:r>
    </w:p>
    <w:p>
      <w:pPr>
        <w:pStyle w:val="normal11"/>
        <w:spacing w:lineRule="auto" w:line="240"/>
        <w:jc w:val="both"/>
        <w:rPr>
          <w:u w:val="none"/>
        </w:rPr>
      </w:pPr>
      <w:r>
        <w:rPr>
          <w:b w:val="false"/>
          <w:bCs w:val="false"/>
          <w:sz w:val="22"/>
          <w:szCs w:val="22"/>
          <w:u w:val="none"/>
        </w:rPr>
        <w:t xml:space="preserve">A) 1875 – França.</w:t>
      </w:r>
    </w:p>
    <w:p>
      <w:pPr>
        <w:pStyle w:val="normal11"/>
        <w:spacing w:lineRule="auto" w:line="240"/>
        <w:jc w:val="both"/>
        <w:rPr>
          <w:u w:val="none"/>
        </w:rPr>
      </w:pPr>
      <w:r>
        <w:rPr>
          <w:b w:val="false"/>
          <w:bCs w:val="false"/>
          <w:sz w:val="22"/>
          <w:szCs w:val="22"/>
          <w:u w:val="none"/>
        </w:rPr>
        <w:t xml:space="preserve">B) 1881 – Inglaterra.</w:t>
      </w:r>
    </w:p>
    <w:p>
      <w:pPr>
        <w:pStyle w:val="normal11"/>
        <w:spacing w:lineRule="auto" w:line="240"/>
        <w:jc w:val="both"/>
        <w:rPr>
          <w:u w:val="none"/>
        </w:rPr>
      </w:pPr>
      <w:r>
        <w:rPr>
          <w:b w:val="false"/>
          <w:bCs w:val="false"/>
          <w:sz w:val="22"/>
          <w:szCs w:val="22"/>
          <w:u w:val="none"/>
        </w:rPr>
        <w:t xml:space="preserve">C) 1890 – Estados Unidos.</w:t>
      </w:r>
    </w:p>
    <w:p>
      <w:pPr>
        <w:pStyle w:val="normal11"/>
        <w:spacing w:lineRule="auto" w:line="240"/>
        <w:jc w:val="both"/>
        <w:rPr>
          <w:u w:val="none"/>
        </w:rPr>
      </w:pPr>
      <w:r>
        <w:rPr>
          <w:b w:val="false"/>
          <w:bCs w:val="false"/>
          <w:sz w:val="22"/>
          <w:szCs w:val="22"/>
          <w:u w:val="none"/>
        </w:rPr>
        <w:t xml:space="preserve">D) 1901 – Alemanha.</w:t>
      </w:r>
    </w:p>
    <w:p>
      <w:pPr>
        <w:pStyle w:val="normal11"/>
        <w:spacing w:lineRule="auto" w:line="240"/>
        <w:jc w:val="both"/>
        <w:rPr>
          <w:u w:val="none"/>
        </w:rPr>
      </w:pPr>
      <w:r>
        <w:rPr>
          <w:b w:val="false"/>
          <w:bCs w:val="false"/>
          <w:sz w:val="22"/>
          <w:szCs w:val="22"/>
          <w:u w:val="none"/>
        </w:rPr>
        <w:t xml:space="preserve">E) 1910 – Itália.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SISTEMAS DE INFORMAÇÕES CRIMINAIS - NCI</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16. Qual a alternativa CORRETA quanto aos documentos necessários para a emissão do NCI ?</w:t>
      </w:r>
    </w:p>
    <w:p>
      <w:pPr>
        <w:pStyle w:val="normal11"/>
        <w:spacing w:lineRule="auto" w:line="240"/>
        <w:jc w:val="both"/>
        <w:rPr>
          <w:u w:val="none"/>
        </w:rPr>
      </w:pPr>
      <w:r>
        <w:rPr>
          <w:b w:val="false"/>
          <w:bCs w:val="false"/>
          <w:sz w:val="22"/>
          <w:szCs w:val="22"/>
          <w:u w:val="none"/>
        </w:rPr>
        <w:t xml:space="preserve">A) CPF.</w:t>
      </w:r>
    </w:p>
    <w:p>
      <w:pPr>
        <w:pStyle w:val="normal11"/>
        <w:spacing w:lineRule="auto" w:line="240"/>
        <w:jc w:val="both"/>
        <w:rPr>
          <w:u w:val="none"/>
        </w:rPr>
      </w:pPr>
      <w:r>
        <w:rPr>
          <w:b w:val="false"/>
          <w:bCs w:val="false"/>
          <w:sz w:val="22"/>
          <w:szCs w:val="22"/>
          <w:u w:val="none"/>
        </w:rPr>
        <w:t xml:space="preserve">B) certidão de nascimento.</w:t>
      </w:r>
    </w:p>
    <w:p>
      <w:pPr>
        <w:pStyle w:val="normal11"/>
        <w:spacing w:lineRule="auto" w:line="240"/>
        <w:jc w:val="both"/>
        <w:rPr>
          <w:u w:val="none"/>
        </w:rPr>
      </w:pPr>
      <w:r>
        <w:rPr>
          <w:b w:val="false"/>
          <w:bCs w:val="false"/>
          <w:sz w:val="22"/>
          <w:szCs w:val="22"/>
          <w:u w:val="none"/>
        </w:rPr>
        <w:t xml:space="preserve">C) folha de antecedentes criminais.</w:t>
      </w:r>
    </w:p>
    <w:p>
      <w:pPr>
        <w:pStyle w:val="normal11"/>
        <w:spacing w:lineRule="auto" w:line="240"/>
        <w:jc w:val="both"/>
        <w:rPr>
          <w:u w:val="none"/>
        </w:rPr>
      </w:pPr>
      <w:r>
        <w:rPr>
          <w:b w:val="false"/>
          <w:bCs w:val="false"/>
          <w:sz w:val="22"/>
          <w:szCs w:val="22"/>
          <w:u w:val="none"/>
        </w:rPr>
        <w:t xml:space="preserve">D) print de tela do sistema infoseg.</w:t>
      </w:r>
    </w:p>
    <w:p>
      <w:pPr>
        <w:pStyle w:val="normal11"/>
        <w:spacing w:lineRule="auto" w:line="240"/>
        <w:jc w:val="both"/>
        <w:rPr>
          <w:u w:val="none"/>
        </w:rPr>
      </w:pPr>
      <w:r>
        <w:rPr>
          <w:b w:val="false"/>
          <w:bCs w:val="false"/>
          <w:sz w:val="22"/>
          <w:szCs w:val="22"/>
          <w:u w:val="none"/>
        </w:rPr>
        <w:t xml:space="preserve">E) cópia de documento com foto, coleta papiloscópica ou cópia do prontuário civil fornecido pelos Institutos de Identificação.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DEVERES DO SERVIDOR POLICIAL CIVIL - CÓDIGO DISCIPLINAR E PAD</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17. Segundo o Código Disciplinar da Polícia Civil do Paraná – Lei 21.894, de 3 de abril de 2024, são penas disciplinares, exceto:</w:t>
      </w:r>
    </w:p>
    <w:p>
      <w:pPr>
        <w:pStyle w:val="normal11"/>
        <w:spacing w:lineRule="auto" w:line="240"/>
        <w:jc w:val="both"/>
        <w:rPr>
          <w:u w:val="none"/>
        </w:rPr>
      </w:pPr>
      <w:r>
        <w:rPr>
          <w:b w:val="false"/>
          <w:bCs w:val="false"/>
          <w:sz w:val="22"/>
          <w:szCs w:val="22"/>
          <w:u w:val="none"/>
        </w:rPr>
        <w:t xml:space="preserve">A) Cassação de aposentadoria;</w:t>
      </w:r>
    </w:p>
    <w:p>
      <w:pPr>
        <w:pStyle w:val="normal11"/>
        <w:spacing w:lineRule="auto" w:line="240"/>
        <w:jc w:val="both"/>
        <w:rPr>
          <w:u w:val="none"/>
        </w:rPr>
      </w:pPr>
      <w:r>
        <w:rPr>
          <w:b w:val="false"/>
          <w:bCs w:val="false"/>
          <w:sz w:val="22"/>
          <w:szCs w:val="22"/>
          <w:u w:val="none"/>
        </w:rPr>
        <w:t xml:space="preserve">B) Advertência;</w:t>
      </w:r>
    </w:p>
    <w:p>
      <w:pPr>
        <w:pStyle w:val="normal11"/>
        <w:spacing w:lineRule="auto" w:line="240"/>
        <w:jc w:val="both"/>
        <w:rPr>
          <w:u w:val="none"/>
        </w:rPr>
      </w:pPr>
      <w:r>
        <w:rPr>
          <w:b w:val="false"/>
          <w:bCs w:val="false"/>
          <w:sz w:val="22"/>
          <w:szCs w:val="22"/>
          <w:u w:val="none"/>
        </w:rPr>
        <w:t xml:space="preserve">C) Repreensão;</w:t>
      </w:r>
    </w:p>
    <w:p>
      <w:pPr>
        <w:pStyle w:val="normal11"/>
        <w:spacing w:lineRule="auto" w:line="240"/>
        <w:jc w:val="both"/>
        <w:rPr>
          <w:u w:val="none"/>
        </w:rPr>
      </w:pPr>
      <w:r>
        <w:rPr>
          <w:b w:val="false"/>
          <w:bCs w:val="false"/>
          <w:sz w:val="22"/>
          <w:szCs w:val="22"/>
          <w:u w:val="none"/>
        </w:rPr>
        <w:t xml:space="preserve">D) Suspensão;</w:t>
      </w:r>
    </w:p>
    <w:p>
      <w:pPr>
        <w:pStyle w:val="normal11"/>
        <w:spacing w:lineRule="auto" w:line="240"/>
        <w:jc w:val="both"/>
        <w:rPr>
          <w:u w:val="none"/>
        </w:rPr>
      </w:pPr>
      <w:r>
        <w:rPr>
          <w:b w:val="false"/>
          <w:bCs w:val="false"/>
          <w:sz w:val="22"/>
          <w:szCs w:val="22"/>
          <w:u w:val="none"/>
        </w:rPr>
        <w:t xml:space="preserve">E) Demissão.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18. Segundo o Código Disciplinar da Polícia Civil do Paraná – Lei 21.894, de 3 de abril de 2024, para imposição de pena disciplinar são competentes, exceto:</w:t>
      </w:r>
    </w:p>
    <w:p>
      <w:pPr>
        <w:pStyle w:val="normal11"/>
        <w:spacing w:lineRule="auto" w:line="240"/>
        <w:jc w:val="both"/>
        <w:rPr>
          <w:u w:val="none"/>
        </w:rPr>
      </w:pPr>
      <w:r>
        <w:rPr>
          <w:b w:val="false"/>
          <w:bCs w:val="false"/>
          <w:sz w:val="22"/>
          <w:szCs w:val="22"/>
          <w:u w:val="none"/>
        </w:rPr>
        <w:t xml:space="preserve">A) Governador do Estado, originariamente, para a penalidade de demissão;</w:t>
      </w:r>
    </w:p>
    <w:p>
      <w:pPr>
        <w:pStyle w:val="normal11"/>
        <w:spacing w:lineRule="auto" w:line="240"/>
        <w:jc w:val="both"/>
        <w:rPr>
          <w:u w:val="none"/>
        </w:rPr>
      </w:pPr>
      <w:r>
        <w:rPr>
          <w:b w:val="false"/>
          <w:bCs w:val="false"/>
          <w:sz w:val="22"/>
          <w:szCs w:val="22"/>
          <w:u w:val="none"/>
        </w:rPr>
        <w:t xml:space="preserve">B) Secretário de Estado da Segurança Pública, em grau recursal, para as penalidades de repreensão e suspensão;</w:t>
      </w:r>
    </w:p>
    <w:p>
      <w:pPr>
        <w:pStyle w:val="normal11"/>
        <w:spacing w:lineRule="auto" w:line="240"/>
        <w:jc w:val="both"/>
        <w:rPr>
          <w:u w:val="none"/>
        </w:rPr>
      </w:pPr>
      <w:r>
        <w:rPr>
          <w:b w:val="false"/>
          <w:bCs w:val="false"/>
          <w:sz w:val="22"/>
          <w:szCs w:val="22"/>
          <w:u w:val="none"/>
        </w:rPr>
        <w:t xml:space="preserve">C) Conselho Superior de Polícia, originariamente, para a penalidade de repreensão;</w:t>
      </w:r>
    </w:p>
    <w:p>
      <w:pPr>
        <w:pStyle w:val="normal11"/>
        <w:spacing w:lineRule="auto" w:line="240"/>
        <w:jc w:val="both"/>
        <w:rPr>
          <w:u w:val="none"/>
        </w:rPr>
      </w:pPr>
      <w:r>
        <w:rPr>
          <w:b w:val="false"/>
          <w:bCs w:val="false"/>
          <w:sz w:val="22"/>
          <w:szCs w:val="22"/>
          <w:u w:val="none"/>
        </w:rPr>
        <w:t xml:space="preserve">D) Delegado Geral da Polícia Civil, originariamente, para a penalidade de repreensão;</w:t>
      </w:r>
    </w:p>
    <w:p>
      <w:pPr>
        <w:pStyle w:val="normal11"/>
        <w:spacing w:lineRule="auto" w:line="240"/>
        <w:jc w:val="both"/>
        <w:rPr>
          <w:u w:val="none"/>
        </w:rPr>
      </w:pPr>
      <w:r>
        <w:rPr>
          <w:b w:val="false"/>
          <w:bCs w:val="false"/>
          <w:sz w:val="22"/>
          <w:szCs w:val="22"/>
          <w:u w:val="none"/>
        </w:rPr>
        <w:t xml:space="preserve">E) Conselho Superior de Polícia, originariamente, para a penalidade de suspensão.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19. Segundo o Código Disciplinar da Polícia Civil do Paraná – Lei 21.894, de 3 de abril de 2024, são Procedimentos Administrativos-Disciplinares:</w:t>
      </w:r>
    </w:p>
    <w:p>
      <w:pPr>
        <w:pStyle w:val="normal11"/>
        <w:spacing w:lineRule="auto" w:line="240"/>
        <w:jc w:val="both"/>
        <w:rPr>
          <w:u w:val="none"/>
        </w:rPr>
      </w:pPr>
      <w:r>
        <w:rPr>
          <w:b w:val="false"/>
          <w:bCs w:val="false"/>
          <w:sz w:val="22"/>
          <w:szCs w:val="22"/>
          <w:u w:val="none"/>
        </w:rPr>
        <w:t xml:space="preserve">A) Investigação Preliminar;</w:t>
      </w:r>
    </w:p>
    <w:p>
      <w:pPr>
        <w:pStyle w:val="normal11"/>
        <w:spacing w:lineRule="auto" w:line="240"/>
        <w:jc w:val="both"/>
        <w:rPr>
          <w:u w:val="none"/>
        </w:rPr>
      </w:pPr>
      <w:r>
        <w:rPr>
          <w:b w:val="false"/>
          <w:bCs w:val="false"/>
          <w:sz w:val="22"/>
          <w:szCs w:val="22"/>
          <w:u w:val="none"/>
        </w:rPr>
        <w:t xml:space="preserve">B) Sindicância;</w:t>
      </w:r>
    </w:p>
    <w:p>
      <w:pPr>
        <w:pStyle w:val="normal11"/>
        <w:spacing w:lineRule="auto" w:line="240"/>
        <w:jc w:val="both"/>
        <w:rPr>
          <w:u w:val="none"/>
        </w:rPr>
      </w:pPr>
      <w:r>
        <w:rPr>
          <w:b w:val="false"/>
          <w:bCs w:val="false"/>
          <w:sz w:val="22"/>
          <w:szCs w:val="22"/>
          <w:u w:val="none"/>
        </w:rPr>
        <w:t xml:space="preserve">C) Processo Administrativo Disciplinar;</w:t>
      </w:r>
    </w:p>
    <w:p>
      <w:pPr>
        <w:pStyle w:val="normal11"/>
        <w:spacing w:lineRule="auto" w:line="240"/>
        <w:jc w:val="both"/>
        <w:rPr>
          <w:u w:val="none"/>
        </w:rPr>
      </w:pPr>
      <w:r>
        <w:rPr>
          <w:b w:val="false"/>
          <w:bCs w:val="false"/>
          <w:sz w:val="22"/>
          <w:szCs w:val="22"/>
          <w:u w:val="none"/>
        </w:rPr>
        <w:t xml:space="preserve">D) Verdade Sabida;</w:t>
      </w:r>
    </w:p>
    <w:p>
      <w:pPr>
        <w:pStyle w:val="normal11"/>
        <w:spacing w:lineRule="auto" w:line="240"/>
        <w:jc w:val="both"/>
        <w:rPr>
          <w:u w:val="none"/>
        </w:rPr>
      </w:pPr>
      <w:r>
        <w:rPr>
          <w:b w:val="false"/>
          <w:bCs w:val="false"/>
          <w:sz w:val="22"/>
          <w:szCs w:val="22"/>
          <w:u w:val="none"/>
        </w:rPr>
        <w:t xml:space="preserve">E) As alternativas “a” e “c”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20. Segundo o Código Disciplinar da Polícia Civil do Paraná – Lei 21.894, de 3 de abril de 2024, considera-se infração disciplinar de menor potencial ofensivo a transgressão punida:</w:t>
      </w:r>
    </w:p>
    <w:p>
      <w:pPr>
        <w:pStyle w:val="normal11"/>
        <w:spacing w:lineRule="auto" w:line="240"/>
        <w:jc w:val="both"/>
        <w:rPr>
          <w:u w:val="none"/>
        </w:rPr>
      </w:pPr>
      <w:r>
        <w:rPr>
          <w:b w:val="false"/>
          <w:bCs w:val="false"/>
          <w:sz w:val="22"/>
          <w:szCs w:val="22"/>
          <w:u w:val="none"/>
        </w:rPr>
        <w:t xml:space="preserve">A) abstratamente com repreensão ou com pena máxima de suspensão de até trinta dias;</w:t>
      </w:r>
    </w:p>
    <w:p>
      <w:pPr>
        <w:pStyle w:val="normal11"/>
        <w:spacing w:lineRule="auto" w:line="240"/>
        <w:jc w:val="both"/>
        <w:rPr>
          <w:u w:val="none"/>
        </w:rPr>
      </w:pPr>
      <w:r>
        <w:rPr>
          <w:b w:val="false"/>
          <w:bCs w:val="false"/>
          <w:sz w:val="22"/>
          <w:szCs w:val="22"/>
          <w:u w:val="none"/>
        </w:rPr>
        <w:t xml:space="preserve">B) concretamente com pena máxima de suspensão de até trinta dias;</w:t>
      </w:r>
    </w:p>
    <w:p>
      <w:pPr>
        <w:pStyle w:val="normal11"/>
        <w:spacing w:lineRule="auto" w:line="240"/>
        <w:jc w:val="both"/>
        <w:rPr>
          <w:u w:val="none"/>
        </w:rPr>
      </w:pPr>
      <w:r>
        <w:rPr>
          <w:b w:val="false"/>
          <w:bCs w:val="false"/>
          <w:sz w:val="22"/>
          <w:szCs w:val="22"/>
          <w:u w:val="none"/>
        </w:rPr>
        <w:t xml:space="preserve">C) abstratamente com pena máxima de suspensão de até sessenta dias;</w:t>
      </w:r>
    </w:p>
    <w:p>
      <w:pPr>
        <w:pStyle w:val="normal11"/>
        <w:spacing w:lineRule="auto" w:line="240"/>
        <w:jc w:val="both"/>
        <w:rPr>
          <w:u w:val="none"/>
        </w:rPr>
      </w:pPr>
      <w:r>
        <w:rPr>
          <w:b w:val="false"/>
          <w:bCs w:val="false"/>
          <w:sz w:val="22"/>
          <w:szCs w:val="22"/>
          <w:u w:val="none"/>
        </w:rPr>
        <w:t xml:space="preserve">D) concretamente com pena máxima de suspensão de até sessenta dias;</w:t>
      </w:r>
    </w:p>
    <w:p>
      <w:pPr>
        <w:pStyle w:val="normal11"/>
        <w:spacing w:lineRule="auto" w:line="240"/>
        <w:jc w:val="both"/>
        <w:rPr>
          <w:u w:val="none"/>
        </w:rPr>
      </w:pPr>
      <w:r>
        <w:rPr>
          <w:b w:val="false"/>
          <w:bCs w:val="false"/>
          <w:sz w:val="22"/>
          <w:szCs w:val="22"/>
          <w:u w:val="none"/>
        </w:rPr>
        <w:t xml:space="preserve">E) Nenhuma das respostas anteriores.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TRÂNSITO - DEDETRAN</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21. Durante uma fiscalização de trânsito, um policial civil aborda o condutor de um veículo automotor que apresenta sinais de alteração da capacidade psicomotora em razão da influência de álcool. O condutor, embora não tenha realizado o teste do etilômetro, admite ter ingerido bebida alcoólica antes de dirigir. Considerando o Código de Trânsito Brasileiro, assinale a alternativa CORRETA:</w:t>
      </w:r>
    </w:p>
    <w:p>
      <w:pPr>
        <w:pStyle w:val="normal11"/>
        <w:spacing w:lineRule="auto" w:line="240"/>
        <w:jc w:val="both"/>
        <w:rPr>
          <w:u w:val="none"/>
        </w:rPr>
      </w:pPr>
      <w:r>
        <w:rPr>
          <w:b w:val="false"/>
          <w:bCs w:val="false"/>
          <w:sz w:val="22"/>
          <w:szCs w:val="22"/>
          <w:u w:val="none"/>
        </w:rPr>
        <w:t xml:space="preserve">A) A recusa ao teste do etilômetro impede, por si só, a caracterização do crime de embriaguez ao volante.</w:t>
      </w:r>
    </w:p>
    <w:p>
      <w:pPr>
        <w:pStyle w:val="normal11"/>
        <w:spacing w:lineRule="auto" w:line="240"/>
        <w:jc w:val="both"/>
        <w:rPr>
          <w:u w:val="none"/>
        </w:rPr>
      </w:pPr>
      <w:r>
        <w:rPr>
          <w:b w:val="false"/>
          <w:bCs w:val="false"/>
          <w:sz w:val="22"/>
          <w:szCs w:val="22"/>
          <w:u w:val="none"/>
        </w:rPr>
        <w:t xml:space="preserve">B) O crime previsto no art. 306 do CTB somente pode ser caracterizado mediante resultado positivo no teste do etilômetro.</w:t>
      </w:r>
    </w:p>
    <w:p>
      <w:pPr>
        <w:pStyle w:val="normal11"/>
        <w:spacing w:lineRule="auto" w:line="240"/>
        <w:jc w:val="both"/>
        <w:rPr>
          <w:u w:val="none"/>
        </w:rPr>
      </w:pPr>
      <w:r>
        <w:rPr>
          <w:b w:val="false"/>
          <w:bCs w:val="false"/>
          <w:sz w:val="22"/>
          <w:szCs w:val="22"/>
          <w:u w:val="none"/>
        </w:rPr>
        <w:t xml:space="preserve">C) A alteração da capacidade psicomotora em razão da influência de álcool pode ser comprovada por outros meios de prova admitidos em direito, sendo o teste do etilômetro apenas um dos meios possíveis.</w:t>
      </w:r>
    </w:p>
    <w:p>
      <w:pPr>
        <w:pStyle w:val="normal11"/>
        <w:spacing w:lineRule="auto" w:line="240"/>
        <w:jc w:val="both"/>
        <w:rPr>
          <w:u w:val="none"/>
        </w:rPr>
      </w:pPr>
      <w:r>
        <w:rPr>
          <w:b w:val="false"/>
          <w:bCs w:val="false"/>
          <w:sz w:val="22"/>
          <w:szCs w:val="22"/>
          <w:u w:val="none"/>
        </w:rPr>
        <w:t xml:space="preserve">D) A ingestão de qualquer quantidade de álcool antes da condução do veículo caracteriza automaticamente o crime previsto no art. 306 do CTB.</w:t>
      </w:r>
    </w:p>
    <w:p>
      <w:pPr>
        <w:pStyle w:val="normal11"/>
        <w:spacing w:lineRule="auto" w:line="240"/>
        <w:jc w:val="both"/>
        <w:rPr>
          <w:u w:val="none"/>
        </w:rPr>
      </w:pPr>
      <w:r>
        <w:rPr>
          <w:b w:val="false"/>
          <w:bCs w:val="false"/>
          <w:sz w:val="22"/>
          <w:szCs w:val="22"/>
          <w:u w:val="none"/>
        </w:rPr>
        <w:t xml:space="preserve">E) A recusa do condutor em realizar o teste do etilômetro configura, simultaneamente, o crime de embriaguez ao volante.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22. A atividade de perícia e identificação civil e criminal sempre esteve intrinsecamente ligada à história da polícia judiciária no Paraná. Com a introdução da dactiloscopia no estado, o órgão pioneiro responsável pela coleta de impressões digitais, registros antropométricos e identificação do cidadão no âmbito policial foi o:</w:t>
      </w:r>
    </w:p>
    <w:p>
      <w:pPr>
        <w:pStyle w:val="normal11"/>
        <w:spacing w:lineRule="auto" w:line="240"/>
        <w:jc w:val="both"/>
        <w:rPr>
          <w:u w:val="none"/>
        </w:rPr>
      </w:pPr>
      <w:r>
        <w:rPr>
          <w:b w:val="false"/>
          <w:bCs w:val="false"/>
          <w:sz w:val="22"/>
          <w:szCs w:val="22"/>
          <w:u w:val="none"/>
        </w:rPr>
        <w:t xml:space="preserve">A) Instituto de Criminalística do Estado.</w:t>
      </w:r>
    </w:p>
    <w:p>
      <w:pPr>
        <w:pStyle w:val="normal11"/>
        <w:spacing w:lineRule="auto" w:line="240"/>
        <w:jc w:val="both"/>
        <w:rPr>
          <w:u w:val="none"/>
        </w:rPr>
      </w:pPr>
      <w:r>
        <w:rPr>
          <w:b w:val="false"/>
          <w:bCs w:val="false"/>
          <w:sz w:val="22"/>
          <w:szCs w:val="22"/>
          <w:u w:val="none"/>
        </w:rPr>
        <w:t xml:space="preserve">B) Gabinete de Identificação e Estatística.</w:t>
      </w:r>
    </w:p>
    <w:p>
      <w:pPr>
        <w:pStyle w:val="normal11"/>
        <w:spacing w:lineRule="auto" w:line="240"/>
        <w:jc w:val="both"/>
        <w:rPr>
          <w:u w:val="none"/>
        </w:rPr>
      </w:pPr>
      <w:r>
        <w:rPr>
          <w:b w:val="false"/>
          <w:bCs w:val="false"/>
          <w:sz w:val="22"/>
          <w:szCs w:val="22"/>
          <w:u w:val="none"/>
        </w:rPr>
        <w:t xml:space="preserve">C) Departamento de Polícia Técnica.</w:t>
      </w:r>
    </w:p>
    <w:p>
      <w:pPr>
        <w:pStyle w:val="normal11"/>
        <w:spacing w:lineRule="auto" w:line="240"/>
        <w:jc w:val="both"/>
        <w:rPr>
          <w:u w:val="none"/>
        </w:rPr>
      </w:pPr>
      <w:r>
        <w:rPr>
          <w:b w:val="false"/>
          <w:bCs w:val="false"/>
          <w:sz w:val="22"/>
          <w:szCs w:val="22"/>
          <w:u w:val="none"/>
        </w:rPr>
        <w:t xml:space="preserve">D) Serviço Médico-Legal do Estado.</w:t>
      </w:r>
    </w:p>
    <w:p>
      <w:pPr>
        <w:pStyle w:val="normal11"/>
        <w:spacing w:lineRule="auto" w:line="240"/>
        <w:jc w:val="both"/>
        <w:rPr>
          <w:u w:val="none"/>
        </w:rPr>
      </w:pPr>
      <w:r>
        <w:rPr>
          <w:b w:val="false"/>
          <w:bCs w:val="false"/>
          <w:sz w:val="22"/>
          <w:szCs w:val="22"/>
          <w:u w:val="none"/>
        </w:rPr>
        <w:t xml:space="preserve">E) Centro de Perícias Forenses.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O PATRIMÔNIO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23. Com base nas disposições do Art. 158-A do Código de Processo Penal e nos aspectos práticos apresentados sobre a Cadeia de Custódia Digital, assinale a alternativa correta sobre as consequências jurídicas e processuais da ocorrência de uma eventual quebra (violação) da cadeia de custódia.</w:t>
      </w:r>
    </w:p>
    <w:p>
      <w:pPr>
        <w:pStyle w:val="normal11"/>
        <w:spacing w:lineRule="auto" w:line="240"/>
        <w:jc w:val="both"/>
        <w:rPr>
          <w:u w:val="none"/>
        </w:rPr>
      </w:pPr>
      <w:r>
        <w:rPr>
          <w:b w:val="false"/>
          <w:bCs w:val="false"/>
          <w:sz w:val="22"/>
          <w:szCs w:val="22"/>
          <w:u w:val="none"/>
        </w:rPr>
        <w:t xml:space="preserve">A) A violação da cadeia de custódia acarreta a nulidade absoluta e automática de todo o processo criminal, impedindo o magistrado de avaliar qualquer outra prova independente produzida nos autos.</w:t>
      </w:r>
    </w:p>
    <w:p>
      <w:pPr>
        <w:pStyle w:val="normal11"/>
        <w:spacing w:lineRule="auto" w:line="240"/>
        <w:jc w:val="both"/>
        <w:rPr>
          <w:u w:val="none"/>
        </w:rPr>
      </w:pPr>
      <w:r>
        <w:rPr>
          <w:b w:val="false"/>
          <w:bCs w:val="false"/>
          <w:sz w:val="22"/>
          <w:szCs w:val="22"/>
          <w:u w:val="none"/>
        </w:rPr>
        <w:t xml:space="preserve">B) A violação da cadeia de custódia repercute diretamente na confiabilidade da prova, mas não gera nulidade automática; sua eficácia deve ser valorada pelo magistrado no caso concreto, cabendo à defesa demonstrar eventuais adulterações ou causas de invalidação.</w:t>
      </w:r>
    </w:p>
    <w:p>
      <w:pPr>
        <w:pStyle w:val="normal11"/>
        <w:spacing w:lineRule="auto" w:line="240"/>
        <w:jc w:val="both"/>
        <w:rPr>
          <w:u w:val="none"/>
        </w:rPr>
      </w:pPr>
      <w:r>
        <w:rPr>
          <w:b w:val="false"/>
          <w:bCs w:val="false"/>
          <w:sz w:val="22"/>
          <w:szCs w:val="22"/>
          <w:u w:val="none"/>
        </w:rPr>
        <w:t xml:space="preserve">C) Havendo indícios de quebra da cadeia de custódia, o ônus da prova é invertido de forma absoluta, cabendo exclusivamente ao Ministério Público comprovar a total idoneidade da evidência digital, sob pena de absolvição sumária do réu.</w:t>
      </w:r>
    </w:p>
    <w:p>
      <w:pPr>
        <w:pStyle w:val="normal11"/>
        <w:spacing w:lineRule="auto" w:line="240"/>
        <w:jc w:val="both"/>
        <w:rPr>
          <w:u w:val="none"/>
        </w:rPr>
      </w:pPr>
      <w:r>
        <w:rPr>
          <w:b w:val="false"/>
          <w:bCs w:val="false"/>
          <w:sz w:val="22"/>
          <w:szCs w:val="22"/>
          <w:u w:val="none"/>
        </w:rPr>
        <w:t xml:space="preserve">D) A integridade e a rastreabilidade das evidências digitais são de responsabilidade exclusiva da vítima do crime.</w:t>
      </w:r>
    </w:p>
    <w:p>
      <w:pPr>
        <w:pStyle w:val="normal11"/>
        <w:spacing w:lineRule="auto" w:line="240"/>
        <w:jc w:val="both"/>
        <w:rPr>
          <w:u w:val="none"/>
        </w:rPr>
      </w:pPr>
      <w:r>
        <w:rPr>
          <w:b w:val="false"/>
          <w:bCs w:val="false"/>
          <w:sz w:val="22"/>
          <w:szCs w:val="22"/>
          <w:u w:val="none"/>
        </w:rPr>
        <w:t xml:space="preserve">E) A violação da cadeia de custódia é considerada uma mera irregularidade administrativa, sem impacto no processo penal.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GERAIS EM PROCEDIMENTOS INVESTIGATÓRIOS POLICIAIS: IP, TCIP, AFAI, BOC.</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24. O Termo Circunstanciado de Infração Penal (TCIP) é o procedimento simplificado aplicável às infrações de menor potencial ofensivo. No entanto, a concessão dos benefícios da Lei nº 9.099/95 e a imediata liberação do autor do fato na delegacia estão condicionadas a um requisito essencial de postura do próprio investigado. Assinale a alternativa que indica a consequência jurídica correta caso o autor da infração recuse-se expressamente a assinar o Termo de Compromisso de Comparecimento:</w:t>
      </w:r>
    </w:p>
    <w:p>
      <w:pPr>
        <w:pStyle w:val="normal11"/>
        <w:spacing w:lineRule="auto" w:line="240"/>
        <w:jc w:val="both"/>
        <w:rPr>
          <w:u w:val="none"/>
        </w:rPr>
      </w:pPr>
      <w:r>
        <w:rPr>
          <w:b w:val="false"/>
          <w:bCs w:val="false"/>
          <w:sz w:val="22"/>
          <w:szCs w:val="22"/>
          <w:u w:val="none"/>
        </w:rPr>
        <w:t xml:space="preserve">A) Ele será liberado imediatamente, lavrando-se o termo à revelia com o posterior envio direto ao Ministério Público.</w:t>
      </w:r>
    </w:p>
    <w:p>
      <w:pPr>
        <w:pStyle w:val="normal11"/>
        <w:spacing w:lineRule="auto" w:line="240"/>
        <w:jc w:val="both"/>
        <w:rPr>
          <w:u w:val="none"/>
        </w:rPr>
      </w:pPr>
      <w:r>
        <w:rPr>
          <w:b w:val="false"/>
          <w:bCs w:val="false"/>
          <w:sz w:val="22"/>
          <w:szCs w:val="22"/>
          <w:u w:val="none"/>
        </w:rPr>
        <w:t xml:space="preserve">B) O Delegado de Polícia deverá fixar fiança obrigatória de natureza compulsória nos autos do TCIP para poder liberá-lo.</w:t>
      </w:r>
    </w:p>
    <w:p>
      <w:pPr>
        <w:pStyle w:val="normal11"/>
        <w:spacing w:lineRule="auto" w:line="240"/>
        <w:jc w:val="both"/>
        <w:rPr>
          <w:u w:val="none"/>
        </w:rPr>
      </w:pPr>
      <w:r>
        <w:rPr>
          <w:b w:val="false"/>
          <w:bCs w:val="false"/>
          <w:sz w:val="22"/>
          <w:szCs w:val="22"/>
          <w:u w:val="none"/>
        </w:rPr>
        <w:t xml:space="preserve">C) Os benefícios da Lei nº 9.099/95 serão afastados e a autoridade policial deverá lavrar o Auto de Prisão em Flagrante Delito (APFD) contra o autor, sujeitando-o ao recolhimento ao cárcere ou pagamento de fiança, se cabível.</w:t>
      </w:r>
    </w:p>
    <w:p>
      <w:pPr>
        <w:pStyle w:val="normal11"/>
        <w:spacing w:lineRule="auto" w:line="240"/>
        <w:jc w:val="both"/>
        <w:rPr>
          <w:u w:val="none"/>
        </w:rPr>
      </w:pPr>
      <w:r>
        <w:rPr>
          <w:b w:val="false"/>
          <w:bCs w:val="false"/>
          <w:sz w:val="22"/>
          <w:szCs w:val="22"/>
          <w:u w:val="none"/>
        </w:rPr>
        <w:t xml:space="preserve">D) Será instaurado um Pedido de Providência Autônomo e o autor ficará detido provisoriamente sob custódia puramente administrativa por até 5 dias.</w:t>
      </w:r>
    </w:p>
    <w:p>
      <w:pPr>
        <w:pStyle w:val="normal11"/>
        <w:spacing w:lineRule="auto" w:line="240"/>
        <w:jc w:val="both"/>
        <w:rPr>
          <w:u w:val="none"/>
        </w:rPr>
      </w:pPr>
      <w:r>
        <w:rPr>
          <w:b w:val="false"/>
          <w:bCs w:val="false"/>
          <w:sz w:val="22"/>
          <w:szCs w:val="22"/>
          <w:u w:val="none"/>
        </w:rPr>
        <w:t xml:space="preserve">E) O procedimento do TCIP será convertido automaticamente em Inquérito Policial por Portaria, sendo o autor liberado após assinar um termo de residência fixada.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SISTEMA DE IDENTIFICAÇÃO CIVIL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25. Conforme a Ordem de Serviço nº 019/17 do IIPR, a pesquisa onomástica no sistema ECivil deve ser iniciada, preferencialmente, utilizando-se:</w:t>
      </w:r>
    </w:p>
    <w:p>
      <w:pPr>
        <w:pStyle w:val="normal11"/>
        <w:spacing w:lineRule="auto" w:line="240"/>
        <w:jc w:val="both"/>
        <w:rPr>
          <w:u w:val="none"/>
        </w:rPr>
      </w:pPr>
      <w:r>
        <w:rPr>
          <w:b w:val="false"/>
          <w:bCs w:val="false"/>
          <w:sz w:val="22"/>
          <w:szCs w:val="22"/>
          <w:u w:val="none"/>
        </w:rPr>
        <w:t xml:space="preserve">A) Nome completo.</w:t>
      </w:r>
    </w:p>
    <w:p>
      <w:pPr>
        <w:pStyle w:val="normal11"/>
        <w:spacing w:lineRule="auto" w:line="240"/>
        <w:jc w:val="both"/>
        <w:rPr>
          <w:u w:val="none"/>
        </w:rPr>
      </w:pPr>
      <w:r>
        <w:rPr>
          <w:b w:val="false"/>
          <w:bCs w:val="false"/>
          <w:sz w:val="22"/>
          <w:szCs w:val="22"/>
          <w:u w:val="none"/>
        </w:rPr>
        <w:t xml:space="preserve">B) Número do RG.</w:t>
      </w:r>
    </w:p>
    <w:p>
      <w:pPr>
        <w:pStyle w:val="normal11"/>
        <w:spacing w:lineRule="auto" w:line="240"/>
        <w:jc w:val="both"/>
        <w:rPr>
          <w:u w:val="none"/>
        </w:rPr>
      </w:pPr>
      <w:r>
        <w:rPr>
          <w:b w:val="false"/>
          <w:bCs w:val="false"/>
          <w:sz w:val="22"/>
          <w:szCs w:val="22"/>
          <w:u w:val="none"/>
        </w:rPr>
        <w:t xml:space="preserve">C) Primeiro nome + nome da mãe.</w:t>
      </w:r>
    </w:p>
    <w:p>
      <w:pPr>
        <w:pStyle w:val="normal11"/>
        <w:spacing w:lineRule="auto" w:line="240"/>
        <w:jc w:val="both"/>
        <w:rPr>
          <w:u w:val="none"/>
        </w:rPr>
      </w:pPr>
      <w:r>
        <w:rPr>
          <w:b w:val="false"/>
          <w:bCs w:val="false"/>
          <w:sz w:val="22"/>
          <w:szCs w:val="22"/>
          <w:u w:val="none"/>
        </w:rPr>
        <w:t xml:space="preserve">D) CPF.</w:t>
      </w:r>
    </w:p>
    <w:p>
      <w:pPr>
        <w:pStyle w:val="normal11"/>
        <w:spacing w:lineRule="auto" w:line="240"/>
        <w:jc w:val="both"/>
        <w:rPr>
          <w:u w:val="none"/>
        </w:rPr>
      </w:pPr>
      <w:r>
        <w:rPr>
          <w:b w:val="false"/>
          <w:bCs w:val="false"/>
          <w:sz w:val="22"/>
          <w:szCs w:val="22"/>
          <w:u w:val="none"/>
        </w:rPr>
        <w:t xml:space="preserve">E) Primeiro nome + data de nascimento.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26. Em relação à inclusão do nome social no Sistema de Identificação Civil, assinale a alternativa correta.</w:t>
      </w:r>
    </w:p>
    <w:p>
      <w:pPr>
        <w:pStyle w:val="normal11"/>
        <w:spacing w:lineRule="auto" w:line="240"/>
        <w:jc w:val="both"/>
        <w:rPr>
          <w:u w:val="none"/>
        </w:rPr>
      </w:pPr>
      <w:r>
        <w:rPr>
          <w:b w:val="false"/>
          <w:bCs w:val="false"/>
          <w:sz w:val="22"/>
          <w:szCs w:val="22"/>
          <w:u w:val="none"/>
        </w:rPr>
        <w:t xml:space="preserve">A) O nome social corresponde a qualquer apelido utilizado pelo requerente.</w:t>
      </w:r>
    </w:p>
    <w:p>
      <w:pPr>
        <w:pStyle w:val="normal11"/>
        <w:spacing w:lineRule="auto" w:line="240"/>
        <w:jc w:val="both"/>
        <w:rPr>
          <w:u w:val="none"/>
        </w:rPr>
      </w:pPr>
      <w:r>
        <w:rPr>
          <w:b w:val="false"/>
          <w:bCs w:val="false"/>
          <w:sz w:val="22"/>
          <w:szCs w:val="22"/>
          <w:u w:val="none"/>
        </w:rPr>
        <w:t xml:space="preserve">B) O nome social somente pode ser utilizado mediante decisão judicial.</w:t>
      </w:r>
    </w:p>
    <w:p>
      <w:pPr>
        <w:pStyle w:val="normal11"/>
        <w:spacing w:lineRule="auto" w:line="240"/>
        <w:jc w:val="both"/>
        <w:rPr>
          <w:u w:val="none"/>
        </w:rPr>
      </w:pPr>
      <w:r>
        <w:rPr>
          <w:b w:val="false"/>
          <w:bCs w:val="false"/>
          <w:sz w:val="22"/>
          <w:szCs w:val="22"/>
          <w:u w:val="none"/>
        </w:rPr>
        <w:t xml:space="preserve">C) O nome social substitui obrigatoriamente o nome civil em todos os registros.</w:t>
      </w:r>
    </w:p>
    <w:p>
      <w:pPr>
        <w:pStyle w:val="normal11"/>
        <w:spacing w:lineRule="auto" w:line="240"/>
        <w:jc w:val="both"/>
        <w:rPr>
          <w:u w:val="none"/>
        </w:rPr>
      </w:pPr>
      <w:r>
        <w:rPr>
          <w:b w:val="false"/>
          <w:bCs w:val="false"/>
          <w:sz w:val="22"/>
          <w:szCs w:val="22"/>
          <w:u w:val="none"/>
        </w:rPr>
        <w:t xml:space="preserve">D) Quando o requerente desejar incluir o nome social, o operador deverá selecionar a opção “Incluir Nome Social”, sendo o nome social a designação pela qual a pessoa travesti ou transexual se identifica, não se tratando de apelido.</w:t>
      </w:r>
    </w:p>
    <w:p>
      <w:pPr>
        <w:pStyle w:val="normal11"/>
        <w:spacing w:lineRule="auto" w:line="240"/>
        <w:jc w:val="both"/>
        <w:rPr>
          <w:u w:val="none"/>
        </w:rPr>
      </w:pPr>
      <w:r>
        <w:rPr>
          <w:b w:val="false"/>
          <w:bCs w:val="false"/>
          <w:sz w:val="22"/>
          <w:szCs w:val="22"/>
          <w:u w:val="none"/>
        </w:rPr>
        <w:t xml:space="preserve">E) O nome social somente pode ser incluído na emissão da segunda via da CIN.</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27. Sobre os padrões exigidos para a fotografia da Carteira de Identidade Nacional (CIN), assinale a alternativa correta.</w:t>
      </w:r>
    </w:p>
    <w:p>
      <w:pPr>
        <w:pStyle w:val="normal11"/>
        <w:spacing w:lineRule="auto" w:line="240"/>
        <w:jc w:val="both"/>
        <w:rPr>
          <w:u w:val="none"/>
        </w:rPr>
      </w:pPr>
      <w:r>
        <w:rPr>
          <w:b w:val="false"/>
          <w:bCs w:val="false"/>
          <w:sz w:val="22"/>
          <w:szCs w:val="22"/>
          <w:u w:val="none"/>
        </w:rPr>
        <w:t xml:space="preserve">A) É permitida a utilização de filtros digitais que alterem as características faciais do requerente.</w:t>
      </w:r>
    </w:p>
    <w:p>
      <w:pPr>
        <w:pStyle w:val="normal11"/>
        <w:spacing w:lineRule="auto" w:line="240"/>
        <w:jc w:val="both"/>
        <w:rPr>
          <w:u w:val="none"/>
        </w:rPr>
      </w:pPr>
      <w:r>
        <w:rPr>
          <w:b w:val="false"/>
          <w:bCs w:val="false"/>
          <w:sz w:val="22"/>
          <w:szCs w:val="22"/>
          <w:u w:val="none"/>
        </w:rPr>
        <w:t xml:space="preserve">B) A fotografia deve seguir os padrões estabelecidos pela Ordem de Serviço nº 004/2026 do IIPR, permitindo a adequada identificação facial do requerente.</w:t>
      </w:r>
    </w:p>
    <w:p>
      <w:pPr>
        <w:pStyle w:val="normal11"/>
        <w:spacing w:lineRule="auto" w:line="240"/>
        <w:jc w:val="both"/>
        <w:rPr>
          <w:u w:val="none"/>
        </w:rPr>
      </w:pPr>
      <w:r>
        <w:rPr>
          <w:b w:val="false"/>
          <w:bCs w:val="false"/>
          <w:sz w:val="22"/>
          <w:szCs w:val="22"/>
          <w:u w:val="none"/>
        </w:rPr>
        <w:t xml:space="preserve">C) É permitida a utilização de maquiagem que altere as características naturais do rosto do requerente.</w:t>
      </w:r>
    </w:p>
    <w:p>
      <w:pPr>
        <w:pStyle w:val="normal11"/>
        <w:spacing w:lineRule="auto" w:line="240"/>
        <w:jc w:val="both"/>
        <w:rPr>
          <w:u w:val="none"/>
        </w:rPr>
      </w:pPr>
      <w:r>
        <w:rPr>
          <w:b w:val="false"/>
          <w:bCs w:val="false"/>
          <w:sz w:val="22"/>
          <w:szCs w:val="22"/>
          <w:u w:val="none"/>
        </w:rPr>
        <w:t xml:space="preserve">D) É permitido utilizar fotografia antiga apresentada pelo requerente.</w:t>
      </w:r>
    </w:p>
    <w:p>
      <w:pPr>
        <w:pStyle w:val="normal11"/>
        <w:spacing w:lineRule="auto" w:line="240"/>
        <w:jc w:val="both"/>
        <w:rPr>
          <w:u w:val="none"/>
        </w:rPr>
      </w:pPr>
      <w:r>
        <w:rPr>
          <w:b w:val="false"/>
          <w:bCs w:val="false"/>
          <w:sz w:val="22"/>
          <w:szCs w:val="22"/>
          <w:u w:val="none"/>
        </w:rPr>
        <w:t xml:space="preserve">E) É permitido o uso de chapéu ou boné, desde que não cubra totalmente o rosto do requerente.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CONFRONTO PAPILOSCÓPICO I</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28. O 'Dogma dos 12 Pontos' tem sido reavaliado na papiloscopia moderna. Qual é a visão contemporânea sobre esse critério no Brasil?</w:t>
      </w:r>
    </w:p>
    <w:p>
      <w:pPr>
        <w:pStyle w:val="normal11"/>
        <w:spacing w:lineRule="auto" w:line="240"/>
        <w:jc w:val="both"/>
        <w:rPr>
          <w:u w:val="none"/>
        </w:rPr>
      </w:pPr>
      <w:r>
        <w:rPr>
          <w:b w:val="false"/>
          <w:bCs w:val="false"/>
          <w:sz w:val="22"/>
          <w:szCs w:val="22"/>
          <w:u w:val="none"/>
        </w:rPr>
        <w:t xml:space="preserve">A) Foi totalmente proibido, pois a contagem de pontos é considerada uma pseudociência.</w:t>
      </w:r>
    </w:p>
    <w:p>
      <w:pPr>
        <w:pStyle w:val="normal11"/>
        <w:spacing w:lineRule="auto" w:line="240"/>
        <w:jc w:val="both"/>
        <w:rPr>
          <w:u w:val="none"/>
        </w:rPr>
      </w:pPr>
      <w:r>
        <w:rPr>
          <w:b w:val="false"/>
          <w:bCs w:val="false"/>
          <w:sz w:val="22"/>
          <w:szCs w:val="22"/>
          <w:u w:val="none"/>
        </w:rPr>
        <w:t xml:space="preserve">B) É um critério absoluto e obrigatório por lei para que qualquer laudo seja válido.</w:t>
      </w:r>
    </w:p>
    <w:p>
      <w:pPr>
        <w:pStyle w:val="normal11"/>
        <w:spacing w:lineRule="auto" w:line="240"/>
        <w:jc w:val="both"/>
        <w:rPr>
          <w:u w:val="none"/>
        </w:rPr>
      </w:pPr>
      <w:r>
        <w:rPr>
          <w:b w:val="false"/>
          <w:bCs w:val="false"/>
          <w:sz w:val="22"/>
          <w:szCs w:val="22"/>
          <w:u w:val="none"/>
        </w:rPr>
        <w:t xml:space="preserve">C) Aumentou para 24 pontos devido à maior precisão dos scanners modernos.</w:t>
      </w:r>
    </w:p>
    <w:p>
      <w:pPr>
        <w:pStyle w:val="normal11"/>
        <w:spacing w:lineRule="auto" w:line="240"/>
        <w:jc w:val="both"/>
        <w:rPr>
          <w:u w:val="none"/>
        </w:rPr>
      </w:pPr>
      <w:r>
        <w:rPr>
          <w:b w:val="false"/>
          <w:bCs w:val="false"/>
          <w:sz w:val="22"/>
          <w:szCs w:val="22"/>
          <w:u w:val="none"/>
        </w:rPr>
        <w:t xml:space="preserve">D) É considerado um critério orientativo e histórico, sendo complementado pela análise qualitativa.</w:t>
      </w:r>
    </w:p>
    <w:p>
      <w:pPr>
        <w:pStyle w:val="normal11"/>
        <w:spacing w:lineRule="auto" w:line="240"/>
        <w:jc w:val="both"/>
        <w:rPr>
          <w:u w:val="none"/>
        </w:rPr>
      </w:pPr>
      <w:r>
        <w:rPr>
          <w:b w:val="false"/>
          <w:bCs w:val="false"/>
          <w:sz w:val="22"/>
          <w:szCs w:val="22"/>
          <w:u w:val="none"/>
        </w:rPr>
        <w:t xml:space="preserve">E) Foi substituído por sistemas de computador que fazem a identificação sozinhos.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29. O protocolo ACE-V é o padrão mundial para o confronto papiloscópico. O que representam as letras da sigla?</w:t>
      </w:r>
    </w:p>
    <w:p>
      <w:pPr>
        <w:pStyle w:val="normal11"/>
        <w:spacing w:lineRule="auto" w:line="240"/>
        <w:jc w:val="both"/>
        <w:rPr>
          <w:u w:val="none"/>
        </w:rPr>
      </w:pPr>
      <w:r>
        <w:rPr>
          <w:b w:val="false"/>
          <w:bCs w:val="false"/>
          <w:sz w:val="22"/>
          <w:szCs w:val="22"/>
          <w:u w:val="none"/>
        </w:rPr>
        <w:t xml:space="preserve">A) Algoritmo, Cálculo, Estatística e Variância.</w:t>
      </w:r>
    </w:p>
    <w:p>
      <w:pPr>
        <w:pStyle w:val="normal11"/>
        <w:spacing w:lineRule="auto" w:line="240"/>
        <w:jc w:val="both"/>
        <w:rPr>
          <w:u w:val="none"/>
        </w:rPr>
      </w:pPr>
      <w:r>
        <w:rPr>
          <w:b w:val="false"/>
          <w:bCs w:val="false"/>
          <w:sz w:val="22"/>
          <w:szCs w:val="22"/>
          <w:u w:val="none"/>
        </w:rPr>
        <w:t xml:space="preserve">B) Análise, Comparação, Avaliação e Verificação.</w:t>
      </w:r>
    </w:p>
    <w:p>
      <w:pPr>
        <w:pStyle w:val="normal11"/>
        <w:spacing w:lineRule="auto" w:line="240"/>
        <w:jc w:val="both"/>
        <w:rPr>
          <w:u w:val="none"/>
        </w:rPr>
      </w:pPr>
      <w:r>
        <w:rPr>
          <w:b w:val="false"/>
          <w:bCs w:val="false"/>
          <w:sz w:val="22"/>
          <w:szCs w:val="22"/>
          <w:u w:val="none"/>
        </w:rPr>
        <w:t xml:space="preserve">C) Acesso, Coleta, Exame e Validação.</w:t>
      </w:r>
    </w:p>
    <w:p>
      <w:pPr>
        <w:pStyle w:val="normal11"/>
        <w:spacing w:lineRule="auto" w:line="240"/>
        <w:jc w:val="both"/>
        <w:rPr>
          <w:u w:val="none"/>
        </w:rPr>
      </w:pPr>
      <w:r>
        <w:rPr>
          <w:b w:val="false"/>
          <w:bCs w:val="false"/>
          <w:sz w:val="22"/>
          <w:szCs w:val="22"/>
          <w:u w:val="none"/>
        </w:rPr>
        <w:t xml:space="preserve">D) Arquivamento, Classificação, Extração e Vigilância.</w:t>
      </w:r>
    </w:p>
    <w:p>
      <w:pPr>
        <w:pStyle w:val="normal11"/>
        <w:spacing w:lineRule="auto" w:line="240"/>
        <w:jc w:val="both"/>
        <w:rPr>
          <w:u w:val="none"/>
        </w:rPr>
      </w:pPr>
      <w:r>
        <w:rPr>
          <w:b w:val="false"/>
          <w:bCs w:val="false"/>
          <w:sz w:val="22"/>
          <w:szCs w:val="22"/>
          <w:u w:val="none"/>
        </w:rPr>
        <w:t xml:space="preserve">E) Armazenamento, Controle, Exclusão e Viabilidade.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30. O que caracteriza um "Fragmento Espelhado" no tratamento de imagens papiloscópicas?</w:t>
      </w:r>
    </w:p>
    <w:p>
      <w:pPr>
        <w:pStyle w:val="normal11"/>
        <w:spacing w:lineRule="auto" w:line="240"/>
        <w:jc w:val="both"/>
        <w:rPr>
          <w:u w:val="none"/>
        </w:rPr>
      </w:pPr>
      <w:r>
        <w:rPr>
          <w:b w:val="false"/>
          <w:bCs w:val="false"/>
          <w:sz w:val="22"/>
          <w:szCs w:val="22"/>
          <w:u w:val="none"/>
        </w:rPr>
        <w:t xml:space="preserve">A) Uma imagem com contraste perfeito entre preto e branco.</w:t>
      </w:r>
    </w:p>
    <w:p>
      <w:pPr>
        <w:pStyle w:val="normal11"/>
        <w:spacing w:lineRule="auto" w:line="240"/>
        <w:jc w:val="both"/>
        <w:rPr>
          <w:u w:val="none"/>
        </w:rPr>
      </w:pPr>
      <w:r>
        <w:rPr>
          <w:b w:val="false"/>
          <w:bCs w:val="false"/>
          <w:sz w:val="22"/>
          <w:szCs w:val="22"/>
          <w:u w:val="none"/>
        </w:rPr>
        <w:t xml:space="preserve">B) Uma digital que possui dois núcleos e dois deltas.</w:t>
      </w:r>
    </w:p>
    <w:p>
      <w:pPr>
        <w:pStyle w:val="normal11"/>
        <w:spacing w:lineRule="auto" w:line="240"/>
        <w:jc w:val="both"/>
        <w:rPr>
          <w:u w:val="none"/>
        </w:rPr>
      </w:pPr>
      <w:r>
        <w:rPr>
          <w:b w:val="false"/>
          <w:bCs w:val="false"/>
          <w:sz w:val="22"/>
          <w:szCs w:val="22"/>
          <w:u w:val="none"/>
        </w:rPr>
        <w:t xml:space="preserve">C) Uma impressão papilar invertida lateralmente, comum em transferências indiretas ou fotos através de superfícies transparentes.</w:t>
      </w:r>
    </w:p>
    <w:p>
      <w:pPr>
        <w:pStyle w:val="normal11"/>
        <w:spacing w:lineRule="auto" w:line="240"/>
        <w:jc w:val="both"/>
        <w:rPr>
          <w:u w:val="none"/>
        </w:rPr>
      </w:pPr>
      <w:r>
        <w:rPr>
          <w:b w:val="false"/>
          <w:bCs w:val="false"/>
          <w:sz w:val="22"/>
          <w:szCs w:val="22"/>
          <w:u w:val="none"/>
        </w:rPr>
        <w:t xml:space="preserve">D) Um desenho papilar em forma de espelho.</w:t>
      </w:r>
    </w:p>
    <w:p>
      <w:pPr>
        <w:pStyle w:val="normal11"/>
        <w:spacing w:lineRule="auto" w:line="240"/>
        <w:jc w:val="both"/>
        <w:rPr>
          <w:u w:val="none"/>
        </w:rPr>
      </w:pPr>
      <w:r>
        <w:rPr>
          <w:b w:val="false"/>
          <w:bCs w:val="false"/>
          <w:sz w:val="22"/>
          <w:szCs w:val="22"/>
          <w:u w:val="none"/>
        </w:rPr>
        <w:t xml:space="preserve">E) Uma impressão digital apagada intencionalmente com produtos químicos.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31. No processo de funcionamento de um AFIS, o que é um "Template" e por que ele é utilizado?</w:t>
      </w:r>
    </w:p>
    <w:p>
      <w:pPr>
        <w:pStyle w:val="normal11"/>
        <w:spacing w:lineRule="auto" w:line="240"/>
        <w:jc w:val="both"/>
        <w:rPr>
          <w:u w:val="none"/>
        </w:rPr>
      </w:pPr>
      <w:r>
        <w:rPr>
          <w:b w:val="false"/>
          <w:bCs w:val="false"/>
          <w:sz w:val="22"/>
          <w:szCs w:val="22"/>
          <w:u w:val="none"/>
        </w:rPr>
        <w:t xml:space="preserve">A) É uma representação matemática das minúcias, usada para economizar espaço e acelerar a comparação.</w:t>
      </w:r>
    </w:p>
    <w:p>
      <w:pPr>
        <w:pStyle w:val="normal11"/>
        <w:spacing w:lineRule="auto" w:line="240"/>
        <w:jc w:val="both"/>
        <w:rPr>
          <w:u w:val="none"/>
        </w:rPr>
      </w:pPr>
      <w:r>
        <w:rPr>
          <w:b w:val="false"/>
          <w:bCs w:val="false"/>
          <w:sz w:val="22"/>
          <w:szCs w:val="22"/>
          <w:u w:val="none"/>
        </w:rPr>
        <w:t xml:space="preserve">B) É o nome dado à lista de candidatos gerada após a busca no banco de dados.</w:t>
      </w:r>
    </w:p>
    <w:p>
      <w:pPr>
        <w:pStyle w:val="normal11"/>
        <w:spacing w:lineRule="auto" w:line="240"/>
        <w:jc w:val="both"/>
        <w:rPr>
          <w:u w:val="none"/>
        </w:rPr>
      </w:pPr>
      <w:r>
        <w:rPr>
          <w:b w:val="false"/>
          <w:bCs w:val="false"/>
          <w:sz w:val="22"/>
          <w:szCs w:val="22"/>
          <w:u w:val="none"/>
        </w:rPr>
        <w:t xml:space="preserve">C) É a fotografia original em alta resolução usada para imprimir o laudo final.</w:t>
      </w:r>
    </w:p>
    <w:p>
      <w:pPr>
        <w:pStyle w:val="normal11"/>
        <w:spacing w:lineRule="auto" w:line="240"/>
        <w:jc w:val="both"/>
        <w:rPr>
          <w:u w:val="none"/>
        </w:rPr>
      </w:pPr>
      <w:r>
        <w:rPr>
          <w:b w:val="false"/>
          <w:bCs w:val="false"/>
          <w:sz w:val="22"/>
          <w:szCs w:val="22"/>
          <w:u w:val="none"/>
        </w:rPr>
        <w:t xml:space="preserve">D) É um molde de gesso retirado do suspeito para referência e conferência manual.</w:t>
      </w:r>
    </w:p>
    <w:p>
      <w:pPr>
        <w:pStyle w:val="normal11"/>
        <w:spacing w:lineRule="auto" w:line="240"/>
        <w:jc w:val="both"/>
        <w:rPr>
          <w:u w:val="none"/>
        </w:rPr>
      </w:pPr>
      <w:r>
        <w:rPr>
          <w:b w:val="false"/>
          <w:bCs w:val="false"/>
          <w:sz w:val="22"/>
          <w:szCs w:val="22"/>
          <w:u w:val="none"/>
        </w:rPr>
        <w:t xml:space="preserve">E) É um papel carbono azul usado para coletar a digital do suspeito fisicamente.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32. De acordo com a classificação dos níveis de detalhe de David Ashbaugh, em qual nível de análise são observados os detalhes microscópicos dos poros sudoríparos e o formato das bordas das cristas?</w:t>
      </w:r>
    </w:p>
    <w:p>
      <w:pPr>
        <w:pStyle w:val="normal11"/>
        <w:spacing w:lineRule="auto" w:line="240"/>
        <w:jc w:val="both"/>
        <w:rPr>
          <w:u w:val="none"/>
        </w:rPr>
      </w:pPr>
      <w:r>
        <w:rPr>
          <w:b w:val="false"/>
          <w:bCs w:val="false"/>
          <w:sz w:val="22"/>
          <w:szCs w:val="22"/>
          <w:u w:val="none"/>
        </w:rPr>
        <w:t xml:space="preserve">A) Nível 1.</w:t>
      </w:r>
    </w:p>
    <w:p>
      <w:pPr>
        <w:pStyle w:val="normal11"/>
        <w:spacing w:lineRule="auto" w:line="240"/>
        <w:jc w:val="both"/>
        <w:rPr>
          <w:u w:val="none"/>
        </w:rPr>
      </w:pPr>
      <w:r>
        <w:rPr>
          <w:b w:val="false"/>
          <w:bCs w:val="false"/>
          <w:sz w:val="22"/>
          <w:szCs w:val="22"/>
          <w:u w:val="none"/>
        </w:rPr>
        <w:t xml:space="preserve">B) Nível 2.</w:t>
      </w:r>
    </w:p>
    <w:p>
      <w:pPr>
        <w:pStyle w:val="normal11"/>
        <w:spacing w:lineRule="auto" w:line="240"/>
        <w:jc w:val="both"/>
        <w:rPr>
          <w:u w:val="none"/>
        </w:rPr>
      </w:pPr>
      <w:r>
        <w:rPr>
          <w:b w:val="false"/>
          <w:bCs w:val="false"/>
          <w:sz w:val="22"/>
          <w:szCs w:val="22"/>
          <w:u w:val="none"/>
        </w:rPr>
        <w:t xml:space="preserve">C) Nível 3.</w:t>
      </w:r>
    </w:p>
    <w:p>
      <w:pPr>
        <w:pStyle w:val="normal11"/>
        <w:spacing w:lineRule="auto" w:line="240"/>
        <w:jc w:val="both"/>
        <w:rPr>
          <w:u w:val="none"/>
        </w:rPr>
      </w:pPr>
      <w:r>
        <w:rPr>
          <w:b w:val="false"/>
          <w:bCs w:val="false"/>
          <w:sz w:val="22"/>
          <w:szCs w:val="22"/>
          <w:u w:val="none"/>
        </w:rPr>
        <w:t xml:space="preserve">D) Nível 4.</w:t>
      </w:r>
    </w:p>
    <w:p>
      <w:pPr>
        <w:pStyle w:val="normal11"/>
        <w:spacing w:lineRule="auto" w:line="240"/>
        <w:jc w:val="both"/>
        <w:rPr>
          <w:u w:val="none"/>
        </w:rPr>
      </w:pPr>
      <w:r>
        <w:rPr>
          <w:b w:val="false"/>
          <w:bCs w:val="false"/>
          <w:sz w:val="22"/>
          <w:szCs w:val="22"/>
          <w:u w:val="none"/>
        </w:rPr>
        <w:t xml:space="preserve">E) Nível 5.</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NECROPAPILOSCOPIA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33. Na coleta de impressões digitais de cadáveres recentes, qual é a ordem correta para a soltura da rigidez cadavérica?</w:t>
      </w:r>
    </w:p>
    <w:p>
      <w:pPr>
        <w:pStyle w:val="normal11"/>
        <w:spacing w:lineRule="auto" w:line="240"/>
        <w:jc w:val="both"/>
        <w:rPr>
          <w:u w:val="none"/>
        </w:rPr>
      </w:pPr>
      <w:r>
        <w:rPr>
          <w:b w:val="false"/>
          <w:bCs w:val="false"/>
          <w:sz w:val="22"/>
          <w:szCs w:val="22"/>
          <w:u w:val="none"/>
        </w:rPr>
        <w:t xml:space="preserve">A) Ombros → cotovelos → punhos → falanges.</w:t>
      </w:r>
    </w:p>
    <w:p>
      <w:pPr>
        <w:pStyle w:val="normal11"/>
        <w:spacing w:lineRule="auto" w:line="240"/>
        <w:jc w:val="both"/>
        <w:rPr>
          <w:u w:val="none"/>
        </w:rPr>
      </w:pPr>
      <w:r>
        <w:rPr>
          <w:b w:val="false"/>
          <w:bCs w:val="false"/>
          <w:sz w:val="22"/>
          <w:szCs w:val="22"/>
          <w:u w:val="none"/>
        </w:rPr>
        <w:t xml:space="preserve">B) Punhos → falanges → ombros → cotovelos.</w:t>
      </w:r>
    </w:p>
    <w:p>
      <w:pPr>
        <w:pStyle w:val="normal11"/>
        <w:spacing w:lineRule="auto" w:line="240"/>
        <w:jc w:val="both"/>
        <w:rPr>
          <w:u w:val="none"/>
        </w:rPr>
      </w:pPr>
      <w:r>
        <w:rPr>
          <w:b w:val="false"/>
          <w:bCs w:val="false"/>
          <w:sz w:val="22"/>
          <w:szCs w:val="22"/>
          <w:u w:val="none"/>
        </w:rPr>
        <w:t xml:space="preserve">C) Cotovelos → ombros → falanges → Falanges.</w:t>
      </w:r>
    </w:p>
    <w:p>
      <w:pPr>
        <w:pStyle w:val="normal11"/>
        <w:spacing w:lineRule="auto" w:line="240"/>
        <w:jc w:val="both"/>
        <w:rPr>
          <w:u w:val="none"/>
        </w:rPr>
      </w:pPr>
      <w:r>
        <w:rPr>
          <w:b w:val="false"/>
          <w:bCs w:val="false"/>
          <w:sz w:val="22"/>
          <w:szCs w:val="22"/>
          <w:u w:val="none"/>
        </w:rPr>
        <w:t xml:space="preserve">D) punhos → cotovelos → ombros → punhos.</w:t>
      </w:r>
    </w:p>
    <w:p>
      <w:pPr>
        <w:pStyle w:val="normal11"/>
        <w:spacing w:lineRule="auto" w:line="240"/>
        <w:jc w:val="both"/>
        <w:rPr>
          <w:u w:val="none"/>
        </w:rPr>
      </w:pPr>
      <w:r>
        <w:rPr>
          <w:b w:val="false"/>
          <w:bCs w:val="false"/>
          <w:sz w:val="22"/>
          <w:szCs w:val="22"/>
          <w:u w:val="none"/>
        </w:rPr>
        <w:t xml:space="preserve">E) Ombros → punhos → cotovelos → falanges.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34. Na técnica de entintamento utilizada para coleta de impressões digitais em cadáveres, quais são os três pontos principais aos quais o papiloscopista deve estar atento?</w:t>
      </w:r>
    </w:p>
    <w:p>
      <w:pPr>
        <w:pStyle w:val="normal11"/>
        <w:spacing w:lineRule="auto" w:line="240"/>
        <w:jc w:val="both"/>
        <w:rPr>
          <w:u w:val="none"/>
        </w:rPr>
      </w:pPr>
      <w:r>
        <w:rPr>
          <w:b w:val="false"/>
          <w:bCs w:val="false"/>
          <w:sz w:val="22"/>
          <w:szCs w:val="22"/>
          <w:u w:val="none"/>
        </w:rPr>
        <w:t xml:space="preserve">A) Temperatura, umidade e iluminação.</w:t>
      </w:r>
    </w:p>
    <w:p>
      <w:pPr>
        <w:pStyle w:val="normal11"/>
        <w:spacing w:lineRule="auto" w:line="240"/>
        <w:jc w:val="both"/>
        <w:rPr>
          <w:u w:val="none"/>
        </w:rPr>
      </w:pPr>
      <w:r>
        <w:rPr>
          <w:b w:val="false"/>
          <w:bCs w:val="false"/>
          <w:sz w:val="22"/>
          <w:szCs w:val="22"/>
          <w:u w:val="none"/>
        </w:rPr>
        <w:t xml:space="preserve">B) Qualidade da tinta, quantidade de tinta e pressão aplicada na coleta.</w:t>
      </w:r>
    </w:p>
    <w:p>
      <w:pPr>
        <w:pStyle w:val="normal11"/>
        <w:spacing w:lineRule="auto" w:line="240"/>
        <w:jc w:val="both"/>
        <w:rPr>
          <w:u w:val="none"/>
        </w:rPr>
      </w:pPr>
      <w:r>
        <w:rPr>
          <w:b w:val="false"/>
          <w:bCs w:val="false"/>
          <w:sz w:val="22"/>
          <w:szCs w:val="22"/>
          <w:u w:val="none"/>
        </w:rPr>
        <w:t xml:space="preserve">C) Tipo de cadáver, idade e causa da morte.</w:t>
      </w:r>
    </w:p>
    <w:p>
      <w:pPr>
        <w:pStyle w:val="normal11"/>
        <w:spacing w:lineRule="auto" w:line="240"/>
        <w:jc w:val="both"/>
        <w:rPr>
          <w:u w:val="none"/>
        </w:rPr>
      </w:pPr>
      <w:r>
        <w:rPr>
          <w:b w:val="false"/>
          <w:bCs w:val="false"/>
          <w:sz w:val="22"/>
          <w:szCs w:val="22"/>
          <w:u w:val="none"/>
        </w:rPr>
        <w:t xml:space="preserve">D) Número SML, número do BO e nome do médico-legista.</w:t>
      </w:r>
    </w:p>
    <w:p>
      <w:pPr>
        <w:pStyle w:val="normal11"/>
        <w:spacing w:lineRule="auto" w:line="240"/>
        <w:jc w:val="both"/>
        <w:rPr>
          <w:u w:val="none"/>
        </w:rPr>
      </w:pPr>
      <w:r>
        <w:rPr>
          <w:b w:val="false"/>
          <w:bCs w:val="false"/>
          <w:sz w:val="22"/>
          <w:szCs w:val="22"/>
          <w:u w:val="none"/>
        </w:rPr>
        <w:t xml:space="preserve">E) Data do óbito, rigidez cadavérica.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35. Em relação ao registro fotográfico dos cadáveres que tiveram suas impressões digitais coletadas, assinale a alternativa correta:</w:t>
      </w:r>
    </w:p>
    <w:p>
      <w:pPr>
        <w:pStyle w:val="normal11"/>
        <w:spacing w:lineRule="auto" w:line="240"/>
        <w:jc w:val="both"/>
        <w:rPr>
          <w:u w:val="none"/>
        </w:rPr>
      </w:pPr>
      <w:r>
        <w:rPr>
          <w:b w:val="false"/>
          <w:bCs w:val="false"/>
          <w:sz w:val="22"/>
          <w:szCs w:val="22"/>
          <w:u w:val="none"/>
        </w:rPr>
        <w:t xml:space="preserve">A) A fotografia da face é dispensável quando a coleta dos dez dedos for realizada.</w:t>
      </w:r>
    </w:p>
    <w:p>
      <w:pPr>
        <w:pStyle w:val="normal11"/>
        <w:spacing w:lineRule="auto" w:line="240"/>
        <w:jc w:val="both"/>
        <w:rPr>
          <w:u w:val="none"/>
        </w:rPr>
      </w:pPr>
      <w:r>
        <w:rPr>
          <w:b w:val="false"/>
          <w:bCs w:val="false"/>
          <w:sz w:val="22"/>
          <w:szCs w:val="22"/>
          <w:u w:val="none"/>
        </w:rPr>
        <w:t xml:space="preserve">B) Deve-se fotografar somente a face frontal, independentemente de o cadáver ser identificado ou não.</w:t>
      </w:r>
    </w:p>
    <w:p>
      <w:pPr>
        <w:pStyle w:val="normal11"/>
        <w:spacing w:lineRule="auto" w:line="240"/>
        <w:jc w:val="both"/>
        <w:rPr>
          <w:u w:val="none"/>
        </w:rPr>
      </w:pPr>
      <w:r>
        <w:rPr>
          <w:b w:val="false"/>
          <w:bCs w:val="false"/>
          <w:sz w:val="22"/>
          <w:szCs w:val="22"/>
          <w:u w:val="none"/>
        </w:rPr>
        <w:t xml:space="preserve">C) A face deve estar limpa e reta; em cadáveres não identificados, também devem ser fotografadas as laterais da face, tatuagens e sinais característicos.</w:t>
      </w:r>
    </w:p>
    <w:p>
      <w:pPr>
        <w:pStyle w:val="normal11"/>
        <w:spacing w:lineRule="auto" w:line="240"/>
        <w:jc w:val="both"/>
        <w:rPr>
          <w:u w:val="none"/>
        </w:rPr>
      </w:pPr>
      <w:r>
        <w:rPr>
          <w:b w:val="false"/>
          <w:bCs w:val="false"/>
          <w:sz w:val="22"/>
          <w:szCs w:val="22"/>
          <w:u w:val="none"/>
        </w:rPr>
        <w:t xml:space="preserve">D) As fotografias devem ser realizadas somente após a emissão do laudo.</w:t>
      </w:r>
    </w:p>
    <w:p>
      <w:pPr>
        <w:pStyle w:val="normal11"/>
        <w:spacing w:lineRule="auto" w:line="240"/>
        <w:jc w:val="both"/>
        <w:rPr>
          <w:u w:val="none"/>
        </w:rPr>
      </w:pPr>
      <w:r>
        <w:rPr>
          <w:b w:val="false"/>
          <w:bCs w:val="false"/>
          <w:sz w:val="22"/>
          <w:szCs w:val="22"/>
          <w:u w:val="none"/>
        </w:rPr>
        <w:t xml:space="preserve">E) Seios e órgãos sexuais devem permanecer descobertos para facilitar a identificação.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36. Na criação da requisição de coleta papiloscópica _RCP, qual informação deve ser preenchida em "tipo de exame" e como deve ser o formato do preenchimento do número SML em se tratando de cadáver das Unidades de Execução Técnico Cientifica - UETCs.</w:t>
      </w:r>
    </w:p>
    <w:p>
      <w:pPr>
        <w:pStyle w:val="normal11"/>
        <w:spacing w:lineRule="auto" w:line="240"/>
        <w:jc w:val="both"/>
        <w:rPr>
          <w:u w:val="none"/>
        </w:rPr>
      </w:pPr>
      <w:r>
        <w:rPr>
          <w:b w:val="false"/>
          <w:bCs w:val="false"/>
          <w:sz w:val="22"/>
          <w:szCs w:val="22"/>
          <w:u w:val="none"/>
        </w:rPr>
        <w:t xml:space="preserve">A) Criminal - número/ ano 2 dígitos (ex 10/26).</w:t>
      </w:r>
    </w:p>
    <w:p>
      <w:pPr>
        <w:pStyle w:val="normal11"/>
        <w:spacing w:lineRule="auto" w:line="240"/>
        <w:jc w:val="both"/>
        <w:rPr>
          <w:u w:val="none"/>
        </w:rPr>
      </w:pPr>
      <w:r>
        <w:rPr>
          <w:b w:val="false"/>
          <w:bCs w:val="false"/>
          <w:sz w:val="22"/>
          <w:szCs w:val="22"/>
          <w:u w:val="none"/>
        </w:rPr>
        <w:t xml:space="preserve">B) Cadavérico, número/ano 4 dígitos ( ex. 10/2026).</w:t>
      </w:r>
    </w:p>
    <w:p>
      <w:pPr>
        <w:pStyle w:val="normal11"/>
        <w:spacing w:lineRule="auto" w:line="240"/>
        <w:jc w:val="both"/>
        <w:rPr>
          <w:u w:val="none"/>
        </w:rPr>
      </w:pPr>
      <w:r>
        <w:rPr>
          <w:b w:val="false"/>
          <w:bCs w:val="false"/>
          <w:sz w:val="22"/>
          <w:szCs w:val="22"/>
          <w:u w:val="none"/>
        </w:rPr>
        <w:t xml:space="preserve">C) Cadavérico; apenas número (ex 10).</w:t>
      </w:r>
    </w:p>
    <w:p>
      <w:pPr>
        <w:pStyle w:val="normal11"/>
        <w:spacing w:lineRule="auto" w:line="240"/>
        <w:jc w:val="both"/>
        <w:rPr>
          <w:u w:val="none"/>
        </w:rPr>
      </w:pPr>
      <w:r>
        <w:rPr>
          <w:b w:val="false"/>
          <w:bCs w:val="false"/>
          <w:sz w:val="22"/>
          <w:szCs w:val="22"/>
          <w:u w:val="none"/>
        </w:rPr>
        <w:t xml:space="preserve">D) Biométrico; número/ ano quatro dígitos (10/2026).</w:t>
      </w:r>
    </w:p>
    <w:p>
      <w:pPr>
        <w:pStyle w:val="normal11"/>
        <w:spacing w:lineRule="auto" w:line="240"/>
        <w:jc w:val="both"/>
        <w:rPr>
          <w:u w:val="none"/>
        </w:rPr>
      </w:pPr>
      <w:r>
        <w:rPr>
          <w:b w:val="false"/>
          <w:bCs w:val="false"/>
          <w:sz w:val="22"/>
          <w:szCs w:val="22"/>
          <w:u w:val="none"/>
        </w:rPr>
        <w:t xml:space="preserve">E) Necropsia; número/ ano - 4 dígitos (ex 10/2026).</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DO PARANÁ</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37. Considerando a construção do território paranaense, assinale a alternativa correta:</w:t>
      </w:r>
    </w:p>
    <w:p>
      <w:pPr>
        <w:pStyle w:val="normal11"/>
        <w:spacing w:lineRule="auto" w:line="240"/>
        <w:jc w:val="both"/>
        <w:rPr>
          <w:u w:val="none"/>
        </w:rPr>
      </w:pPr>
      <w:r>
        <w:rPr>
          <w:b w:val="false"/>
          <w:bCs w:val="false"/>
          <w:sz w:val="22"/>
          <w:szCs w:val="22"/>
          <w:u w:val="none"/>
        </w:rPr>
        <w:t xml:space="preserve">A) No século XVI o território do que seria o estado do Paraná foi marcado pela disputa Ibérica, e em relação ao Tratado de Tordesilhas (1494), sempre teve todo o território pertencendo aos portugueses;</w:t>
      </w:r>
    </w:p>
    <w:p>
      <w:pPr>
        <w:pStyle w:val="normal11"/>
        <w:spacing w:lineRule="auto" w:line="240"/>
        <w:jc w:val="both"/>
        <w:rPr>
          <w:u w:val="none"/>
        </w:rPr>
      </w:pPr>
      <w:r>
        <w:rPr>
          <w:b w:val="false"/>
          <w:bCs w:val="false"/>
          <w:sz w:val="22"/>
          <w:szCs w:val="22"/>
          <w:u w:val="none"/>
        </w:rPr>
        <w:t xml:space="preserve">B) Havia uma rota indígena antiga, que tinha em uma ponta o litoral do que hoje são Santa Catarina, Paraná e São Paulo, e na outra ponta, a cidade de Cusco no Peru, e recebia o nome de Caminho de Santiago de Compostela;</w:t>
      </w:r>
    </w:p>
    <w:p>
      <w:pPr>
        <w:pStyle w:val="normal11"/>
        <w:spacing w:lineRule="auto" w:line="240"/>
        <w:jc w:val="both"/>
        <w:rPr>
          <w:u w:val="none"/>
        </w:rPr>
      </w:pPr>
      <w:r>
        <w:rPr>
          <w:b w:val="false"/>
          <w:bCs w:val="false"/>
          <w:sz w:val="22"/>
          <w:szCs w:val="22"/>
          <w:u w:val="none"/>
        </w:rPr>
        <w:t xml:space="preserve">C) Inicialmente a região era habitada por índios Xavantes e Yanomamis, que viviam da pesca e montaram as primeiras vilas;</w:t>
      </w:r>
    </w:p>
    <w:p>
      <w:pPr>
        <w:pStyle w:val="normal11"/>
        <w:spacing w:lineRule="auto" w:line="240"/>
        <w:jc w:val="both"/>
        <w:rPr>
          <w:u w:val="none"/>
        </w:rPr>
      </w:pPr>
      <w:r>
        <w:rPr>
          <w:b w:val="false"/>
          <w:bCs w:val="false"/>
          <w:sz w:val="22"/>
          <w:szCs w:val="22"/>
          <w:u w:val="none"/>
        </w:rPr>
        <w:t xml:space="preserve">D) Os povos originários que habitaram o estado do Paraná são de duas etnias: Tupi-guarani (Tupiniquins e Carijós, de língua guarani) e Jês (Caingangues e Xokléngs);</w:t>
      </w:r>
    </w:p>
    <w:p>
      <w:pPr>
        <w:pStyle w:val="normal11"/>
        <w:spacing w:lineRule="auto" w:line="240"/>
        <w:jc w:val="both"/>
        <w:rPr>
          <w:u w:val="none"/>
        </w:rPr>
      </w:pPr>
      <w:r>
        <w:rPr>
          <w:b w:val="false"/>
          <w:bCs w:val="false"/>
          <w:sz w:val="22"/>
          <w:szCs w:val="22"/>
          <w:u w:val="none"/>
        </w:rPr>
        <w:t xml:space="preserve">E) Em 1557 foi fundada a Ciudad Real Del Guairá, de onde os integrantes das reduções Indo-Cristãs saíram para atacarem os bandeirantes;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CONSTITUCIONAL E ADMINISTRATIVO NA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38. Os atos de improbidade administrativa constituem condutas:</w:t>
      </w:r>
    </w:p>
    <w:p>
      <w:pPr>
        <w:pStyle w:val="normal11"/>
        <w:spacing w:lineRule="auto" w:line="240"/>
        <w:jc w:val="both"/>
        <w:rPr>
          <w:u w:val="none"/>
        </w:rPr>
      </w:pPr>
      <w:r>
        <w:rPr>
          <w:b w:val="false"/>
          <w:bCs w:val="false"/>
          <w:sz w:val="22"/>
          <w:szCs w:val="22"/>
          <w:u w:val="none"/>
        </w:rPr>
        <w:t xml:space="preserve">A) Exclusivamente culposas.</w:t>
      </w:r>
    </w:p>
    <w:p>
      <w:pPr>
        <w:pStyle w:val="normal11"/>
        <w:spacing w:lineRule="auto" w:line="240"/>
        <w:jc w:val="both"/>
        <w:rPr>
          <w:u w:val="none"/>
        </w:rPr>
      </w:pPr>
      <w:r>
        <w:rPr>
          <w:b w:val="false"/>
          <w:bCs w:val="false"/>
          <w:sz w:val="22"/>
          <w:szCs w:val="22"/>
          <w:u w:val="none"/>
        </w:rPr>
        <w:t xml:space="preserve">B) Dolosas ou culposas, indistintamente.</w:t>
      </w:r>
    </w:p>
    <w:p>
      <w:pPr>
        <w:pStyle w:val="normal11"/>
        <w:spacing w:lineRule="auto" w:line="240"/>
        <w:jc w:val="both"/>
        <w:rPr>
          <w:u w:val="none"/>
        </w:rPr>
      </w:pPr>
      <w:r>
        <w:rPr>
          <w:b w:val="false"/>
          <w:bCs w:val="false"/>
          <w:sz w:val="22"/>
          <w:szCs w:val="22"/>
          <w:u w:val="none"/>
        </w:rPr>
        <w:t xml:space="preserve">C) Dolosas.</w:t>
      </w:r>
    </w:p>
    <w:p>
      <w:pPr>
        <w:pStyle w:val="normal11"/>
        <w:spacing w:lineRule="auto" w:line="240"/>
        <w:jc w:val="both"/>
        <w:rPr>
          <w:u w:val="none"/>
        </w:rPr>
      </w:pPr>
      <w:r>
        <w:rPr>
          <w:b w:val="false"/>
          <w:bCs w:val="false"/>
          <w:sz w:val="22"/>
          <w:szCs w:val="22"/>
          <w:u w:val="none"/>
        </w:rPr>
        <w:t xml:space="preserve">D) Objetivamente imputáveis ao agente público.</w:t>
      </w:r>
    </w:p>
    <w:p>
      <w:pPr>
        <w:pStyle w:val="normal11"/>
        <w:spacing w:lineRule="auto" w:line="240"/>
        <w:jc w:val="both"/>
        <w:rPr>
          <w:u w:val="none"/>
        </w:rPr>
      </w:pPr>
      <w:r>
        <w:rPr>
          <w:b w:val="false"/>
          <w:bCs w:val="false"/>
          <w:sz w:val="22"/>
          <w:szCs w:val="22"/>
          <w:u w:val="none"/>
        </w:rPr>
        <w:t xml:space="preserve">E) Que independem da vontade do agente.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39. Segundo os slides, para evitar eventual responsabilização pessoal decorrente da divulgação da imagem de pessoa procurada, recomenda-se:</w:t>
      </w:r>
    </w:p>
    <w:p>
      <w:pPr>
        <w:pStyle w:val="normal11"/>
        <w:spacing w:lineRule="auto" w:line="240"/>
        <w:jc w:val="both"/>
        <w:rPr>
          <w:u w:val="none"/>
        </w:rPr>
      </w:pPr>
      <w:r>
        <w:rPr>
          <w:b w:val="false"/>
          <w:bCs w:val="false"/>
          <w:sz w:val="22"/>
          <w:szCs w:val="22"/>
          <w:u w:val="none"/>
        </w:rPr>
        <w:t xml:space="preserve">A) Solicitar autorização prévia da imprensa.</w:t>
      </w:r>
    </w:p>
    <w:p>
      <w:pPr>
        <w:pStyle w:val="normal11"/>
        <w:spacing w:lineRule="auto" w:line="240"/>
        <w:jc w:val="both"/>
        <w:rPr>
          <w:u w:val="none"/>
        </w:rPr>
      </w:pPr>
      <w:r>
        <w:rPr>
          <w:b w:val="false"/>
          <w:bCs w:val="false"/>
          <w:sz w:val="22"/>
          <w:szCs w:val="22"/>
          <w:u w:val="none"/>
        </w:rPr>
        <w:t xml:space="preserve">B) Certificar nos autos o motivo da divulgação, por meio de despacho da Autoridade Policial.</w:t>
      </w:r>
    </w:p>
    <w:p>
      <w:pPr>
        <w:pStyle w:val="normal11"/>
        <w:spacing w:lineRule="auto" w:line="240"/>
        <w:jc w:val="both"/>
        <w:rPr>
          <w:u w:val="none"/>
        </w:rPr>
      </w:pPr>
      <w:r>
        <w:rPr>
          <w:b w:val="false"/>
          <w:bCs w:val="false"/>
          <w:sz w:val="22"/>
          <w:szCs w:val="22"/>
          <w:u w:val="none"/>
        </w:rPr>
        <w:t xml:space="preserve">C) Obter autorização do investigado.</w:t>
      </w:r>
    </w:p>
    <w:p>
      <w:pPr>
        <w:pStyle w:val="normal11"/>
        <w:spacing w:lineRule="auto" w:line="240"/>
        <w:jc w:val="both"/>
        <w:rPr>
          <w:u w:val="none"/>
        </w:rPr>
      </w:pPr>
      <w:r>
        <w:rPr>
          <w:b w:val="false"/>
          <w:bCs w:val="false"/>
          <w:sz w:val="22"/>
          <w:szCs w:val="22"/>
          <w:u w:val="none"/>
        </w:rPr>
        <w:t xml:space="preserve">D) Divulgar exclusivamente fotografias sem identificação nominal.</w:t>
      </w:r>
    </w:p>
    <w:p>
      <w:pPr>
        <w:pStyle w:val="normal11"/>
        <w:spacing w:lineRule="auto" w:line="240"/>
        <w:jc w:val="both"/>
        <w:rPr>
          <w:u w:val="none"/>
        </w:rPr>
      </w:pPr>
      <w:r>
        <w:rPr>
          <w:b w:val="false"/>
          <w:bCs w:val="false"/>
          <w:sz w:val="22"/>
          <w:szCs w:val="22"/>
          <w:u w:val="none"/>
        </w:rPr>
        <w:t xml:space="preserve">E) Solicitar autorização prévia do Ministério Público em todos os casos.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ESTRUTURA ORGANIZACIONAL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40. A Lei Complementar Estadual nº 259/2023 promoveu uma importante reorganização no Quadro Próprio daPolícia Civil do Paraná (QPPC), transformando e unificando antigos cargos de base em uma nova carreira denível superior. A unificação abrangeu os antigos cargos de:</w:t>
      </w:r>
    </w:p>
    <w:p>
      <w:pPr>
        <w:pStyle w:val="normal11"/>
        <w:spacing w:lineRule="auto" w:line="240"/>
        <w:jc w:val="both"/>
        <w:rPr>
          <w:u w:val="none"/>
        </w:rPr>
      </w:pPr>
      <w:r>
        <w:rPr>
          <w:b w:val="false"/>
          <w:bCs w:val="false"/>
          <w:sz w:val="22"/>
          <w:szCs w:val="22"/>
          <w:u w:val="none"/>
        </w:rPr>
        <w:t xml:space="preserve">A) Papiloscopista Policial e Agente de Operações Policiais.</w:t>
      </w:r>
    </w:p>
    <w:p>
      <w:pPr>
        <w:pStyle w:val="normal11"/>
        <w:spacing w:lineRule="auto" w:line="240"/>
        <w:jc w:val="both"/>
        <w:rPr>
          <w:u w:val="none"/>
        </w:rPr>
      </w:pPr>
      <w:r>
        <w:rPr>
          <w:b w:val="false"/>
          <w:bCs w:val="false"/>
          <w:sz w:val="22"/>
          <w:szCs w:val="22"/>
          <w:u w:val="none"/>
        </w:rPr>
        <w:t xml:space="preserve">B) Delegado de Polícia e Perito Criminal.</w:t>
      </w:r>
    </w:p>
    <w:p>
      <w:pPr>
        <w:pStyle w:val="normal11"/>
        <w:spacing w:lineRule="auto" w:line="240"/>
        <w:jc w:val="both"/>
        <w:rPr>
          <w:u w:val="none"/>
        </w:rPr>
      </w:pPr>
      <w:r>
        <w:rPr>
          <w:b w:val="false"/>
          <w:bCs w:val="false"/>
          <w:sz w:val="22"/>
          <w:szCs w:val="22"/>
          <w:u w:val="none"/>
        </w:rPr>
        <w:t xml:space="preserve">C) Investigador de Polícia e Escrivão de Polícia (gerando o cargo de Agente de Polícia Judiciária).</w:t>
      </w:r>
    </w:p>
    <w:p>
      <w:pPr>
        <w:pStyle w:val="normal11"/>
        <w:spacing w:lineRule="auto" w:line="240"/>
        <w:jc w:val="both"/>
        <w:rPr>
          <w:u w:val="none"/>
        </w:rPr>
      </w:pPr>
      <w:r>
        <w:rPr>
          <w:b w:val="false"/>
          <w:bCs w:val="false"/>
          <w:sz w:val="22"/>
          <w:szCs w:val="22"/>
          <w:u w:val="none"/>
        </w:rPr>
        <w:t xml:space="preserve">D) Agente de Cadeia e Guarda Municipal.</w:t>
      </w:r>
    </w:p>
    <w:p>
      <w:pPr>
        <w:pStyle w:val="normal11"/>
        <w:spacing w:lineRule="auto" w:line="240"/>
        <w:jc w:val="both"/>
        <w:rPr>
          <w:u w:val="none"/>
        </w:rPr>
      </w:pPr>
      <w:r>
        <w:rPr>
          <w:b w:val="false"/>
          <w:bCs w:val="false"/>
          <w:sz w:val="22"/>
          <w:szCs w:val="22"/>
          <w:u w:val="none"/>
        </w:rPr>
        <w:t xml:space="preserve">E) Auxiliar de Necropsia e Médico Legista.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41. De acordo com a Lei Orgânica da Polícia Civil do Estado do Paraná (Lei Estadual nº 23.213/2026), aestrutura organizacional básica da PCPR é dividida em quatro Níveis Funcionais. Qual dos órgãos a seguirintegra o Nível Instrumental da instituição?</w:t>
      </w:r>
    </w:p>
    <w:p>
      <w:pPr>
        <w:pStyle w:val="normal11"/>
        <w:spacing w:lineRule="auto" w:line="240"/>
        <w:jc w:val="both"/>
        <w:rPr>
          <w:u w:val="none"/>
        </w:rPr>
      </w:pPr>
      <w:r>
        <w:rPr>
          <w:b w:val="false"/>
          <w:bCs w:val="false"/>
          <w:sz w:val="22"/>
          <w:szCs w:val="22"/>
          <w:u w:val="none"/>
        </w:rPr>
        <w:t xml:space="preserve">A) Conselho Superior de Polícia (CSP).</w:t>
      </w:r>
    </w:p>
    <w:p>
      <w:pPr>
        <w:pStyle w:val="normal11"/>
        <w:spacing w:lineRule="auto" w:line="240"/>
        <w:jc w:val="both"/>
        <w:rPr>
          <w:u w:val="none"/>
        </w:rPr>
      </w:pPr>
      <w:r>
        <w:rPr>
          <w:b w:val="false"/>
          <w:bCs w:val="false"/>
          <w:sz w:val="22"/>
          <w:szCs w:val="22"/>
          <w:u w:val="none"/>
        </w:rPr>
        <w:t xml:space="preserve">B) Corregedoria-Geral de Polícia (CGP).</w:t>
      </w:r>
    </w:p>
    <w:p>
      <w:pPr>
        <w:pStyle w:val="normal11"/>
        <w:spacing w:lineRule="auto" w:line="240"/>
        <w:jc w:val="both"/>
        <w:rPr>
          <w:u w:val="none"/>
        </w:rPr>
      </w:pPr>
      <w:r>
        <w:rPr>
          <w:b w:val="false"/>
          <w:bCs w:val="false"/>
          <w:sz w:val="22"/>
          <w:szCs w:val="22"/>
          <w:u w:val="none"/>
        </w:rPr>
        <w:t xml:space="preserve">C) Delegacia-Geral (DG/PCPR).</w:t>
      </w:r>
    </w:p>
    <w:p>
      <w:pPr>
        <w:pStyle w:val="normal11"/>
        <w:spacing w:lineRule="auto" w:line="240"/>
        <w:jc w:val="both"/>
        <w:rPr>
          <w:u w:val="none"/>
        </w:rPr>
      </w:pPr>
      <w:r>
        <w:rPr>
          <w:b w:val="false"/>
          <w:bCs w:val="false"/>
          <w:sz w:val="22"/>
          <w:szCs w:val="22"/>
          <w:u w:val="none"/>
        </w:rPr>
        <w:t xml:space="preserve">D) Escola Superior de Polícia Civil (ESPC).</w:t>
      </w:r>
    </w:p>
    <w:p>
      <w:pPr>
        <w:pStyle w:val="normal11"/>
        <w:spacing w:lineRule="auto" w:line="240"/>
        <w:jc w:val="both"/>
        <w:rPr>
          <w:u w:val="none"/>
        </w:rPr>
      </w:pPr>
      <w:r>
        <w:rPr>
          <w:b w:val="false"/>
          <w:bCs w:val="false"/>
          <w:sz w:val="22"/>
          <w:szCs w:val="22"/>
          <w:u w:val="none"/>
        </w:rPr>
        <w:t xml:space="preserve">E) Chefia de Gabinete (CG/DG).</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ATENDIMENTO PRÉ-HOSPITALAR EM COMBATE - MARC 1</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42. Marque a opção que representa um ou mais objetivos do APH Policial.</w:t>
      </w:r>
    </w:p>
    <w:p>
      <w:pPr>
        <w:pStyle w:val="normal11"/>
        <w:spacing w:lineRule="auto" w:line="240"/>
        <w:jc w:val="both"/>
        <w:rPr>
          <w:u w:val="none"/>
        </w:rPr>
      </w:pPr>
      <w:r>
        <w:rPr>
          <w:b w:val="false"/>
          <w:bCs w:val="false"/>
          <w:sz w:val="22"/>
          <w:szCs w:val="22"/>
          <w:u w:val="none"/>
        </w:rPr>
        <w:t xml:space="preserve">A) Salvar vidas que possam ser salvas e prevenir outras perdas de vida;</w:t>
      </w:r>
    </w:p>
    <w:p>
      <w:pPr>
        <w:pStyle w:val="normal11"/>
        <w:spacing w:lineRule="auto" w:line="240"/>
        <w:jc w:val="both"/>
        <w:rPr>
          <w:u w:val="none"/>
        </w:rPr>
      </w:pPr>
      <w:r>
        <w:rPr>
          <w:b w:val="false"/>
          <w:bCs w:val="false"/>
          <w:sz w:val="22"/>
          <w:szCs w:val="22"/>
          <w:u w:val="none"/>
        </w:rPr>
        <w:t xml:space="preserve">B) Finalizar a operação policial antes do atendimento ao ferido.</w:t>
      </w:r>
    </w:p>
    <w:p>
      <w:pPr>
        <w:pStyle w:val="normal11"/>
        <w:spacing w:lineRule="auto" w:line="240"/>
        <w:jc w:val="both"/>
        <w:rPr>
          <w:u w:val="none"/>
        </w:rPr>
      </w:pPr>
      <w:r>
        <w:rPr>
          <w:b w:val="false"/>
          <w:bCs w:val="false"/>
          <w:sz w:val="22"/>
          <w:szCs w:val="22"/>
          <w:u w:val="none"/>
        </w:rPr>
        <w:t xml:space="preserve">C) Atender de forma imediata o ferido no X;</w:t>
      </w:r>
    </w:p>
    <w:p>
      <w:pPr>
        <w:pStyle w:val="normal11"/>
        <w:spacing w:lineRule="auto" w:line="240"/>
        <w:jc w:val="both"/>
        <w:rPr>
          <w:u w:val="none"/>
        </w:rPr>
      </w:pPr>
      <w:r>
        <w:rPr>
          <w:b w:val="false"/>
          <w:bCs w:val="false"/>
          <w:sz w:val="22"/>
          <w:szCs w:val="22"/>
          <w:u w:val="none"/>
        </w:rPr>
        <w:t xml:space="preserve">D) Completar a missão de salvamento.</w:t>
      </w:r>
    </w:p>
    <w:p>
      <w:pPr>
        <w:pStyle w:val="normal11"/>
        <w:spacing w:lineRule="auto" w:line="240"/>
        <w:jc w:val="both"/>
        <w:rPr>
          <w:u w:val="none"/>
        </w:rPr>
      </w:pPr>
      <w:r>
        <w:rPr>
          <w:b w:val="false"/>
          <w:bCs w:val="false"/>
          <w:sz w:val="22"/>
          <w:szCs w:val="22"/>
          <w:u w:val="none"/>
        </w:rPr>
        <w:t xml:space="preserve">E) Alternativas A e D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43. Para conter um sangramento massivo podemos utilizar, exceto:</w:t>
      </w:r>
    </w:p>
    <w:p>
      <w:pPr>
        <w:pStyle w:val="normal11"/>
        <w:spacing w:lineRule="auto" w:line="240"/>
        <w:jc w:val="both"/>
        <w:rPr>
          <w:u w:val="none"/>
        </w:rPr>
      </w:pPr>
      <w:r>
        <w:rPr>
          <w:b w:val="false"/>
          <w:bCs w:val="false"/>
          <w:sz w:val="22"/>
          <w:szCs w:val="22"/>
          <w:u w:val="none"/>
        </w:rPr>
        <w:t xml:space="preserve">A) Pressão local.</w:t>
      </w:r>
    </w:p>
    <w:p>
      <w:pPr>
        <w:pStyle w:val="normal11"/>
        <w:spacing w:lineRule="auto" w:line="240"/>
        <w:jc w:val="both"/>
        <w:rPr>
          <w:u w:val="none"/>
        </w:rPr>
      </w:pPr>
      <w:r>
        <w:rPr>
          <w:b w:val="false"/>
          <w:bCs w:val="false"/>
          <w:sz w:val="22"/>
          <w:szCs w:val="22"/>
          <w:u w:val="none"/>
        </w:rPr>
        <w:t xml:space="preserve">B) Torniquete.</w:t>
      </w:r>
    </w:p>
    <w:p>
      <w:pPr>
        <w:pStyle w:val="normal11"/>
        <w:spacing w:lineRule="auto" w:line="240"/>
        <w:jc w:val="both"/>
        <w:rPr>
          <w:u w:val="none"/>
        </w:rPr>
      </w:pPr>
      <w:r>
        <w:rPr>
          <w:b w:val="false"/>
          <w:bCs w:val="false"/>
          <w:sz w:val="22"/>
          <w:szCs w:val="22"/>
          <w:u w:val="none"/>
        </w:rPr>
        <w:t xml:space="preserve">C) Gaze sem agente hemostático.</w:t>
      </w:r>
    </w:p>
    <w:p>
      <w:pPr>
        <w:pStyle w:val="normal11"/>
        <w:spacing w:lineRule="auto" w:line="240"/>
        <w:jc w:val="both"/>
        <w:rPr>
          <w:u w:val="none"/>
        </w:rPr>
      </w:pPr>
      <w:r>
        <w:rPr>
          <w:b w:val="false"/>
          <w:bCs w:val="false"/>
          <w:sz w:val="22"/>
          <w:szCs w:val="22"/>
          <w:u w:val="none"/>
        </w:rPr>
        <w:t xml:space="preserve">D) Gaze com agente hemostático.</w:t>
      </w:r>
    </w:p>
    <w:p>
      <w:pPr>
        <w:pStyle w:val="normal11"/>
        <w:spacing w:lineRule="auto" w:line="240"/>
        <w:jc w:val="both"/>
        <w:rPr>
          <w:u w:val="none"/>
        </w:rPr>
      </w:pPr>
      <w:r>
        <w:rPr>
          <w:b w:val="false"/>
          <w:bCs w:val="false"/>
          <w:sz w:val="22"/>
          <w:szCs w:val="22"/>
          <w:u w:val="none"/>
        </w:rPr>
        <w:t xml:space="preserve">E) Aplicação da Cânula Nasofaríngea.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44. Sobre o torniquete tático a afirmação incorreta é.</w:t>
      </w:r>
    </w:p>
    <w:p>
      <w:pPr>
        <w:pStyle w:val="normal11"/>
        <w:spacing w:lineRule="auto" w:line="240"/>
        <w:jc w:val="both"/>
        <w:rPr>
          <w:u w:val="none"/>
        </w:rPr>
      </w:pPr>
      <w:r>
        <w:rPr>
          <w:b w:val="false"/>
          <w:bCs w:val="false"/>
          <w:sz w:val="22"/>
          <w:szCs w:val="22"/>
          <w:u w:val="none"/>
        </w:rPr>
        <w:t xml:space="preserve">A) Até duas horas após sua aplicação é considerado tempo seguro para que não hajam lesões permanentes no membro.</w:t>
      </w:r>
    </w:p>
    <w:p>
      <w:pPr>
        <w:pStyle w:val="normal11"/>
        <w:spacing w:lineRule="auto" w:line="240"/>
        <w:jc w:val="both"/>
        <w:rPr>
          <w:u w:val="none"/>
        </w:rPr>
      </w:pPr>
      <w:r>
        <w:rPr>
          <w:b w:val="false"/>
          <w:bCs w:val="false"/>
          <w:sz w:val="22"/>
          <w:szCs w:val="22"/>
          <w:u w:val="none"/>
        </w:rPr>
        <w:t xml:space="preserve">B) O torniquete primário (principal) pode ser acomodado no bornal de primeiros socorros (IFAK), Coronha da arma longa, porta luvas da viatura ou na mochila do operador.</w:t>
      </w:r>
    </w:p>
    <w:p>
      <w:pPr>
        <w:pStyle w:val="normal11"/>
        <w:spacing w:lineRule="auto" w:line="240"/>
        <w:jc w:val="both"/>
        <w:rPr>
          <w:u w:val="none"/>
        </w:rPr>
      </w:pPr>
      <w:r>
        <w:rPr>
          <w:b w:val="false"/>
          <w:bCs w:val="false"/>
          <w:sz w:val="22"/>
          <w:szCs w:val="22"/>
          <w:u w:val="none"/>
        </w:rPr>
        <w:t xml:space="preserve">C) O ideal é que haja a identificação e aplicação preferencialmente em até 120 segundos;</w:t>
      </w:r>
    </w:p>
    <w:p>
      <w:pPr>
        <w:pStyle w:val="normal11"/>
        <w:spacing w:lineRule="auto" w:line="240"/>
        <w:jc w:val="both"/>
        <w:rPr>
          <w:u w:val="none"/>
        </w:rPr>
      </w:pPr>
      <w:r>
        <w:rPr>
          <w:b w:val="false"/>
          <w:bCs w:val="false"/>
          <w:sz w:val="22"/>
          <w:szCs w:val="22"/>
          <w:u w:val="none"/>
        </w:rPr>
        <w:t xml:space="preserve">D) Não se deve aplicar em articulações.</w:t>
      </w:r>
    </w:p>
    <w:p>
      <w:pPr>
        <w:pStyle w:val="normal11"/>
        <w:spacing w:lineRule="auto" w:line="240"/>
        <w:jc w:val="both"/>
        <w:rPr>
          <w:u w:val="none"/>
        </w:rPr>
      </w:pPr>
      <w:r>
        <w:rPr>
          <w:b w:val="false"/>
          <w:bCs w:val="false"/>
          <w:sz w:val="22"/>
          <w:szCs w:val="22"/>
          <w:u w:val="none"/>
        </w:rPr>
        <w:t xml:space="preserve">E) CAT e SAM Medical são marcas homologadas de Torniquetes táticos.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ATIVIDADES DE INTELIGÊNCIA, CONTRAINTELIGÊNCIA, FERRAMENTAS E OPERAÇÕES DE INTELIGÊNCIA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45. A Atividade de Inteligência é o exercício permanente e sistemático de ações especializadas para identificar, avaliar e acompanhar ameaças reais ou potenciais na esfera de Segurança Pública, orientadas para produção e salvaguarda de conhecimentos necessários para assessorar o processo decisório no planejamento, execução e acompanhamento de uma política de Segurança Pública; nas investigações policiais; e nas ações para prever, prevenir, neutralizar e reprimir atos criminosos de qualquer natureza que atentem à ordem pública e à incolumidade das pessoas e do patrimônio, sendo exercida pelas Agências de Inteligência no âmbito das Polícias Federal e Civis:</w:t>
      </w:r>
    </w:p>
    <w:p>
      <w:pPr>
        <w:pStyle w:val="normal11"/>
        <w:spacing w:lineRule="auto" w:line="240"/>
        <w:jc w:val="both"/>
        <w:rPr>
          <w:u w:val="none"/>
        </w:rPr>
      </w:pPr>
      <w:r>
        <w:rPr>
          <w:b w:val="false"/>
          <w:bCs w:val="false"/>
          <w:sz w:val="22"/>
          <w:szCs w:val="22"/>
          <w:u w:val="none"/>
        </w:rPr>
        <w:t xml:space="preserve">A) Inteligência de Segurança Municipal.</w:t>
      </w:r>
    </w:p>
    <w:p>
      <w:pPr>
        <w:pStyle w:val="normal11"/>
        <w:spacing w:lineRule="auto" w:line="240"/>
        <w:jc w:val="both"/>
        <w:rPr>
          <w:u w:val="none"/>
        </w:rPr>
      </w:pPr>
      <w:r>
        <w:rPr>
          <w:b w:val="false"/>
          <w:bCs w:val="false"/>
          <w:sz w:val="22"/>
          <w:szCs w:val="22"/>
          <w:u w:val="none"/>
        </w:rPr>
        <w:t xml:space="preserve">B) Inteligência Policial Judiciária.</w:t>
      </w:r>
    </w:p>
    <w:p>
      <w:pPr>
        <w:pStyle w:val="normal11"/>
        <w:spacing w:lineRule="auto" w:line="240"/>
        <w:jc w:val="both"/>
        <w:rPr>
          <w:u w:val="none"/>
        </w:rPr>
      </w:pPr>
      <w:r>
        <w:rPr>
          <w:b w:val="false"/>
          <w:bCs w:val="false"/>
          <w:sz w:val="22"/>
          <w:szCs w:val="22"/>
          <w:u w:val="none"/>
        </w:rPr>
        <w:t xml:space="preserve">C) Inteligência Policial Militar.</w:t>
      </w:r>
    </w:p>
    <w:p>
      <w:pPr>
        <w:pStyle w:val="normal11"/>
        <w:spacing w:lineRule="auto" w:line="240"/>
        <w:jc w:val="both"/>
        <w:rPr>
          <w:u w:val="none"/>
        </w:rPr>
      </w:pPr>
      <w:r>
        <w:rPr>
          <w:b w:val="false"/>
          <w:bCs w:val="false"/>
          <w:sz w:val="22"/>
          <w:szCs w:val="22"/>
          <w:u w:val="none"/>
        </w:rPr>
        <w:t xml:space="preserve">D) Inteligência Bombeiro Militar.</w:t>
      </w:r>
    </w:p>
    <w:p>
      <w:pPr>
        <w:pStyle w:val="normal11"/>
        <w:spacing w:lineRule="auto" w:line="240"/>
        <w:jc w:val="both"/>
        <w:rPr>
          <w:u w:val="none"/>
        </w:rPr>
      </w:pPr>
      <w:r>
        <w:rPr>
          <w:b w:val="false"/>
          <w:bCs w:val="false"/>
          <w:sz w:val="22"/>
          <w:szCs w:val="22"/>
          <w:u w:val="none"/>
        </w:rPr>
        <w:t xml:space="preserve">E) Inteligência Penitenciária.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46. Assinale V(verdadeiro) e F (falso):</w:t>
        <w:br/>
        <w:t xml:space="preserve">(  ) A atividade de Inteligência da Segurança Pública centra-se na produção e na salvaguarda de conhecimentos utilizados em uma tomada de decisão, ou em apoio as instituições de segurança pública;</w:t>
        <w:br/>
        <w:t xml:space="preserve">( ) A produção de conhecimento independe do tratamento, e análise de dados e conhecimentos, feito pelo profissional de inteligência;</w:t>
        <w:br/>
        <w:t xml:space="preserve">( ) Produzir conhecimento é transformar dados e/ou conhecimentos em conhecimentos avaliados, significativos, úteis, oportunos e seguros;</w:t>
        <w:br/>
        <w:t xml:space="preserve">( ) A produção do conhecimento no âmbito da Inteligência não precisa da aplicação da técnica da Metodologia de Produção do Conhecimento (MPC).</w:t>
      </w:r>
    </w:p>
    <w:p>
      <w:pPr>
        <w:pStyle w:val="normal11"/>
        <w:spacing w:lineRule="auto" w:line="240"/>
        <w:jc w:val="both"/>
        <w:rPr>
          <w:u w:val="none"/>
        </w:rPr>
      </w:pPr>
      <w:r>
        <w:rPr>
          <w:b w:val="false"/>
          <w:bCs w:val="false"/>
          <w:sz w:val="22"/>
          <w:szCs w:val="22"/>
          <w:u w:val="none"/>
        </w:rPr>
        <w:t xml:space="preserve">A) V-F-F-V.</w:t>
      </w:r>
    </w:p>
    <w:p>
      <w:pPr>
        <w:pStyle w:val="normal11"/>
        <w:spacing w:lineRule="auto" w:line="240"/>
        <w:jc w:val="both"/>
        <w:rPr>
          <w:u w:val="none"/>
        </w:rPr>
      </w:pPr>
      <w:r>
        <w:rPr>
          <w:b w:val="false"/>
          <w:bCs w:val="false"/>
          <w:sz w:val="22"/>
          <w:szCs w:val="22"/>
          <w:u w:val="none"/>
        </w:rPr>
        <w:t xml:space="preserve">B) V-F-V-F.</w:t>
      </w:r>
    </w:p>
    <w:p>
      <w:pPr>
        <w:pStyle w:val="normal11"/>
        <w:spacing w:lineRule="auto" w:line="240"/>
        <w:jc w:val="both"/>
        <w:rPr>
          <w:u w:val="none"/>
        </w:rPr>
      </w:pPr>
      <w:r>
        <w:rPr>
          <w:b w:val="false"/>
          <w:bCs w:val="false"/>
          <w:sz w:val="22"/>
          <w:szCs w:val="22"/>
          <w:u w:val="none"/>
        </w:rPr>
        <w:t xml:space="preserve">C) F-V-F-V.</w:t>
      </w:r>
    </w:p>
    <w:p>
      <w:pPr>
        <w:pStyle w:val="normal11"/>
        <w:spacing w:lineRule="auto" w:line="240"/>
        <w:jc w:val="both"/>
        <w:rPr>
          <w:u w:val="none"/>
        </w:rPr>
      </w:pPr>
      <w:r>
        <w:rPr>
          <w:b w:val="false"/>
          <w:bCs w:val="false"/>
          <w:sz w:val="22"/>
          <w:szCs w:val="22"/>
          <w:u w:val="none"/>
        </w:rPr>
        <w:t xml:space="preserve">D) F-F-F-F.</w:t>
      </w:r>
    </w:p>
    <w:p>
      <w:pPr>
        <w:pStyle w:val="normal11"/>
        <w:spacing w:lineRule="auto" w:line="240"/>
        <w:jc w:val="both"/>
        <w:rPr>
          <w:u w:val="none"/>
        </w:rPr>
      </w:pPr>
      <w:r>
        <w:rPr>
          <w:b w:val="false"/>
          <w:bCs w:val="false"/>
          <w:sz w:val="22"/>
          <w:szCs w:val="22"/>
          <w:u w:val="none"/>
        </w:rPr>
        <w:t xml:space="preserve">E) V-F-F-F.</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CIBERNÉTICOS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47. Qual é o principal meio para identificar o real usuário responsável por um perfil falso nas redes sociais?</w:t>
      </w:r>
    </w:p>
    <w:p>
      <w:pPr>
        <w:pStyle w:val="normal11"/>
        <w:spacing w:lineRule="auto" w:line="240"/>
        <w:jc w:val="both"/>
        <w:rPr>
          <w:u w:val="none"/>
        </w:rPr>
      </w:pPr>
      <w:r>
        <w:rPr>
          <w:b w:val="false"/>
          <w:bCs w:val="false"/>
          <w:sz w:val="22"/>
          <w:szCs w:val="22"/>
          <w:u w:val="none"/>
        </w:rPr>
        <w:t xml:space="preserve">A) Não há possibilidade de se criar perfis falsos.</w:t>
      </w:r>
    </w:p>
    <w:p>
      <w:pPr>
        <w:pStyle w:val="normal11"/>
        <w:spacing w:lineRule="auto" w:line="240"/>
        <w:jc w:val="both"/>
        <w:rPr>
          <w:u w:val="none"/>
        </w:rPr>
      </w:pPr>
      <w:r>
        <w:rPr>
          <w:b w:val="false"/>
          <w:bCs w:val="false"/>
          <w:sz w:val="22"/>
          <w:szCs w:val="22"/>
          <w:u w:val="none"/>
        </w:rPr>
        <w:t xml:space="preserve">B) A partir da imagem utilizada no perfil falso.</w:t>
      </w:r>
    </w:p>
    <w:p>
      <w:pPr>
        <w:pStyle w:val="normal11"/>
        <w:spacing w:lineRule="auto" w:line="240"/>
        <w:jc w:val="both"/>
        <w:rPr>
          <w:u w:val="none"/>
        </w:rPr>
      </w:pPr>
      <w:r>
        <w:rPr>
          <w:b w:val="false"/>
          <w:bCs w:val="false"/>
          <w:sz w:val="22"/>
          <w:szCs w:val="22"/>
          <w:u w:val="none"/>
        </w:rPr>
        <w:t xml:space="preserve">C) Não é possível identificar o responsável por um perfil falso.</w:t>
      </w:r>
    </w:p>
    <w:p>
      <w:pPr>
        <w:pStyle w:val="normal11"/>
        <w:spacing w:lineRule="auto" w:line="240"/>
        <w:jc w:val="both"/>
        <w:rPr>
          <w:u w:val="none"/>
        </w:rPr>
      </w:pPr>
      <w:r>
        <w:rPr>
          <w:b w:val="false"/>
          <w:bCs w:val="false"/>
          <w:sz w:val="22"/>
          <w:szCs w:val="22"/>
          <w:u w:val="none"/>
        </w:rPr>
        <w:t xml:space="preserve">D) A partir do nome utilizado no perfil falso.</w:t>
      </w:r>
    </w:p>
    <w:p>
      <w:pPr>
        <w:pStyle w:val="normal11"/>
        <w:spacing w:lineRule="auto" w:line="240"/>
        <w:jc w:val="both"/>
        <w:rPr>
          <w:u w:val="none"/>
        </w:rPr>
      </w:pPr>
      <w:r>
        <w:rPr>
          <w:b w:val="false"/>
          <w:bCs w:val="false"/>
          <w:sz w:val="22"/>
          <w:szCs w:val="22"/>
          <w:u w:val="none"/>
        </w:rPr>
        <w:t xml:space="preserve">E) Por meio do endereço de IP (conexão à internet) utilizado pelo usuário do perfil falso.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COLETA E PRESERVAÇÃO DE EVIDÊNCIAS - CADEIA DE CUSTÓDIA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48. A Lei 13.964/2019, promulgada em 24 de dezembro de 2019, trouxe aperfeiçoamentos no ordenamento jurídico brasileiro para a legislação penal e processual penal. A cadeia de custódia, que compreende o conjunto de procedimentos utilizados para manter e documentar a história cronológica do vestígio, é abordada em quais artigos desta legislação?</w:t>
      </w:r>
    </w:p>
    <w:p>
      <w:pPr>
        <w:pStyle w:val="normal11"/>
        <w:spacing w:lineRule="auto" w:line="240"/>
        <w:jc w:val="both"/>
        <w:rPr>
          <w:u w:val="none"/>
        </w:rPr>
      </w:pPr>
      <w:r>
        <w:rPr>
          <w:b w:val="false"/>
          <w:bCs w:val="false"/>
          <w:sz w:val="22"/>
          <w:szCs w:val="22"/>
          <w:u w:val="none"/>
        </w:rPr>
        <w:t xml:space="preserve">A) Art. 3 A – F.</w:t>
      </w:r>
    </w:p>
    <w:p>
      <w:pPr>
        <w:pStyle w:val="normal11"/>
        <w:spacing w:lineRule="auto" w:line="240"/>
        <w:jc w:val="both"/>
        <w:rPr>
          <w:u w:val="none"/>
        </w:rPr>
      </w:pPr>
      <w:r>
        <w:rPr>
          <w:b w:val="false"/>
          <w:bCs w:val="false"/>
          <w:sz w:val="22"/>
          <w:szCs w:val="22"/>
          <w:u w:val="none"/>
        </w:rPr>
        <w:t xml:space="preserve">B) Art. 28 A.</w:t>
      </w:r>
    </w:p>
    <w:p>
      <w:pPr>
        <w:pStyle w:val="normal11"/>
        <w:spacing w:lineRule="auto" w:line="240"/>
        <w:jc w:val="both"/>
        <w:rPr>
          <w:u w:val="none"/>
        </w:rPr>
      </w:pPr>
      <w:r>
        <w:rPr>
          <w:b w:val="false"/>
          <w:bCs w:val="false"/>
          <w:sz w:val="22"/>
          <w:szCs w:val="22"/>
          <w:u w:val="none"/>
        </w:rPr>
        <w:t xml:space="preserve">C) Art. 133 A.</w:t>
      </w:r>
    </w:p>
    <w:p>
      <w:pPr>
        <w:pStyle w:val="normal11"/>
        <w:spacing w:lineRule="auto" w:line="240"/>
        <w:jc w:val="both"/>
        <w:rPr>
          <w:u w:val="none"/>
        </w:rPr>
      </w:pPr>
      <w:r>
        <w:rPr>
          <w:b w:val="false"/>
          <w:bCs w:val="false"/>
          <w:sz w:val="22"/>
          <w:szCs w:val="22"/>
          <w:u w:val="none"/>
        </w:rPr>
        <w:t xml:space="preserve">D) Art. 158 A – F.</w:t>
      </w:r>
    </w:p>
    <w:p>
      <w:pPr>
        <w:pStyle w:val="normal11"/>
        <w:spacing w:lineRule="auto" w:line="240"/>
        <w:jc w:val="both"/>
        <w:rPr>
          <w:u w:val="none"/>
        </w:rPr>
      </w:pPr>
      <w:r>
        <w:rPr>
          <w:b w:val="false"/>
          <w:bCs w:val="false"/>
          <w:sz w:val="22"/>
          <w:szCs w:val="22"/>
          <w:u w:val="none"/>
        </w:rPr>
        <w:t xml:space="preserve">E) Nenhuma das alternativas anteriores.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49. Sobre as etapas da cadeia de custódia, assinale a alternativa que nomeia corretamente cada etapa, de acordo com a ordem que estão descritas abaixo:</w:t>
        <w:br/>
        <w:t xml:space="preserve">I - Consiste na descrição detalhada do vestígio conforme se encontra no local de crime ou no corpo de delito, e a sua posição na área de exames, podendo ser ilustrada por fotografias, filmagens ou croqui, sendo indispensável a sua descrição no laudo pericial produzido pelo perito responsável pelo atendimento.</w:t>
        <w:br/>
        <w:t xml:space="preserve">II - Procedimento por meio do qual cada vestígio coletado é embalado de forma individualizada, de acordo com suas características físicas, químicas e biológicas, para posterior análise, com anotação da data, hora e nome de quem realizou a coleta e o acondicionamento.</w:t>
        <w:br/>
        <w:t xml:space="preserve">III - Ato de distinguir um elemento como de potencial interesse para a produção da prova pericial.</w:t>
        <w:br/>
        <w:t xml:space="preserve">IV - Procedimento referente à liberação do vestígio, respeitando a legislação vigente e, quando pertinente, mediante autorização judicial.</w:t>
        <w:br/>
        <w:t xml:space="preserve">V - Ato de transferir o vestígio de um local para o outro, utilizando as condições adequadas, de modo a garantir a manutenção de suas características originais, bem como o controle de sua posse.</w:t>
      </w:r>
    </w:p>
    <w:p>
      <w:pPr>
        <w:pStyle w:val="normal11"/>
        <w:spacing w:lineRule="auto" w:line="240"/>
        <w:jc w:val="both"/>
        <w:rPr>
          <w:u w:val="none"/>
        </w:rPr>
      </w:pPr>
      <w:r>
        <w:rPr>
          <w:b w:val="false"/>
          <w:bCs w:val="false"/>
          <w:sz w:val="22"/>
          <w:szCs w:val="22"/>
          <w:u w:val="none"/>
        </w:rPr>
        <w:t xml:space="preserve">A) reconhecimento - acondicionamento - isolamento - descarte – armazenamento.</w:t>
      </w:r>
    </w:p>
    <w:p>
      <w:pPr>
        <w:pStyle w:val="normal11"/>
        <w:spacing w:lineRule="auto" w:line="240"/>
        <w:jc w:val="both"/>
        <w:rPr>
          <w:u w:val="none"/>
        </w:rPr>
      </w:pPr>
      <w:r>
        <w:rPr>
          <w:b w:val="false"/>
          <w:bCs w:val="false"/>
          <w:sz w:val="22"/>
          <w:szCs w:val="22"/>
          <w:u w:val="none"/>
        </w:rPr>
        <w:t xml:space="preserve">B) fixação – acondicionamento – reconhecimento - descarte – transporte.</w:t>
      </w:r>
    </w:p>
    <w:p>
      <w:pPr>
        <w:pStyle w:val="normal11"/>
        <w:spacing w:lineRule="auto" w:line="240"/>
        <w:jc w:val="both"/>
        <w:rPr>
          <w:u w:val="none"/>
        </w:rPr>
      </w:pPr>
      <w:r>
        <w:rPr>
          <w:b w:val="false"/>
          <w:bCs w:val="false"/>
          <w:sz w:val="22"/>
          <w:szCs w:val="22"/>
          <w:u w:val="none"/>
        </w:rPr>
        <w:t xml:space="preserve">C) fixação – coleta – reconhecimento – descarte – transporte.</w:t>
      </w:r>
    </w:p>
    <w:p>
      <w:pPr>
        <w:pStyle w:val="normal11"/>
        <w:spacing w:lineRule="auto" w:line="240"/>
        <w:jc w:val="both"/>
        <w:rPr>
          <w:u w:val="none"/>
        </w:rPr>
      </w:pPr>
      <w:r>
        <w:rPr>
          <w:b w:val="false"/>
          <w:bCs w:val="false"/>
          <w:sz w:val="22"/>
          <w:szCs w:val="22"/>
          <w:u w:val="none"/>
        </w:rPr>
        <w:t xml:space="preserve">D) reconhecimento – processamento – recebimento – transporte – descarte.</w:t>
      </w:r>
    </w:p>
    <w:p>
      <w:pPr>
        <w:pStyle w:val="normal11"/>
        <w:spacing w:lineRule="auto" w:line="240"/>
        <w:jc w:val="both"/>
        <w:rPr>
          <w:u w:val="none"/>
        </w:rPr>
      </w:pPr>
      <w:r>
        <w:rPr>
          <w:b w:val="false"/>
          <w:bCs w:val="false"/>
          <w:sz w:val="22"/>
          <w:szCs w:val="22"/>
          <w:u w:val="none"/>
        </w:rPr>
        <w:t xml:space="preserve">E) reconhecimento – acondicionamento – fixação - descarte – transporte.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50. Sobre o uso dos envelopes de segurança para o acondicionamento de vestígios, assinale a alternativa correta:</w:t>
      </w:r>
    </w:p>
    <w:p>
      <w:pPr>
        <w:pStyle w:val="normal11"/>
        <w:spacing w:lineRule="auto" w:line="240"/>
        <w:jc w:val="both"/>
        <w:rPr>
          <w:u w:val="none"/>
        </w:rPr>
      </w:pPr>
      <w:r>
        <w:rPr>
          <w:b w:val="false"/>
          <w:bCs w:val="false"/>
          <w:sz w:val="22"/>
          <w:szCs w:val="22"/>
          <w:u w:val="none"/>
        </w:rPr>
        <w:t xml:space="preserve">A) O envelope de segurança reutilizável pode ser utilizado diversas vezes para diferentes vestígios, desde que esteja em boas condições.</w:t>
      </w:r>
    </w:p>
    <w:p>
      <w:pPr>
        <w:pStyle w:val="normal11"/>
        <w:spacing w:lineRule="auto" w:line="240"/>
        <w:jc w:val="both"/>
        <w:rPr>
          <w:u w:val="none"/>
        </w:rPr>
      </w:pPr>
      <w:r>
        <w:rPr>
          <w:b w:val="false"/>
          <w:bCs w:val="false"/>
          <w:sz w:val="22"/>
          <w:szCs w:val="22"/>
          <w:u w:val="none"/>
        </w:rPr>
        <w:t xml:space="preserve">B) O envelope de segurança descartável não apresenta o formulário de cadeia de custódia impresso na própria embalagem.</w:t>
      </w:r>
    </w:p>
    <w:p>
      <w:pPr>
        <w:pStyle w:val="normal11"/>
        <w:spacing w:lineRule="auto" w:line="240"/>
        <w:jc w:val="both"/>
        <w:rPr>
          <w:u w:val="none"/>
        </w:rPr>
      </w:pPr>
      <w:r>
        <w:rPr>
          <w:b w:val="false"/>
          <w:bCs w:val="false"/>
          <w:sz w:val="22"/>
          <w:szCs w:val="22"/>
          <w:u w:val="none"/>
        </w:rPr>
        <w:t xml:space="preserve">C) O envelope de segurança reutilizável necessita de lacre de segurança para seu fechamento, sendo a numeração do lacre registrada nos ofícios, sistemas e demais documentos.</w:t>
      </w:r>
    </w:p>
    <w:p>
      <w:pPr>
        <w:pStyle w:val="normal11"/>
        <w:spacing w:lineRule="auto" w:line="240"/>
        <w:jc w:val="both"/>
        <w:rPr>
          <w:u w:val="none"/>
        </w:rPr>
      </w:pPr>
      <w:r>
        <w:rPr>
          <w:b w:val="false"/>
          <w:bCs w:val="false"/>
          <w:sz w:val="22"/>
          <w:szCs w:val="22"/>
          <w:u w:val="none"/>
        </w:rPr>
        <w:t xml:space="preserve">D) O envelope de segurança reutilizável não necessita de lacre de segurança, pois sua vedação pelo mecanismo pino e cápsula já garante a integridade do vestígio.</w:t>
      </w:r>
    </w:p>
    <w:p>
      <w:pPr>
        <w:pStyle w:val="normal11"/>
        <w:spacing w:lineRule="auto" w:line="240"/>
        <w:jc w:val="both"/>
        <w:rPr>
          <w:u w:val="none"/>
        </w:rPr>
      </w:pPr>
      <w:r>
        <w:rPr>
          <w:b w:val="false"/>
          <w:bCs w:val="false"/>
          <w:sz w:val="22"/>
          <w:szCs w:val="22"/>
          <w:u w:val="none"/>
        </w:rPr>
        <w:t xml:space="preserve">E) O envelope de segurança com lacre adesivo pode ser aberto e lacrado novamente, sem deixar sinais de violação.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 VIDA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51. Com base exclusivamente no material da aula, assinale a alternativa que apresenta corretamente uma das responsabilidades da Polícia Militar (PM) relativas ao isolamento e à proteção da cena do crime, especificamente quanto ao controle de acesso ao local:</w:t>
      </w:r>
    </w:p>
    <w:p>
      <w:pPr>
        <w:pStyle w:val="normal11"/>
        <w:spacing w:lineRule="auto" w:line="240"/>
        <w:jc w:val="both"/>
        <w:rPr>
          <w:u w:val="none"/>
        </w:rPr>
      </w:pPr>
      <w:r>
        <w:rPr>
          <w:b w:val="false"/>
          <w:bCs w:val="false"/>
          <w:sz w:val="22"/>
          <w:szCs w:val="22"/>
          <w:u w:val="none"/>
        </w:rPr>
        <w:t xml:space="preserve">A) Apenas policiais militares devem ter acesso à cena do crime, impedindo a entrada de peritos até a liberação do local.</w:t>
      </w:r>
    </w:p>
    <w:p>
      <w:pPr>
        <w:pStyle w:val="normal11"/>
        <w:spacing w:lineRule="auto" w:line="240"/>
        <w:jc w:val="both"/>
        <w:rPr>
          <w:u w:val="none"/>
        </w:rPr>
      </w:pPr>
      <w:r>
        <w:rPr>
          <w:b w:val="false"/>
          <w:bCs w:val="false"/>
          <w:sz w:val="22"/>
          <w:szCs w:val="22"/>
          <w:u w:val="none"/>
        </w:rPr>
        <w:t xml:space="preserve">B) Qualquer autoridade pública pode acessar livremente a cena do crime, desde que se identifique.</w:t>
      </w:r>
    </w:p>
    <w:p>
      <w:pPr>
        <w:pStyle w:val="normal11"/>
        <w:spacing w:lineRule="auto" w:line="240"/>
        <w:jc w:val="both"/>
        <w:rPr>
          <w:u w:val="none"/>
        </w:rPr>
      </w:pPr>
      <w:r>
        <w:rPr>
          <w:b w:val="false"/>
          <w:bCs w:val="false"/>
          <w:sz w:val="22"/>
          <w:szCs w:val="22"/>
          <w:u w:val="none"/>
        </w:rPr>
        <w:t xml:space="preserve">C) Apenas policiais civis e profissionais da perícia criminal devem ter acesso à cena do crime.</w:t>
      </w:r>
    </w:p>
    <w:p>
      <w:pPr>
        <w:pStyle w:val="normal11"/>
        <w:spacing w:lineRule="auto" w:line="240"/>
        <w:jc w:val="both"/>
        <w:rPr>
          <w:u w:val="none"/>
        </w:rPr>
      </w:pPr>
      <w:r>
        <w:rPr>
          <w:b w:val="false"/>
          <w:bCs w:val="false"/>
          <w:sz w:val="22"/>
          <w:szCs w:val="22"/>
          <w:u w:val="none"/>
        </w:rPr>
        <w:t xml:space="preserve">D) O acesso à cena do crime deve ser liberado para a imprensa, para fins de transparência.</w:t>
      </w:r>
    </w:p>
    <w:p>
      <w:pPr>
        <w:pStyle w:val="normal11"/>
        <w:spacing w:lineRule="auto" w:line="240"/>
        <w:jc w:val="both"/>
        <w:rPr>
          <w:u w:val="none"/>
        </w:rPr>
      </w:pPr>
      <w:r>
        <w:rPr>
          <w:b w:val="false"/>
          <w:bCs w:val="false"/>
          <w:sz w:val="22"/>
          <w:szCs w:val="22"/>
          <w:u w:val="none"/>
        </w:rPr>
        <w:t xml:space="preserve">E) Familiares da vítima têm prioridade de acesso à cena do crime para reconhecimento imediato do corpo.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CIÊNCIAS FORENSES: NOÇÕES BÁSICAS EM PERÍCIA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52. Analise a lesão abaixo e pode concluir que:</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 distância do disparo foi de mais de dois metros.</w:t>
      </w:r>
    </w:p>
    <w:p>
      <w:pPr>
        <w:pStyle w:val="normal11"/>
        <w:spacing w:lineRule="auto" w:line="240"/>
        <w:jc w:val="both"/>
        <w:rPr>
          <w:u w:val="none"/>
        </w:rPr>
      </w:pPr>
      <w:r>
        <w:rPr>
          <w:b w:val="false"/>
          <w:bCs w:val="false"/>
          <w:sz w:val="22"/>
          <w:szCs w:val="22"/>
          <w:u w:val="none"/>
        </w:rPr>
        <w:t xml:space="preserve">B) O disparo foi com o cano da arma encostado.</w:t>
      </w:r>
    </w:p>
    <w:p>
      <w:pPr>
        <w:pStyle w:val="normal11"/>
        <w:spacing w:lineRule="auto" w:line="240"/>
        <w:jc w:val="both"/>
        <w:rPr>
          <w:u w:val="none"/>
        </w:rPr>
      </w:pPr>
      <w:r>
        <w:rPr>
          <w:b w:val="false"/>
          <w:bCs w:val="false"/>
          <w:sz w:val="22"/>
          <w:szCs w:val="22"/>
          <w:u w:val="none"/>
        </w:rPr>
        <w:t xml:space="preserve">C) O disparo foi de longa distância após a morte.</w:t>
      </w:r>
    </w:p>
    <w:p>
      <w:pPr>
        <w:pStyle w:val="normal11"/>
        <w:spacing w:lineRule="auto" w:line="240"/>
        <w:jc w:val="both"/>
        <w:rPr>
          <w:u w:val="none"/>
        </w:rPr>
      </w:pPr>
      <w:r>
        <w:rPr>
          <w:b w:val="false"/>
          <w:bCs w:val="false"/>
          <w:sz w:val="22"/>
          <w:szCs w:val="22"/>
          <w:u w:val="none"/>
        </w:rPr>
        <w:t xml:space="preserve">D) Observa-se nitidamente a Câmara de Mina de Hoffmann.</w:t>
      </w:r>
    </w:p>
    <w:p>
      <w:pPr>
        <w:pStyle w:val="normal11"/>
        <w:spacing w:lineRule="auto" w:line="240"/>
        <w:jc w:val="both"/>
        <w:rPr>
          <w:u w:val="none"/>
        </w:rPr>
      </w:pPr>
      <w:r>
        <w:rPr>
          <w:b w:val="false"/>
          <w:bCs w:val="false"/>
          <w:sz w:val="22"/>
          <w:szCs w:val="22"/>
          <w:u w:val="none"/>
        </w:rPr>
        <w:t xml:space="preserve">E) O disparo foi de curta distância.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53. Com relação a arcada dentária e DNA para identificação judiciária, assinale a alternativa correta.</w:t>
      </w:r>
    </w:p>
    <w:p>
      <w:pPr>
        <w:pStyle w:val="normal11"/>
        <w:spacing w:lineRule="auto" w:line="240"/>
        <w:jc w:val="both"/>
        <w:rPr>
          <w:u w:val="none"/>
        </w:rPr>
      </w:pPr>
      <w:r>
        <w:rPr>
          <w:b w:val="false"/>
          <w:bCs w:val="false"/>
          <w:sz w:val="22"/>
          <w:szCs w:val="22"/>
          <w:u w:val="none"/>
        </w:rPr>
        <w:t xml:space="preserve">A) Ambos são imutáveis e ainda o DNA não pode ser classificado.</w:t>
      </w:r>
    </w:p>
    <w:p>
      <w:pPr>
        <w:pStyle w:val="normal11"/>
        <w:spacing w:lineRule="auto" w:line="240"/>
        <w:jc w:val="both"/>
        <w:rPr>
          <w:u w:val="none"/>
        </w:rPr>
      </w:pPr>
      <w:r>
        <w:rPr>
          <w:b w:val="false"/>
          <w:bCs w:val="false"/>
          <w:sz w:val="22"/>
          <w:szCs w:val="22"/>
          <w:u w:val="none"/>
        </w:rPr>
        <w:t xml:space="preserve">B) A arcada dentária tem resultado mais demorado em razão da procura de arquivo para comparação, enquanto o DNA não tem esse empecilho.</w:t>
      </w:r>
    </w:p>
    <w:p>
      <w:pPr>
        <w:pStyle w:val="normal11"/>
        <w:spacing w:lineRule="auto" w:line="240"/>
        <w:jc w:val="both"/>
        <w:rPr>
          <w:u w:val="none"/>
        </w:rPr>
      </w:pPr>
      <w:r>
        <w:rPr>
          <w:b w:val="false"/>
          <w:bCs w:val="false"/>
          <w:sz w:val="22"/>
          <w:szCs w:val="22"/>
          <w:u w:val="none"/>
        </w:rPr>
        <w:t xml:space="preserve">C) A arcada dentária pode ser utilizada para identificação de corpos em putrefação avançada, o DNA nesta caso não pode em virtude da destruição dos tecidos.</w:t>
      </w:r>
    </w:p>
    <w:p>
      <w:pPr>
        <w:pStyle w:val="normal11"/>
        <w:spacing w:lineRule="auto" w:line="240"/>
        <w:jc w:val="both"/>
        <w:rPr>
          <w:u w:val="none"/>
        </w:rPr>
      </w:pPr>
      <w:r>
        <w:rPr>
          <w:b w:val="false"/>
          <w:bCs w:val="false"/>
          <w:sz w:val="22"/>
          <w:szCs w:val="22"/>
          <w:u w:val="none"/>
        </w:rPr>
        <w:t xml:space="preserve">D) Uma desvantagem da identificação pela arcada dentária é o fato dela ser mutável com o tempo ou por vontade.</w:t>
      </w:r>
    </w:p>
    <w:p>
      <w:pPr>
        <w:pStyle w:val="normal11"/>
        <w:spacing w:lineRule="auto" w:line="240"/>
        <w:jc w:val="both"/>
        <w:rPr>
          <w:u w:val="none"/>
        </w:rPr>
      </w:pPr>
      <w:r>
        <w:rPr>
          <w:b w:val="false"/>
          <w:bCs w:val="false"/>
          <w:sz w:val="22"/>
          <w:szCs w:val="22"/>
          <w:u w:val="none"/>
        </w:rPr>
        <w:t xml:space="preserve">E) O DNA tem mais confiabilidade em razão de ser imutável, por isso é considerado o método perfeito.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54. Quanto a classificação dos projéteis de armas de fogo responda: os projéteis deformáveis foram desenvolvidos para:</w:t>
      </w:r>
    </w:p>
    <w:p>
      <w:pPr>
        <w:pStyle w:val="normal11"/>
        <w:spacing w:lineRule="auto" w:line="240"/>
        <w:jc w:val="both"/>
        <w:rPr>
          <w:u w:val="none"/>
        </w:rPr>
      </w:pPr>
      <w:r>
        <w:rPr>
          <w:b w:val="false"/>
          <w:bCs w:val="false"/>
          <w:sz w:val="22"/>
          <w:szCs w:val="22"/>
          <w:u w:val="none"/>
        </w:rPr>
        <w:t xml:space="preserve">A) Aumentar a velocidade do projétil.</w:t>
      </w:r>
    </w:p>
    <w:p>
      <w:pPr>
        <w:pStyle w:val="normal11"/>
        <w:spacing w:lineRule="auto" w:line="240"/>
        <w:jc w:val="both"/>
        <w:rPr>
          <w:u w:val="none"/>
        </w:rPr>
      </w:pPr>
      <w:r>
        <w:rPr>
          <w:b w:val="false"/>
          <w:bCs w:val="false"/>
          <w:sz w:val="22"/>
          <w:szCs w:val="22"/>
          <w:u w:val="none"/>
        </w:rPr>
        <w:t xml:space="preserve">B) Aumentar a energia dissipada no alvo ocasionando maior lesão.</w:t>
      </w:r>
    </w:p>
    <w:p>
      <w:pPr>
        <w:pStyle w:val="normal11"/>
        <w:spacing w:lineRule="auto" w:line="240"/>
        <w:jc w:val="both"/>
        <w:rPr>
          <w:u w:val="none"/>
        </w:rPr>
      </w:pPr>
      <w:r>
        <w:rPr>
          <w:b w:val="false"/>
          <w:bCs w:val="false"/>
          <w:sz w:val="22"/>
          <w:szCs w:val="22"/>
          <w:u w:val="none"/>
        </w:rPr>
        <w:t xml:space="preserve">C) Atingir grandes distâncias de acordo com a balística externa.</w:t>
      </w:r>
    </w:p>
    <w:p>
      <w:pPr>
        <w:pStyle w:val="normal11"/>
        <w:spacing w:lineRule="auto" w:line="240"/>
        <w:jc w:val="both"/>
        <w:rPr>
          <w:u w:val="none"/>
        </w:rPr>
      </w:pPr>
      <w:r>
        <w:rPr>
          <w:b w:val="false"/>
          <w:bCs w:val="false"/>
          <w:sz w:val="22"/>
          <w:szCs w:val="22"/>
          <w:u w:val="none"/>
        </w:rPr>
        <w:t xml:space="preserve">D) Transfixar os corpos das vítimas com sobra de energia,</w:t>
      </w:r>
    </w:p>
    <w:p>
      <w:pPr>
        <w:pStyle w:val="normal11"/>
        <w:spacing w:lineRule="auto" w:line="240"/>
        <w:jc w:val="both"/>
        <w:rPr>
          <w:u w:val="none"/>
        </w:rPr>
      </w:pPr>
      <w:r>
        <w:rPr>
          <w:b w:val="false"/>
          <w:bCs w:val="false"/>
          <w:sz w:val="22"/>
          <w:szCs w:val="22"/>
          <w:u w:val="none"/>
        </w:rPr>
        <w:t xml:space="preserve">E) Diminuir a letalidade dos disparos da polícia.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55. Uma vítima de acidente de trânsito sofreu fratura de fêmur direito e traumatismo craniano. Ficou internado por 45 dias e teve alta hospitalar com pequena sequela neurológica. Após 15 dias apresenta quadro infeccioso pulmonar, retorna ao hospital e morre no sexto dia de internamento. Qual a conduta correta quanto ao encaminhamento deste caso ?</w:t>
      </w:r>
    </w:p>
    <w:p>
      <w:pPr>
        <w:pStyle w:val="normal11"/>
        <w:spacing w:lineRule="auto" w:line="240"/>
        <w:jc w:val="both"/>
        <w:rPr>
          <w:u w:val="none"/>
        </w:rPr>
      </w:pPr>
      <w:r>
        <w:rPr>
          <w:b w:val="false"/>
          <w:bCs w:val="false"/>
          <w:sz w:val="22"/>
          <w:szCs w:val="22"/>
          <w:u w:val="none"/>
        </w:rPr>
        <w:t xml:space="preserve">A) Requisitar necropsia médico-legal por se tratar de morte violenta.</w:t>
      </w:r>
    </w:p>
    <w:p>
      <w:pPr>
        <w:pStyle w:val="normal11"/>
        <w:spacing w:lineRule="auto" w:line="240"/>
        <w:jc w:val="both"/>
        <w:rPr>
          <w:u w:val="none"/>
        </w:rPr>
      </w:pPr>
      <w:r>
        <w:rPr>
          <w:b w:val="false"/>
          <w:bCs w:val="false"/>
          <w:sz w:val="22"/>
          <w:szCs w:val="22"/>
          <w:u w:val="none"/>
        </w:rPr>
        <w:t xml:space="preserve">B) O médico assistente deverá preencher a Declaração de óbito por se saber a causa da morte.</w:t>
      </w:r>
    </w:p>
    <w:p>
      <w:pPr>
        <w:pStyle w:val="normal11"/>
        <w:spacing w:lineRule="auto" w:line="240"/>
        <w:jc w:val="both"/>
        <w:rPr>
          <w:u w:val="none"/>
        </w:rPr>
      </w:pPr>
      <w:r>
        <w:rPr>
          <w:b w:val="false"/>
          <w:bCs w:val="false"/>
          <w:sz w:val="22"/>
          <w:szCs w:val="22"/>
          <w:u w:val="none"/>
        </w:rPr>
        <w:t xml:space="preserve">C) Médico encaminhar o corpo para o Serviço de Verificação de Óbito ( SVO ) para complementação do diagnóstico.</w:t>
      </w:r>
    </w:p>
    <w:p>
      <w:pPr>
        <w:pStyle w:val="normal11"/>
        <w:spacing w:lineRule="auto" w:line="240"/>
        <w:jc w:val="both"/>
        <w:rPr>
          <w:u w:val="none"/>
        </w:rPr>
      </w:pPr>
      <w:r>
        <w:rPr>
          <w:b w:val="false"/>
          <w:bCs w:val="false"/>
          <w:sz w:val="22"/>
          <w:szCs w:val="22"/>
          <w:u w:val="none"/>
        </w:rPr>
        <w:t xml:space="preserve">D) A família decide em acordo com o médico assistente se o corpo vai para o IML.</w:t>
      </w:r>
    </w:p>
    <w:p>
      <w:pPr>
        <w:pStyle w:val="normal11"/>
        <w:spacing w:lineRule="auto" w:line="240"/>
        <w:jc w:val="both"/>
        <w:rPr>
          <w:u w:val="none"/>
        </w:rPr>
      </w:pPr>
      <w:r>
        <w:rPr>
          <w:b w:val="false"/>
          <w:bCs w:val="false"/>
          <w:sz w:val="22"/>
          <w:szCs w:val="22"/>
          <w:u w:val="none"/>
        </w:rPr>
        <w:t xml:space="preserve">E) O IML dispensa a necropsia por ter diagnóstico definido pelo médico assistente.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56. Numa necropsia foram encontradas no pescoço da vítima escoriações irregulares na face lateral direita e um sulco transversal na face anterior e sinais gerais de asfixia. Quais os prováveis mecanismos da morte ?</w:t>
      </w:r>
    </w:p>
    <w:p>
      <w:pPr>
        <w:pStyle w:val="normal11"/>
        <w:spacing w:lineRule="auto" w:line="240"/>
        <w:jc w:val="both"/>
        <w:rPr>
          <w:u w:val="none"/>
        </w:rPr>
      </w:pPr>
      <w:r>
        <w:rPr>
          <w:b w:val="false"/>
          <w:bCs w:val="false"/>
          <w:sz w:val="22"/>
          <w:szCs w:val="22"/>
          <w:u w:val="none"/>
        </w:rPr>
        <w:t xml:space="preserve">A) Asfixia por esganadura e sufocação direta.</w:t>
      </w:r>
    </w:p>
    <w:p>
      <w:pPr>
        <w:pStyle w:val="normal11"/>
        <w:spacing w:lineRule="auto" w:line="240"/>
        <w:jc w:val="both"/>
        <w:rPr>
          <w:u w:val="none"/>
        </w:rPr>
      </w:pPr>
      <w:r>
        <w:rPr>
          <w:b w:val="false"/>
          <w:bCs w:val="false"/>
          <w:sz w:val="22"/>
          <w:szCs w:val="22"/>
          <w:u w:val="none"/>
        </w:rPr>
        <w:t xml:space="preserve">B) Esganadura e simulação de enforcamento.</w:t>
      </w:r>
    </w:p>
    <w:p>
      <w:pPr>
        <w:pStyle w:val="normal11"/>
        <w:spacing w:lineRule="auto" w:line="240"/>
        <w:jc w:val="both"/>
        <w:rPr>
          <w:u w:val="none"/>
        </w:rPr>
      </w:pPr>
      <w:r>
        <w:rPr>
          <w:b w:val="false"/>
          <w:bCs w:val="false"/>
          <w:sz w:val="22"/>
          <w:szCs w:val="22"/>
          <w:u w:val="none"/>
        </w:rPr>
        <w:t xml:space="preserve">C) Estrangulamento associado com esganadura.</w:t>
      </w:r>
    </w:p>
    <w:p>
      <w:pPr>
        <w:pStyle w:val="normal11"/>
        <w:spacing w:lineRule="auto" w:line="240"/>
        <w:jc w:val="both"/>
        <w:rPr>
          <w:u w:val="none"/>
        </w:rPr>
      </w:pPr>
      <w:r>
        <w:rPr>
          <w:b w:val="false"/>
          <w:bCs w:val="false"/>
          <w:sz w:val="22"/>
          <w:szCs w:val="22"/>
          <w:u w:val="none"/>
        </w:rPr>
        <w:t xml:space="preserve">D) Enforcamento incompleto e sufocação indireta.</w:t>
      </w:r>
    </w:p>
    <w:p>
      <w:pPr>
        <w:pStyle w:val="normal11"/>
        <w:spacing w:lineRule="auto" w:line="240"/>
        <w:jc w:val="both"/>
        <w:rPr>
          <w:u w:val="none"/>
        </w:rPr>
      </w:pPr>
      <w:r>
        <w:rPr>
          <w:b w:val="false"/>
          <w:bCs w:val="false"/>
          <w:sz w:val="22"/>
          <w:szCs w:val="22"/>
          <w:u w:val="none"/>
        </w:rPr>
        <w:t xml:space="preserve">E) Esganadura e compressão torácica.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ANÁLISE DOCUMENTAL E FRAUDE</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57. Para emissão da carteira de identidade de, menor de idade, nascido no exterior, filho de pai e/ou mãe brasileiro, registrado em repartição consular, é necessário.</w:t>
      </w:r>
    </w:p>
    <w:p>
      <w:pPr>
        <w:pStyle w:val="normal11"/>
        <w:spacing w:lineRule="auto" w:line="240"/>
        <w:jc w:val="both"/>
        <w:rPr>
          <w:u w:val="none"/>
        </w:rPr>
      </w:pPr>
      <w:r>
        <w:rPr>
          <w:b w:val="false"/>
          <w:bCs w:val="false"/>
          <w:sz w:val="22"/>
          <w:szCs w:val="22"/>
          <w:u w:val="none"/>
        </w:rPr>
        <w:t xml:space="preserve">A) Certidão de Nascimento transcrita no livro “E” do Registro Civil.</w:t>
      </w:r>
    </w:p>
    <w:p>
      <w:pPr>
        <w:pStyle w:val="normal11"/>
        <w:spacing w:lineRule="auto" w:line="240"/>
        <w:jc w:val="both"/>
        <w:rPr>
          <w:u w:val="none"/>
        </w:rPr>
      </w:pPr>
      <w:r>
        <w:rPr>
          <w:b w:val="false"/>
          <w:bCs w:val="false"/>
          <w:sz w:val="22"/>
          <w:szCs w:val="22"/>
          <w:u w:val="none"/>
        </w:rPr>
        <w:t xml:space="preserve">B) Opção de Nacionalidade emitida pela Justiça Federal.</w:t>
      </w:r>
    </w:p>
    <w:p>
      <w:pPr>
        <w:pStyle w:val="normal11"/>
        <w:spacing w:lineRule="auto" w:line="240"/>
        <w:jc w:val="both"/>
        <w:rPr>
          <w:u w:val="none"/>
        </w:rPr>
      </w:pPr>
      <w:r>
        <w:rPr>
          <w:b w:val="false"/>
          <w:bCs w:val="false"/>
          <w:sz w:val="22"/>
          <w:szCs w:val="22"/>
          <w:u w:val="none"/>
        </w:rPr>
        <w:t xml:space="preserve">C) Certidão emitida pela Repartição Consular.</w:t>
      </w:r>
    </w:p>
    <w:p>
      <w:pPr>
        <w:pStyle w:val="normal11"/>
        <w:spacing w:lineRule="auto" w:line="240"/>
        <w:jc w:val="both"/>
        <w:rPr>
          <w:u w:val="none"/>
        </w:rPr>
      </w:pPr>
      <w:r>
        <w:rPr>
          <w:b w:val="false"/>
          <w:bCs w:val="false"/>
          <w:sz w:val="22"/>
          <w:szCs w:val="22"/>
          <w:u w:val="none"/>
        </w:rPr>
        <w:t xml:space="preserve">D) Portaria Ministerial concedida pelo Ministério da Justiça.</w:t>
      </w:r>
    </w:p>
    <w:p>
      <w:pPr>
        <w:pStyle w:val="normal11"/>
        <w:spacing w:lineRule="auto" w:line="240"/>
        <w:jc w:val="both"/>
        <w:rPr>
          <w:u w:val="none"/>
        </w:rPr>
      </w:pPr>
      <w:r>
        <w:rPr>
          <w:b w:val="false"/>
          <w:bCs w:val="false"/>
          <w:sz w:val="22"/>
          <w:szCs w:val="22"/>
          <w:u w:val="none"/>
        </w:rPr>
        <w:t xml:space="preserve">E) RNE (Registro Nacional de Estrangeiro).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58. Os cidadãos estrangeiros que, adquirem a nacionalidade brasileira por naturalização, poderão solicitar a CIN apresentando.</w:t>
      </w:r>
    </w:p>
    <w:p>
      <w:pPr>
        <w:pStyle w:val="normal11"/>
        <w:spacing w:lineRule="auto" w:line="240"/>
        <w:jc w:val="both"/>
        <w:rPr>
          <w:u w:val="none"/>
        </w:rPr>
      </w:pPr>
      <w:r>
        <w:rPr>
          <w:b w:val="false"/>
          <w:bCs w:val="false"/>
          <w:sz w:val="22"/>
          <w:szCs w:val="22"/>
          <w:u w:val="none"/>
        </w:rPr>
        <w:t xml:space="preserve">A) RNE expedido pela Polícia Federal.</w:t>
      </w:r>
    </w:p>
    <w:p>
      <w:pPr>
        <w:pStyle w:val="normal11"/>
        <w:spacing w:lineRule="auto" w:line="240"/>
        <w:jc w:val="both"/>
        <w:rPr>
          <w:u w:val="none"/>
        </w:rPr>
      </w:pPr>
      <w:r>
        <w:rPr>
          <w:b w:val="false"/>
          <w:bCs w:val="false"/>
          <w:sz w:val="22"/>
          <w:szCs w:val="22"/>
          <w:u w:val="none"/>
        </w:rPr>
        <w:t xml:space="preserve">B) Certidão de Nascimento ou Casamento, de acordo com o estado civil, registrada no “E” do Cartório de Registro Civil.</w:t>
      </w:r>
    </w:p>
    <w:p>
      <w:pPr>
        <w:pStyle w:val="normal11"/>
        <w:spacing w:lineRule="auto" w:line="240"/>
        <w:jc w:val="both"/>
        <w:rPr>
          <w:u w:val="none"/>
        </w:rPr>
      </w:pPr>
      <w:r>
        <w:rPr>
          <w:b w:val="false"/>
          <w:bCs w:val="false"/>
          <w:sz w:val="22"/>
          <w:szCs w:val="22"/>
          <w:u w:val="none"/>
        </w:rPr>
        <w:t xml:space="preserve">C) Certidão de Naturalização, passível de validação eletrônica.</w:t>
      </w:r>
    </w:p>
    <w:p>
      <w:pPr>
        <w:pStyle w:val="normal11"/>
        <w:spacing w:lineRule="auto" w:line="240"/>
        <w:jc w:val="both"/>
        <w:rPr>
          <w:u w:val="none"/>
        </w:rPr>
      </w:pPr>
      <w:r>
        <w:rPr>
          <w:b w:val="false"/>
          <w:bCs w:val="false"/>
          <w:sz w:val="22"/>
          <w:szCs w:val="22"/>
          <w:u w:val="none"/>
        </w:rPr>
        <w:t xml:space="preserve">D) Opção de Nacionalidade concedida pela Justiça Federal.</w:t>
      </w:r>
    </w:p>
    <w:p>
      <w:pPr>
        <w:pStyle w:val="normal11"/>
        <w:spacing w:lineRule="auto" w:line="240"/>
        <w:jc w:val="both"/>
        <w:rPr>
          <w:u w:val="none"/>
        </w:rPr>
      </w:pPr>
      <w:r>
        <w:rPr>
          <w:b w:val="false"/>
          <w:bCs w:val="false"/>
          <w:sz w:val="22"/>
          <w:szCs w:val="22"/>
          <w:u w:val="none"/>
        </w:rPr>
        <w:t xml:space="preserve">E) Certidão eletrônica, passível de validação, desde que o prazo não seja superior a 90 dias da sua emissão.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59. Considerando a inclusão de nome social na carteira de identidade, podemos afirmar.</w:t>
      </w:r>
    </w:p>
    <w:p>
      <w:pPr>
        <w:pStyle w:val="normal11"/>
        <w:spacing w:lineRule="auto" w:line="240"/>
        <w:jc w:val="both"/>
        <w:rPr>
          <w:u w:val="none"/>
        </w:rPr>
      </w:pPr>
      <w:r>
        <w:rPr>
          <w:b w:val="false"/>
          <w:bCs w:val="false"/>
          <w:sz w:val="22"/>
          <w:szCs w:val="22"/>
          <w:u w:val="none"/>
        </w:rPr>
        <w:t xml:space="preserve">A) É permitida somente para maiores de 18 anos.</w:t>
      </w:r>
    </w:p>
    <w:p>
      <w:pPr>
        <w:pStyle w:val="normal11"/>
        <w:spacing w:lineRule="auto" w:line="240"/>
        <w:jc w:val="both"/>
        <w:rPr>
          <w:u w:val="none"/>
        </w:rPr>
      </w:pPr>
      <w:r>
        <w:rPr>
          <w:b w:val="false"/>
          <w:bCs w:val="false"/>
          <w:sz w:val="22"/>
          <w:szCs w:val="22"/>
          <w:u w:val="none"/>
        </w:rPr>
        <w:t xml:space="preserve">B) É necessário apresentação de declaração de uso do nome social, registrada cartório.</w:t>
      </w:r>
    </w:p>
    <w:p>
      <w:pPr>
        <w:pStyle w:val="normal11"/>
        <w:spacing w:lineRule="auto" w:line="240"/>
        <w:jc w:val="both"/>
        <w:rPr>
          <w:u w:val="none"/>
        </w:rPr>
      </w:pPr>
      <w:r>
        <w:rPr>
          <w:b w:val="false"/>
          <w:bCs w:val="false"/>
          <w:sz w:val="22"/>
          <w:szCs w:val="22"/>
          <w:u w:val="none"/>
        </w:rPr>
        <w:t xml:space="preserve">C) Para menores de 12 anos é obrigatório, além de anuência dos responsáveis, a apresentação de laudo assinado por médico ou psicólogo em que conste a informação de que a criança está realizando acompanhamento referente à transição de gênero.</w:t>
      </w:r>
    </w:p>
    <w:p>
      <w:pPr>
        <w:pStyle w:val="normal11"/>
        <w:spacing w:lineRule="auto" w:line="240"/>
        <w:jc w:val="both"/>
        <w:rPr>
          <w:u w:val="none"/>
        </w:rPr>
      </w:pPr>
      <w:r>
        <w:rPr>
          <w:b w:val="false"/>
          <w:bCs w:val="false"/>
          <w:sz w:val="22"/>
          <w:szCs w:val="22"/>
          <w:u w:val="none"/>
        </w:rPr>
        <w:t xml:space="preserve">D) Para maiores de 16, é dispensada a anuência dos pais, uma vez que não é necessária a presença dos responsáveis para emissão da carteira de identidade.</w:t>
      </w:r>
    </w:p>
    <w:p>
      <w:pPr>
        <w:pStyle w:val="normal11"/>
        <w:spacing w:lineRule="auto" w:line="240"/>
        <w:jc w:val="both"/>
        <w:rPr>
          <w:u w:val="none"/>
        </w:rPr>
      </w:pPr>
      <w:r>
        <w:rPr>
          <w:b w:val="false"/>
          <w:bCs w:val="false"/>
          <w:sz w:val="22"/>
          <w:szCs w:val="22"/>
          <w:u w:val="none"/>
        </w:rPr>
        <w:t xml:space="preserve">E) É permitido a qualquer cidadão, independe de identidade de gênero.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PENAL E PROCESSUAL PENAL APLICADO À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60. No que diz respeito aos princípios fundamentais do Direito Penal aplicados à atividade policial, especificamente a intervenção mínima, a fragmentariedade e a subsidiariedade, assinale a alternativa que descreve corretamente a correlação e a aplicação prática desses conceitos:</w:t>
      </w:r>
    </w:p>
    <w:p>
      <w:pPr>
        <w:pStyle w:val="normal11"/>
        <w:spacing w:lineRule="auto" w:line="240"/>
        <w:jc w:val="both"/>
        <w:rPr>
          <w:u w:val="none"/>
        </w:rPr>
      </w:pPr>
      <w:r>
        <w:rPr>
          <w:b w:val="false"/>
          <w:bCs w:val="false"/>
          <w:sz w:val="22"/>
          <w:szCs w:val="22"/>
          <w:u w:val="none"/>
        </w:rPr>
        <w:t xml:space="preserve">A) O princípio da fragmentariedade projeta-se exclusivamente no plano concreto e orienta a aplicação prática da lei pela autoridade policial, ao passo que a subsidiariedade atua apenas no plano abstrato da criação legislativa de novos tipos penais.</w:t>
      </w:r>
    </w:p>
    <w:p>
      <w:pPr>
        <w:pStyle w:val="normal11"/>
        <w:spacing w:lineRule="auto" w:line="240"/>
        <w:jc w:val="both"/>
        <w:rPr>
          <w:u w:val="none"/>
        </w:rPr>
      </w:pPr>
      <w:r>
        <w:rPr>
          <w:b w:val="false"/>
          <w:bCs w:val="false"/>
          <w:sz w:val="22"/>
          <w:szCs w:val="22"/>
          <w:u w:val="none"/>
        </w:rPr>
        <w:t xml:space="preserve">B) Pelo princípio da subsidiariedade, o Direito Penal funciona como um “soldado de reserva” (última ratio), de modo que sua atuação é legítima quando os outros ramos do Direito e os demais meios estatais de controle social se mostrarem insuficientes para a proteção do bem jurídico.</w:t>
      </w:r>
    </w:p>
    <w:p>
      <w:pPr>
        <w:pStyle w:val="normal11"/>
        <w:spacing w:lineRule="auto" w:line="240"/>
        <w:jc w:val="both"/>
        <w:rPr>
          <w:u w:val="none"/>
        </w:rPr>
      </w:pPr>
      <w:r>
        <w:rPr>
          <w:b w:val="false"/>
          <w:bCs w:val="false"/>
          <w:sz w:val="22"/>
          <w:szCs w:val="22"/>
          <w:u w:val="none"/>
        </w:rPr>
        <w:t xml:space="preserve">C) O princípio da fragmentariedade determina que todos os comportamentos considerados ilícitos civil ou administrativamente devem ser obrigatoriamente tipificados como infrações penais, sob pena de esvaziamento da intervenção mínima.</w:t>
      </w:r>
    </w:p>
    <w:p>
      <w:pPr>
        <w:pStyle w:val="normal11"/>
        <w:spacing w:lineRule="auto" w:line="240"/>
        <w:jc w:val="both"/>
        <w:rPr>
          <w:u w:val="none"/>
        </w:rPr>
      </w:pPr>
      <w:r>
        <w:rPr>
          <w:b w:val="false"/>
          <w:bCs w:val="false"/>
          <w:sz w:val="22"/>
          <w:szCs w:val="22"/>
          <w:u w:val="none"/>
        </w:rPr>
        <w:t xml:space="preserve">D) O princípio da intervenção mínima possui como destinatário exclusivo o legislador na fase abstrata de seleção de bens jurídicos, não exercendo qualquer influência ou orientação sobre a conduta do aplicador do direito no caso concreto.</w:t>
      </w:r>
    </w:p>
    <w:p>
      <w:pPr>
        <w:pStyle w:val="normal11"/>
        <w:spacing w:lineRule="auto" w:line="240"/>
        <w:jc w:val="both"/>
        <w:rPr>
          <w:u w:val="none"/>
        </w:rPr>
      </w:pPr>
      <w:r>
        <w:rPr>
          <w:b w:val="false"/>
          <w:bCs w:val="false"/>
          <w:sz w:val="22"/>
          <w:szCs w:val="22"/>
          <w:u w:val="none"/>
        </w:rPr>
        <w:t xml:space="preserve">E) O princípio da insignificância é uma construção autônoma que, por sua natureza de exclusão de culpabilidade, não possui nenhum desdobramento lógico ou relação conceitual com o princípio da fragmentariedade.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61. O princípio da insignificância é de grande relevância prática no cotidiano da atividade de polícia judiciária. Com base no conteúdo doutrinário e jurisprudencial que rege esse princípio, assinale a alternativa correta:</w:t>
      </w:r>
    </w:p>
    <w:p>
      <w:pPr>
        <w:pStyle w:val="normal11"/>
        <w:spacing w:lineRule="auto" w:line="240"/>
        <w:jc w:val="both"/>
        <w:rPr>
          <w:u w:val="none"/>
        </w:rPr>
      </w:pPr>
      <w:r>
        <w:rPr>
          <w:b w:val="false"/>
          <w:bCs w:val="false"/>
          <w:sz w:val="22"/>
          <w:szCs w:val="22"/>
          <w:u w:val="none"/>
        </w:rPr>
        <w:t xml:space="preserve">A) O princípio da insignificância funciona como uma causa legal de exclusão da ilicitude, o que significa que a conduta do agente permanece típica (formal e materialmente), mas deixa de ser considerada contrária ao ordenamento jurídico.</w:t>
      </w:r>
    </w:p>
    <w:p>
      <w:pPr>
        <w:pStyle w:val="normal11"/>
        <w:spacing w:lineRule="auto" w:line="240"/>
        <w:jc w:val="both"/>
        <w:rPr>
          <w:u w:val="none"/>
        </w:rPr>
      </w:pPr>
      <w:r>
        <w:rPr>
          <w:b w:val="false"/>
          <w:bCs w:val="false"/>
          <w:sz w:val="22"/>
          <w:szCs w:val="22"/>
          <w:u w:val="none"/>
        </w:rPr>
        <w:t xml:space="preserve">B) A reincidência ou a existência de antecedentes criminais do agente impede de forma absoluta, sob qualquer hipótese ou circunstância, a incidência da insignificância penal pelo Poder Judiciário.</w:t>
      </w:r>
    </w:p>
    <w:p>
      <w:pPr>
        <w:pStyle w:val="normal11"/>
        <w:spacing w:lineRule="auto" w:line="240"/>
        <w:jc w:val="both"/>
        <w:rPr>
          <w:u w:val="none"/>
        </w:rPr>
      </w:pPr>
      <w:r>
        <w:rPr>
          <w:b w:val="false"/>
          <w:bCs w:val="false"/>
          <w:sz w:val="22"/>
          <w:szCs w:val="22"/>
          <w:u w:val="none"/>
        </w:rPr>
        <w:t xml:space="preserve">C) Os Tribunais Superiores consolidaram quatro vetores objetivos para a aplicação do princípio da insignificância: mínima ofensividade da conduta, ausência de periculosidade social da ação, reduzido grau de reprovabilidade do comportamento e inexpressividade da lesão jurídica causada.</w:t>
      </w:r>
    </w:p>
    <w:p>
      <w:pPr>
        <w:pStyle w:val="normal11"/>
        <w:spacing w:lineRule="auto" w:line="240"/>
        <w:jc w:val="both"/>
        <w:rPr>
          <w:u w:val="none"/>
        </w:rPr>
      </w:pPr>
      <w:r>
        <w:rPr>
          <w:b w:val="false"/>
          <w:bCs w:val="false"/>
          <w:sz w:val="22"/>
          <w:szCs w:val="22"/>
          <w:u w:val="none"/>
        </w:rPr>
        <w:t xml:space="preserve">D) De acordo com a jurisprudência majoritária do STF e do STJ, o princípio da insignificância é plenamente aplicável aos crimes de roubo e moeda falsa, desde que o prejuízo material sofrido pela vítima seja de pequena monta.</w:t>
      </w:r>
    </w:p>
    <w:p>
      <w:pPr>
        <w:pStyle w:val="normal11"/>
        <w:spacing w:lineRule="auto" w:line="240"/>
        <w:jc w:val="both"/>
        <w:rPr>
          <w:u w:val="none"/>
        </w:rPr>
      </w:pPr>
      <w:r>
        <w:rPr>
          <w:b w:val="false"/>
          <w:bCs w:val="false"/>
          <w:sz w:val="22"/>
          <w:szCs w:val="22"/>
          <w:u w:val="none"/>
        </w:rPr>
        <w:t xml:space="preserve">E) A jurisprudência consolidada na Súmula 589 do STJ autoriza a aplicação ampla do princípio da insignificância nos crimes e contravenções penais praticados contra a mulher no âmbito das relações domésticas, desde que haja a restituição imediata do bem ou a reconciliação do casal.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COLETA DE IMPRESSÃO DIGITAL E IDENTIFICAÇÃO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62. De acordo com a Lei 12.037/2009, a identificação criminal de uma pessoa civilmente identificada é considerada uma exceção e poderá ocorrer quando:</w:t>
      </w:r>
    </w:p>
    <w:p>
      <w:pPr>
        <w:pStyle w:val="normal11"/>
        <w:spacing w:lineRule="auto" w:line="240"/>
        <w:jc w:val="both"/>
        <w:rPr>
          <w:u w:val="none"/>
        </w:rPr>
      </w:pPr>
      <w:r>
        <w:rPr>
          <w:b w:val="false"/>
          <w:bCs w:val="false"/>
          <w:sz w:val="22"/>
          <w:szCs w:val="22"/>
          <w:u w:val="none"/>
        </w:rPr>
        <w:t xml:space="preserve">A) O indiciado for preso por qualquer crime de menor potencial ofensivo.</w:t>
      </w:r>
    </w:p>
    <w:p>
      <w:pPr>
        <w:pStyle w:val="normal11"/>
        <w:spacing w:lineRule="auto" w:line="240"/>
        <w:jc w:val="both"/>
        <w:rPr>
          <w:u w:val="none"/>
        </w:rPr>
      </w:pPr>
      <w:r>
        <w:rPr>
          <w:b w:val="false"/>
          <w:bCs w:val="false"/>
          <w:sz w:val="22"/>
          <w:szCs w:val="22"/>
          <w:u w:val="none"/>
        </w:rPr>
        <w:t xml:space="preserve">B) O documento de identidade apresentado for emitido há mais de vinte anos.</w:t>
      </w:r>
    </w:p>
    <w:p>
      <w:pPr>
        <w:pStyle w:val="normal11"/>
        <w:spacing w:lineRule="auto" w:line="240"/>
        <w:jc w:val="both"/>
        <w:rPr>
          <w:u w:val="none"/>
        </w:rPr>
      </w:pPr>
      <w:r>
        <w:rPr>
          <w:b w:val="false"/>
          <w:bCs w:val="false"/>
          <w:sz w:val="22"/>
          <w:szCs w:val="22"/>
          <w:u w:val="none"/>
        </w:rPr>
        <w:t xml:space="preserve">C) A identificação criminal for essencial às investigações policiais, mediante despacho da autoridade judiciária competente.</w:t>
      </w:r>
    </w:p>
    <w:p>
      <w:pPr>
        <w:pStyle w:val="normal11"/>
        <w:spacing w:lineRule="auto" w:line="240"/>
        <w:jc w:val="both"/>
        <w:rPr>
          <w:u w:val="none"/>
        </w:rPr>
      </w:pPr>
      <w:r>
        <w:rPr>
          <w:b w:val="false"/>
          <w:bCs w:val="false"/>
          <w:sz w:val="22"/>
          <w:szCs w:val="22"/>
          <w:u w:val="none"/>
        </w:rPr>
        <w:t xml:space="preserve">D) O indiciado for estrangeiro não naturalizado e possuir apenas carteira de identidade brasileira.</w:t>
      </w:r>
    </w:p>
    <w:p>
      <w:pPr>
        <w:pStyle w:val="normal11"/>
        <w:spacing w:lineRule="auto" w:line="240"/>
        <w:jc w:val="both"/>
        <w:rPr>
          <w:u w:val="none"/>
        </w:rPr>
      </w:pPr>
      <w:r>
        <w:rPr>
          <w:b w:val="false"/>
          <w:bCs w:val="false"/>
          <w:sz w:val="22"/>
          <w:szCs w:val="22"/>
          <w:u w:val="none"/>
        </w:rPr>
        <w:t xml:space="preserve">E) Houver solicitação verbal da autoridade policial sem a necessidade de fundamentação.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63. No que se refere à biossegurança e ao uso de Equipamentos de Proteção Individual (EPI), o Procedimento Operacional Padrão (POP) de Coleta Papiloscópica - 2025 estabelece que:</w:t>
      </w:r>
    </w:p>
    <w:p>
      <w:pPr>
        <w:pStyle w:val="normal11"/>
        <w:spacing w:lineRule="auto" w:line="240"/>
        <w:jc w:val="both"/>
        <w:rPr>
          <w:u w:val="none"/>
        </w:rPr>
      </w:pPr>
      <w:r>
        <w:rPr>
          <w:b w:val="false"/>
          <w:bCs w:val="false"/>
          <w:sz w:val="22"/>
          <w:szCs w:val="22"/>
          <w:u w:val="none"/>
        </w:rPr>
        <w:t xml:space="preserve">A) O uso de capacetes é obrigatório em todas as coletas realizadas em delegacias.</w:t>
      </w:r>
    </w:p>
    <w:p>
      <w:pPr>
        <w:pStyle w:val="normal11"/>
        <w:spacing w:lineRule="auto" w:line="240"/>
        <w:jc w:val="both"/>
        <w:rPr>
          <w:u w:val="none"/>
        </w:rPr>
      </w:pPr>
      <w:r>
        <w:rPr>
          <w:b w:val="false"/>
          <w:bCs w:val="false"/>
          <w:sz w:val="22"/>
          <w:szCs w:val="22"/>
          <w:u w:val="none"/>
        </w:rPr>
        <w:t xml:space="preserve">B) As luvas de procedimento devem ser de couro para evitar cortes durante o manuseio.</w:t>
      </w:r>
    </w:p>
    <w:p>
      <w:pPr>
        <w:pStyle w:val="normal11"/>
        <w:spacing w:lineRule="auto" w:line="240"/>
        <w:jc w:val="both"/>
        <w:rPr>
          <w:u w:val="none"/>
        </w:rPr>
      </w:pPr>
      <w:r>
        <w:rPr>
          <w:b w:val="false"/>
          <w:bCs w:val="false"/>
          <w:sz w:val="22"/>
          <w:szCs w:val="22"/>
          <w:u w:val="none"/>
        </w:rPr>
        <w:t xml:space="preserve">C) O uso de óculos de proteção é vedado para não intimidar o identificado durante a foto.</w:t>
      </w:r>
    </w:p>
    <w:p>
      <w:pPr>
        <w:pStyle w:val="normal11"/>
        <w:spacing w:lineRule="auto" w:line="240"/>
        <w:jc w:val="both"/>
        <w:rPr>
          <w:u w:val="none"/>
        </w:rPr>
      </w:pPr>
      <w:r>
        <w:rPr>
          <w:b w:val="false"/>
          <w:bCs w:val="false"/>
          <w:sz w:val="22"/>
          <w:szCs w:val="22"/>
          <w:u w:val="none"/>
        </w:rPr>
        <w:t xml:space="preserve">D) Máscaras respiratórias com filtro de carvão ativado granulado são opcionais e recomendadas apenas em casos confirmados de Dengue.</w:t>
      </w:r>
    </w:p>
    <w:p>
      <w:pPr>
        <w:pStyle w:val="normal11"/>
        <w:spacing w:lineRule="auto" w:line="240"/>
        <w:jc w:val="both"/>
        <w:rPr>
          <w:u w:val="none"/>
        </w:rPr>
      </w:pPr>
      <w:r>
        <w:rPr>
          <w:b w:val="false"/>
          <w:bCs w:val="false"/>
          <w:sz w:val="22"/>
          <w:szCs w:val="22"/>
          <w:u w:val="none"/>
        </w:rPr>
        <w:t xml:space="preserve">E) Os aventais descartáveis são de uso obrigatório para o ambiente hospitalar.</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64. Conforme o Procedimento Operacional Padrão (POP) de Coleta Papiloscópica – 2025, no cenário de Coleta Papiloscópica Criminal em delegacias e penitenciárias, o protocolo correto para o registro fotográfico do custodiado determina que:</w:t>
      </w:r>
    </w:p>
    <w:p>
      <w:pPr>
        <w:pStyle w:val="normal11"/>
        <w:spacing w:lineRule="auto" w:line="240"/>
        <w:jc w:val="both"/>
        <w:rPr>
          <w:u w:val="none"/>
        </w:rPr>
      </w:pPr>
      <w:r>
        <w:rPr>
          <w:b w:val="false"/>
          <w:bCs w:val="false"/>
          <w:sz w:val="22"/>
          <w:szCs w:val="22"/>
          <w:u w:val="none"/>
        </w:rPr>
        <w:t xml:space="preserve">A) Deve-se registrar apenas a face frontal para garantir a celeridade e o sigilo.</w:t>
      </w:r>
    </w:p>
    <w:p>
      <w:pPr>
        <w:pStyle w:val="normal11"/>
        <w:spacing w:lineRule="auto" w:line="240"/>
        <w:jc w:val="both"/>
        <w:rPr>
          <w:u w:val="none"/>
        </w:rPr>
      </w:pPr>
      <w:r>
        <w:rPr>
          <w:b w:val="false"/>
          <w:bCs w:val="false"/>
          <w:sz w:val="22"/>
          <w:szCs w:val="22"/>
          <w:u w:val="none"/>
        </w:rPr>
        <w:t xml:space="preserve">B) Devem ser registradas fotos em 3 ângulos: frontal, perfil esquerdo e perfil direito.</w:t>
      </w:r>
    </w:p>
    <w:p>
      <w:pPr>
        <w:pStyle w:val="normal11"/>
        <w:spacing w:lineRule="auto" w:line="240"/>
        <w:jc w:val="both"/>
        <w:rPr>
          <w:u w:val="none"/>
        </w:rPr>
      </w:pPr>
      <w:r>
        <w:rPr>
          <w:b w:val="false"/>
          <w:bCs w:val="false"/>
          <w:sz w:val="22"/>
          <w:szCs w:val="22"/>
          <w:u w:val="none"/>
        </w:rPr>
        <w:t xml:space="preserve">C) É obrigatório fotografar todas as tatuagens, marcas de nascimento e cicatrizes para elaboração de laudo.</w:t>
      </w:r>
    </w:p>
    <w:p>
      <w:pPr>
        <w:pStyle w:val="normal11"/>
        <w:spacing w:lineRule="auto" w:line="240"/>
        <w:jc w:val="both"/>
        <w:rPr>
          <w:u w:val="none"/>
        </w:rPr>
      </w:pPr>
      <w:r>
        <w:rPr>
          <w:b w:val="false"/>
          <w:bCs w:val="false"/>
          <w:sz w:val="22"/>
          <w:szCs w:val="22"/>
          <w:u w:val="none"/>
        </w:rPr>
        <w:t xml:space="preserve">D) O registro fotográfico pode ser dispensado se o preso colaborar com a coleta de impressões digitais.</w:t>
      </w:r>
    </w:p>
    <w:p>
      <w:pPr>
        <w:pStyle w:val="normal11"/>
        <w:spacing w:lineRule="auto" w:line="240"/>
        <w:jc w:val="both"/>
        <w:rPr>
          <w:u w:val="none"/>
        </w:rPr>
      </w:pPr>
      <w:r>
        <w:rPr>
          <w:b w:val="false"/>
          <w:bCs w:val="false"/>
          <w:sz w:val="22"/>
          <w:szCs w:val="22"/>
          <w:u w:val="none"/>
        </w:rPr>
        <w:t xml:space="preserve">E) As fotos devem ser tiradas obrigatoriamente com o preso segurando uma placa de identificação física.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65. Em conformidade com Procedimento Operacional Padrão (POP) de Coleta Papiloscópica – 2025, para assegurar a qualidade técnica da identificação papiloscópica o servidor deve realizar a:</w:t>
      </w:r>
    </w:p>
    <w:p>
      <w:pPr>
        <w:pStyle w:val="normal11"/>
        <w:spacing w:lineRule="auto" w:line="240"/>
        <w:jc w:val="both"/>
        <w:rPr>
          <w:u w:val="none"/>
        </w:rPr>
      </w:pPr>
      <w:r>
        <w:rPr>
          <w:b w:val="false"/>
          <w:bCs w:val="false"/>
          <w:sz w:val="22"/>
          <w:szCs w:val="22"/>
          <w:u w:val="none"/>
        </w:rPr>
        <w:t xml:space="preserve">A) Coleta exclusiva das impressões plantares.</w:t>
      </w:r>
    </w:p>
    <w:p>
      <w:pPr>
        <w:pStyle w:val="normal11"/>
        <w:spacing w:lineRule="auto" w:line="240"/>
        <w:jc w:val="both"/>
        <w:rPr>
          <w:u w:val="none"/>
        </w:rPr>
      </w:pPr>
      <w:r>
        <w:rPr>
          <w:b w:val="false"/>
          <w:bCs w:val="false"/>
          <w:sz w:val="22"/>
          <w:szCs w:val="22"/>
          <w:u w:val="none"/>
        </w:rPr>
        <w:t xml:space="preserve">B) Coleta exclusiva das impressões roladas extremamente nítidas, negligenciando os dedos com algum tipo de falha e/ou deformidade.</w:t>
      </w:r>
    </w:p>
    <w:p>
      <w:pPr>
        <w:pStyle w:val="normal11"/>
        <w:spacing w:lineRule="auto" w:line="240"/>
        <w:jc w:val="both"/>
        <w:rPr>
          <w:u w:val="none"/>
        </w:rPr>
      </w:pPr>
      <w:r>
        <w:rPr>
          <w:b w:val="false"/>
          <w:bCs w:val="false"/>
          <w:sz w:val="22"/>
          <w:szCs w:val="22"/>
          <w:u w:val="none"/>
        </w:rPr>
        <w:t xml:space="preserve">C) Coleta obrigatória tanto das impressões pousadas quanto das roladas em duas fichas decadactilares.</w:t>
      </w:r>
    </w:p>
    <w:p>
      <w:pPr>
        <w:pStyle w:val="normal11"/>
        <w:spacing w:lineRule="auto" w:line="240"/>
        <w:jc w:val="both"/>
        <w:rPr>
          <w:u w:val="none"/>
        </w:rPr>
      </w:pPr>
      <w:r>
        <w:rPr>
          <w:b w:val="false"/>
          <w:bCs w:val="false"/>
          <w:sz w:val="22"/>
          <w:szCs w:val="22"/>
          <w:u w:val="none"/>
        </w:rPr>
        <w:t xml:space="preserve">D) Coleta apenas dos polegares e indicadores de ambas as mãos.</w:t>
      </w:r>
    </w:p>
    <w:p>
      <w:pPr>
        <w:pStyle w:val="normal11"/>
        <w:spacing w:lineRule="auto" w:line="240"/>
        <w:jc w:val="both"/>
        <w:rPr>
          <w:u w:val="none"/>
        </w:rPr>
      </w:pPr>
      <w:r>
        <w:rPr>
          <w:b w:val="false"/>
          <w:bCs w:val="false"/>
          <w:sz w:val="22"/>
          <w:szCs w:val="22"/>
          <w:u w:val="none"/>
        </w:rPr>
        <w:t xml:space="preserve">E) Coleta apenas da mão direita, sendo a esquerda opcional em caso de fadiga do servidor.</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 PAPILOSCÓPICA II (QUIROSCOPIA)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66. As impressões palmares possuem elevada utilidade na identificação papiloscópica, exigindo o conhecimento das suas regiões anatômicas e elementos morfológicos. Analise as afirmativas a seguir e assinale a alternativa correta:</w:t>
        <w:br/>
        <w:t xml:space="preserve">I. As áreas interdigitais são os espaços entre os dedos, compreendendo um total de 04 (quatro).</w:t>
        <w:br/>
        <w:t xml:space="preserve">II. Delta Axial é aquele localizado na região da direção anatômica proximal, próximo ao punho, entre a região tênar e hipotênar;</w:t>
        <w:br/>
        <w:t xml:space="preserve">III. Os Deltas Distais são aqueles que surgem em decorrência das figuras formadas pelas linhas palmares;</w:t>
        <w:br/>
        <w:t xml:space="preserve">IV. Os Deltas Secundários são aqueles que se localizam na região Superior logo abaixo dos dedos;</w:t>
      </w:r>
    </w:p>
    <w:p>
      <w:pPr>
        <w:pStyle w:val="normal11"/>
        <w:spacing w:lineRule="auto" w:line="240"/>
        <w:jc w:val="both"/>
        <w:rPr>
          <w:u w:val="none"/>
        </w:rPr>
      </w:pPr>
      <w:r>
        <w:rPr>
          <w:b w:val="false"/>
          <w:bCs w:val="false"/>
          <w:sz w:val="22"/>
          <w:szCs w:val="22"/>
          <w:u w:val="none"/>
        </w:rPr>
        <w:t xml:space="preserve">A) apenas as assertivas I e III estão corretas.</w:t>
      </w:r>
    </w:p>
    <w:p>
      <w:pPr>
        <w:pStyle w:val="normal11"/>
        <w:spacing w:lineRule="auto" w:line="240"/>
        <w:jc w:val="both"/>
        <w:rPr>
          <w:u w:val="none"/>
        </w:rPr>
      </w:pPr>
      <w:r>
        <w:rPr>
          <w:b w:val="false"/>
          <w:bCs w:val="false"/>
          <w:sz w:val="22"/>
          <w:szCs w:val="22"/>
          <w:u w:val="none"/>
        </w:rPr>
        <w:t xml:space="preserve">B) apenas as assertivas II, III e IV estão corretas.</w:t>
      </w:r>
    </w:p>
    <w:p>
      <w:pPr>
        <w:pStyle w:val="normal11"/>
        <w:spacing w:lineRule="auto" w:line="240"/>
        <w:jc w:val="both"/>
        <w:rPr>
          <w:u w:val="none"/>
        </w:rPr>
      </w:pPr>
      <w:r>
        <w:rPr>
          <w:b w:val="false"/>
          <w:bCs w:val="false"/>
          <w:sz w:val="22"/>
          <w:szCs w:val="22"/>
          <w:u w:val="none"/>
        </w:rPr>
        <w:t xml:space="preserve">C) apenas as assertivas I e II estão corretas.</w:t>
      </w:r>
    </w:p>
    <w:p>
      <w:pPr>
        <w:pStyle w:val="normal11"/>
        <w:spacing w:lineRule="auto" w:line="240"/>
        <w:jc w:val="both"/>
        <w:rPr>
          <w:u w:val="none"/>
        </w:rPr>
      </w:pPr>
      <w:r>
        <w:rPr>
          <w:b w:val="false"/>
          <w:bCs w:val="false"/>
          <w:sz w:val="22"/>
          <w:szCs w:val="22"/>
          <w:u w:val="none"/>
        </w:rPr>
        <w:t xml:space="preserve">D) apenas as assertivas II e IV estão corretas.</w:t>
      </w:r>
    </w:p>
    <w:p>
      <w:pPr>
        <w:pStyle w:val="normal11"/>
        <w:spacing w:lineRule="auto" w:line="240"/>
        <w:jc w:val="both"/>
        <w:rPr>
          <w:u w:val="none"/>
        </w:rPr>
      </w:pPr>
      <w:r>
        <w:rPr>
          <w:b w:val="false"/>
          <w:bCs w:val="false"/>
          <w:sz w:val="22"/>
          <w:szCs w:val="22"/>
          <w:u w:val="none"/>
        </w:rPr>
        <w:t xml:space="preserve">E) apenas as assertivas I e IV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67. Com base na imagem da Região Superior da impressão palmar apresentada analise as assertivas e assinale a alternativa correta:</w:t>
        <w:br/>
        <w:t xml:space="preserve">I. O número 1 está localizado logo acima da Dobra Transversal Distal, que se inicia na Região Superior prolongando-se até a Direção Anatômica Radial;</w:t>
        <w:br/>
        <w:t xml:space="preserve">II. As áreas interdigitais 2 e 3 são carentes de laçadas;</w:t>
        <w:br/>
        <w:t xml:space="preserve">III. A área interdigital entre os números 4 e 5, refere-se à área interdigital n.º 4 com a presença de uma presilha;</w:t>
        <w:br/>
        <w:t xml:space="preserve">IV. A classificação da região analisada é representada por P / 0,0, 1;</w:t>
        <w:br/>
        <w:t xml:space="preserve">V. Os Deltas Axiais estão presentes abaixo dos quatro dedos representados pelos números 2,3, 4 e 5;</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as assertivas I, III e IV estão corretas.</w:t>
      </w:r>
    </w:p>
    <w:p>
      <w:pPr>
        <w:pStyle w:val="normal11"/>
        <w:spacing w:lineRule="auto" w:line="240"/>
        <w:jc w:val="both"/>
        <w:rPr>
          <w:u w:val="none"/>
        </w:rPr>
      </w:pPr>
      <w:r>
        <w:rPr>
          <w:b w:val="false"/>
          <w:bCs w:val="false"/>
          <w:sz w:val="22"/>
          <w:szCs w:val="22"/>
          <w:u w:val="none"/>
        </w:rPr>
        <w:t xml:space="preserve">B) as assertivas I, IV e V estão corretas.</w:t>
      </w:r>
    </w:p>
    <w:p>
      <w:pPr>
        <w:pStyle w:val="normal11"/>
        <w:spacing w:lineRule="auto" w:line="240"/>
        <w:jc w:val="both"/>
        <w:rPr>
          <w:u w:val="none"/>
        </w:rPr>
      </w:pPr>
      <w:r>
        <w:rPr>
          <w:b w:val="false"/>
          <w:bCs w:val="false"/>
          <w:sz w:val="22"/>
          <w:szCs w:val="22"/>
          <w:u w:val="none"/>
        </w:rPr>
        <w:t xml:space="preserve">C) as assertivas II, IV e V estão corretas.</w:t>
      </w:r>
    </w:p>
    <w:p>
      <w:pPr>
        <w:pStyle w:val="normal11"/>
        <w:spacing w:lineRule="auto" w:line="240"/>
        <w:jc w:val="both"/>
        <w:rPr>
          <w:u w:val="none"/>
        </w:rPr>
      </w:pPr>
      <w:r>
        <w:rPr>
          <w:b w:val="false"/>
          <w:bCs w:val="false"/>
          <w:sz w:val="22"/>
          <w:szCs w:val="22"/>
          <w:u w:val="none"/>
        </w:rPr>
        <w:t xml:space="preserve">D) as assertivas II, III e IV estão corretas.</w:t>
      </w:r>
    </w:p>
    <w:p>
      <w:pPr>
        <w:pStyle w:val="normal11"/>
        <w:spacing w:lineRule="auto" w:line="240"/>
        <w:jc w:val="both"/>
        <w:rPr>
          <w:u w:val="none"/>
        </w:rPr>
      </w:pPr>
      <w:r>
        <w:rPr>
          <w:b w:val="false"/>
          <w:bCs w:val="false"/>
          <w:sz w:val="22"/>
          <w:szCs w:val="22"/>
          <w:u w:val="none"/>
        </w:rPr>
        <w:t xml:space="preserve">E) apenas a assertiva IV está correta.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68. Com base na imagem apresentada analise as assertivas e assinale a alternativa correta:</w:t>
        <w:br/>
        <w:t xml:space="preserve">I. As regiões representadas na imagem pelos números 4 e 5 são: a Região Tênar, envolvida pela Dobra Transversal Proximal e a Região Hipotênar;</w:t>
        <w:br/>
        <w:t xml:space="preserve">II. Na imagem verifica-se a presença das 03 (três) principais dobras de flexão da impressão palmar, Dobra Transversal Distal, Dobra Transversal Proximal e Dobra Longitudinal Radial representadas pelos números 1, 2 e 3 respectivamente;</w:t>
        <w:br/>
        <w:t xml:space="preserve">III. A classificação da Região Tênar representada na imagem pelo número 4 é A / i;</w:t>
        <w:br/>
        <w:t xml:space="preserve">IV. A classificação da Região Hipotênar representada na imagem pelo número 5 é Pe / i;</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as assertivas II, III e IV estão corretas.</w:t>
      </w:r>
    </w:p>
    <w:p>
      <w:pPr>
        <w:pStyle w:val="normal11"/>
        <w:spacing w:lineRule="auto" w:line="240"/>
        <w:jc w:val="both"/>
        <w:rPr>
          <w:u w:val="none"/>
        </w:rPr>
      </w:pPr>
      <w:r>
        <w:rPr>
          <w:b w:val="false"/>
          <w:bCs w:val="false"/>
          <w:sz w:val="22"/>
          <w:szCs w:val="22"/>
          <w:u w:val="none"/>
        </w:rPr>
        <w:t xml:space="preserve">B) as assertivas I, III e IV estão corretas.</w:t>
      </w:r>
    </w:p>
    <w:p>
      <w:pPr>
        <w:pStyle w:val="normal11"/>
        <w:spacing w:lineRule="auto" w:line="240"/>
        <w:jc w:val="both"/>
        <w:rPr>
          <w:u w:val="none"/>
        </w:rPr>
      </w:pPr>
      <w:r>
        <w:rPr>
          <w:b w:val="false"/>
          <w:bCs w:val="false"/>
          <w:sz w:val="22"/>
          <w:szCs w:val="22"/>
          <w:u w:val="none"/>
        </w:rPr>
        <w:t xml:space="preserve">C) as assertivas I, II e IV estão corretas.</w:t>
      </w:r>
    </w:p>
    <w:p>
      <w:pPr>
        <w:pStyle w:val="normal11"/>
        <w:spacing w:lineRule="auto" w:line="240"/>
        <w:jc w:val="both"/>
        <w:rPr>
          <w:u w:val="none"/>
        </w:rPr>
      </w:pPr>
      <w:r>
        <w:rPr>
          <w:b w:val="false"/>
          <w:bCs w:val="false"/>
          <w:sz w:val="22"/>
          <w:szCs w:val="22"/>
          <w:u w:val="none"/>
        </w:rPr>
        <w:t xml:space="preserve">D) as assertivas I, II e III estão corretas.</w:t>
      </w:r>
    </w:p>
    <w:p>
      <w:pPr>
        <w:pStyle w:val="normal11"/>
        <w:spacing w:lineRule="auto" w:line="240"/>
        <w:jc w:val="both"/>
        <w:rPr>
          <w:u w:val="none"/>
        </w:rPr>
      </w:pPr>
      <w:r>
        <w:rPr>
          <w:b w:val="false"/>
          <w:bCs w:val="false"/>
          <w:sz w:val="22"/>
          <w:szCs w:val="22"/>
          <w:u w:val="none"/>
        </w:rPr>
        <w:t xml:space="preserve">E) todas as assertivas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69. Com base na imagem apresentada analise as assertivas e assinale a alternativa correta:</w:t>
        <w:br/>
        <w:t xml:space="preserve">I. A região apresentada na imagem é a Região Hipotênar da impressão palmar, sendo a Dobra Transversal Proximal representada pelo número 2;</w:t>
        <w:br/>
        <w:t xml:space="preserve">II. A região apresentada na imagem está na direção anatômica ulnal, sendo esta representada pelo número 1;</w:t>
        <w:br/>
        <w:t xml:space="preserve">III. A classificação da região apresentada na imagem é representada por A / i;</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apenas a assertiva I está correta.</w:t>
      </w:r>
    </w:p>
    <w:p>
      <w:pPr>
        <w:pStyle w:val="normal11"/>
        <w:spacing w:lineRule="auto" w:line="240"/>
        <w:jc w:val="both"/>
        <w:rPr>
          <w:u w:val="none"/>
        </w:rPr>
      </w:pPr>
      <w:r>
        <w:rPr>
          <w:b w:val="false"/>
          <w:bCs w:val="false"/>
          <w:sz w:val="22"/>
          <w:szCs w:val="22"/>
          <w:u w:val="none"/>
        </w:rPr>
        <w:t xml:space="preserve">B) apenas a assertiva III está correta.</w:t>
      </w:r>
    </w:p>
    <w:p>
      <w:pPr>
        <w:pStyle w:val="normal11"/>
        <w:spacing w:lineRule="auto" w:line="240"/>
        <w:jc w:val="both"/>
        <w:rPr>
          <w:u w:val="none"/>
        </w:rPr>
      </w:pPr>
      <w:r>
        <w:rPr>
          <w:b w:val="false"/>
          <w:bCs w:val="false"/>
          <w:sz w:val="22"/>
          <w:szCs w:val="22"/>
          <w:u w:val="none"/>
        </w:rPr>
        <w:t xml:space="preserve">C) as assertivas I e III estão corretas.</w:t>
      </w:r>
    </w:p>
    <w:p>
      <w:pPr>
        <w:pStyle w:val="normal11"/>
        <w:spacing w:lineRule="auto" w:line="240"/>
        <w:jc w:val="both"/>
        <w:rPr>
          <w:u w:val="none"/>
        </w:rPr>
      </w:pPr>
      <w:r>
        <w:rPr>
          <w:b w:val="false"/>
          <w:bCs w:val="false"/>
          <w:sz w:val="22"/>
          <w:szCs w:val="22"/>
          <w:u w:val="none"/>
        </w:rPr>
        <w:t xml:space="preserve">D) as assertivas I e II estão corretas.</w:t>
      </w:r>
    </w:p>
    <w:p>
      <w:pPr>
        <w:pStyle w:val="normal11"/>
        <w:spacing w:lineRule="auto" w:line="240"/>
        <w:jc w:val="both"/>
        <w:rPr>
          <w:u w:val="none"/>
        </w:rPr>
      </w:pPr>
      <w:r>
        <w:rPr>
          <w:b w:val="false"/>
          <w:bCs w:val="false"/>
          <w:sz w:val="22"/>
          <w:szCs w:val="22"/>
          <w:u w:val="none"/>
        </w:rPr>
        <w:t xml:space="preserve">E) todas as assertivas estão corretas.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DE ABUSO DE AUTORIDADE E VIOLÊNCIA ESTRUTURAL, INSTITUCIONAL, INTERPESSOAL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70. Nos termos do artigo 1º, § 1º, da Lei nº 13.869/2019 (Lei de Abuso de Autoridade), as condutas descritas na referida lei constituem crime quando praticadas pelo agente público com a finalidade específica de:</w:t>
      </w:r>
    </w:p>
    <w:p>
      <w:pPr>
        <w:pStyle w:val="normal11"/>
        <w:spacing w:lineRule="auto" w:line="240"/>
        <w:jc w:val="both"/>
        <w:rPr>
          <w:u w:val="none"/>
        </w:rPr>
      </w:pPr>
      <w:r>
        <w:rPr>
          <w:b w:val="false"/>
          <w:bCs w:val="false"/>
          <w:sz w:val="22"/>
          <w:szCs w:val="22"/>
          <w:u w:val="none"/>
        </w:rPr>
        <w:t xml:space="preserve">A) Agir com negligência, imprudência ou imperícia no cumprimento dos deveres do cargo.</w:t>
      </w:r>
    </w:p>
    <w:p>
      <w:pPr>
        <w:pStyle w:val="normal11"/>
        <w:spacing w:lineRule="auto" w:line="240"/>
        <w:jc w:val="both"/>
        <w:rPr>
          <w:u w:val="none"/>
        </w:rPr>
      </w:pPr>
      <w:r>
        <w:rPr>
          <w:b w:val="false"/>
          <w:bCs w:val="false"/>
          <w:sz w:val="22"/>
          <w:szCs w:val="22"/>
          <w:u w:val="none"/>
        </w:rPr>
        <w:t xml:space="preserve">B) Contrariar a jurisprudência dominante ou a interpretação doutrinária majoritária.</w:t>
      </w:r>
    </w:p>
    <w:p>
      <w:pPr>
        <w:pStyle w:val="normal11"/>
        <w:spacing w:lineRule="auto" w:line="240"/>
        <w:jc w:val="both"/>
        <w:rPr>
          <w:u w:val="none"/>
        </w:rPr>
      </w:pPr>
      <w:r>
        <w:rPr>
          <w:b w:val="false"/>
          <w:bCs w:val="false"/>
          <w:sz w:val="22"/>
          <w:szCs w:val="22"/>
          <w:u w:val="none"/>
        </w:rPr>
        <w:t xml:space="preserve">C) Prejudicar outrem, beneficiar a si mesmo ou a terceiro, ou por mero capricho ou satisfação pessoal.</w:t>
      </w:r>
    </w:p>
    <w:p>
      <w:pPr>
        <w:pStyle w:val="normal11"/>
        <w:spacing w:lineRule="auto" w:line="240"/>
        <w:jc w:val="both"/>
        <w:rPr>
          <w:u w:val="none"/>
        </w:rPr>
      </w:pPr>
      <w:r>
        <w:rPr>
          <w:b w:val="false"/>
          <w:bCs w:val="false"/>
          <w:sz w:val="22"/>
          <w:szCs w:val="22"/>
          <w:u w:val="none"/>
        </w:rPr>
        <w:t xml:space="preserve">D) Descumprir prazos processuais com o objetivo de retardar o andamento regular do processo.</w:t>
      </w:r>
    </w:p>
    <w:p>
      <w:pPr>
        <w:pStyle w:val="normal11"/>
        <w:spacing w:lineRule="auto" w:line="240"/>
        <w:jc w:val="both"/>
        <w:rPr>
          <w:u w:val="none"/>
        </w:rPr>
      </w:pPr>
      <w:r>
        <w:rPr>
          <w:b w:val="false"/>
          <w:bCs w:val="false"/>
          <w:sz w:val="22"/>
          <w:szCs w:val="22"/>
          <w:u w:val="none"/>
        </w:rPr>
        <w:t xml:space="preserve">E) Atuar no exercício regular do direito sem a devida observância do dolo genérico.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ATOS NORMATIVOS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71. Assinale a alternativa correta:</w:t>
        <w:br/>
        <w:t xml:space="preserve">Segundo o art.1º, da Instrução Normativa 02/2019 – CGPC (dispõe sobre os procedimentos relacionados ao porte de arma e ao franco acesso às casas de diversões públicas e outros locais sujeitos à fiscalização da polícia), o Policial Civil que, em razão do exercício de suas atribuições, ingressar em casas de diversões públicas, eventos ou outros locais sujeitos à fiscalização da Polícia Civil:</w:t>
      </w:r>
    </w:p>
    <w:p>
      <w:pPr>
        <w:pStyle w:val="normal11"/>
        <w:spacing w:lineRule="auto" w:line="240"/>
        <w:jc w:val="both"/>
        <w:rPr>
          <w:u w:val="none"/>
        </w:rPr>
      </w:pPr>
      <w:r>
        <w:rPr>
          <w:b w:val="false"/>
          <w:bCs w:val="false"/>
          <w:sz w:val="22"/>
          <w:szCs w:val="22"/>
          <w:u w:val="none"/>
        </w:rPr>
        <w:t xml:space="preserve">A) Não precisará se identificar, muito menos apresentar sua carteira funcional ao responsável pelo estabelecimento.</w:t>
      </w:r>
    </w:p>
    <w:p>
      <w:pPr>
        <w:pStyle w:val="normal11"/>
        <w:spacing w:lineRule="auto" w:line="240"/>
        <w:jc w:val="both"/>
        <w:rPr>
          <w:u w:val="none"/>
        </w:rPr>
      </w:pPr>
      <w:r>
        <w:rPr>
          <w:b w:val="false"/>
          <w:bCs w:val="false"/>
          <w:sz w:val="22"/>
          <w:szCs w:val="22"/>
          <w:u w:val="none"/>
        </w:rPr>
        <w:t xml:space="preserve">B) Deverá se identificar e apresentar sua carteira funcional ao responsável pelo estabelecimento, e declinar seu cargo e lotação.</w:t>
      </w:r>
    </w:p>
    <w:p>
      <w:pPr>
        <w:pStyle w:val="normal11"/>
        <w:spacing w:lineRule="auto" w:line="240"/>
        <w:jc w:val="both"/>
        <w:rPr>
          <w:u w:val="none"/>
        </w:rPr>
      </w:pPr>
      <w:r>
        <w:rPr>
          <w:b w:val="false"/>
          <w:bCs w:val="false"/>
          <w:sz w:val="22"/>
          <w:szCs w:val="22"/>
          <w:u w:val="none"/>
        </w:rPr>
        <w:t xml:space="preserve">C) Deverá se identificar ao responsável pelo estabelecimento, sem a necessidade de apresentar sua carteira funcional ou de declinar seu cargo e lotação.</w:t>
      </w:r>
    </w:p>
    <w:p>
      <w:pPr>
        <w:pStyle w:val="normal11"/>
        <w:spacing w:lineRule="auto" w:line="240"/>
        <w:jc w:val="both"/>
        <w:rPr>
          <w:u w:val="none"/>
        </w:rPr>
      </w:pPr>
      <w:r>
        <w:rPr>
          <w:b w:val="false"/>
          <w:bCs w:val="false"/>
          <w:sz w:val="22"/>
          <w:szCs w:val="22"/>
          <w:u w:val="none"/>
        </w:rPr>
        <w:t xml:space="preserve">D) Deverá se identificar e apresentar sua carteira funcional ao responsável pelo estabelecimento, sem a necessidade de declinar seu cargo e lotação.</w:t>
      </w:r>
    </w:p>
    <w:p>
      <w:pPr>
        <w:pStyle w:val="normal11"/>
        <w:spacing w:lineRule="auto" w:line="240"/>
        <w:jc w:val="both"/>
        <w:rPr>
          <w:u w:val="none"/>
        </w:rPr>
      </w:pPr>
      <w:r>
        <w:rPr>
          <w:b w:val="false"/>
          <w:bCs w:val="false"/>
          <w:sz w:val="22"/>
          <w:szCs w:val="22"/>
          <w:u w:val="none"/>
        </w:rPr>
        <w:t xml:space="preserve">E) Não deverá ingressar em estabelecimentos sujeitos à fiscalização.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72. Assinale a alternativa errada:</w:t>
        <w:br/>
        <w:t xml:space="preserve">Segundo o art. 152, da Instrução Normativa 01/2015 (Normas Procedimentais de Polícia Judiciária e Investigativa), compete ao responsável pela equipe dos policiais civis ou ao policial civil envolvido em ação policial que resulte homicídio e/ou lesão corporal decorrente de uso de arma de fogo a adoção das seguintes providências:</w:t>
      </w:r>
    </w:p>
    <w:p>
      <w:pPr>
        <w:pStyle w:val="normal11"/>
        <w:spacing w:lineRule="auto" w:line="240"/>
        <w:jc w:val="both"/>
        <w:rPr>
          <w:u w:val="none"/>
        </w:rPr>
      </w:pPr>
      <w:r>
        <w:rPr>
          <w:b w:val="false"/>
          <w:bCs w:val="false"/>
          <w:sz w:val="22"/>
          <w:szCs w:val="22"/>
          <w:u w:val="none"/>
        </w:rPr>
        <w:t xml:space="preserve">A) Acionamento do socorro, via CEPOL, ou outro meio de comunicação disponível;</w:t>
      </w:r>
    </w:p>
    <w:p>
      <w:pPr>
        <w:pStyle w:val="normal11"/>
        <w:spacing w:lineRule="auto" w:line="240"/>
        <w:jc w:val="both"/>
        <w:rPr>
          <w:u w:val="none"/>
        </w:rPr>
      </w:pPr>
      <w:r>
        <w:rPr>
          <w:b w:val="false"/>
          <w:bCs w:val="false"/>
          <w:sz w:val="22"/>
          <w:szCs w:val="22"/>
          <w:u w:val="none"/>
        </w:rPr>
        <w:t xml:space="preserve">B) Comunicação da ocorrência à DEAM – Delegacia de Explosivos, Armas e Munições.</w:t>
      </w:r>
    </w:p>
    <w:p>
      <w:pPr>
        <w:pStyle w:val="normal11"/>
        <w:spacing w:lineRule="auto" w:line="240"/>
        <w:jc w:val="both"/>
        <w:rPr>
          <w:u w:val="none"/>
        </w:rPr>
      </w:pPr>
      <w:r>
        <w:rPr>
          <w:b w:val="false"/>
          <w:bCs w:val="false"/>
          <w:sz w:val="22"/>
          <w:szCs w:val="22"/>
          <w:u w:val="none"/>
        </w:rPr>
        <w:t xml:space="preserve">C) Isolamento do local;</w:t>
      </w:r>
    </w:p>
    <w:p>
      <w:pPr>
        <w:pStyle w:val="normal11"/>
        <w:spacing w:lineRule="auto" w:line="240"/>
        <w:jc w:val="both"/>
        <w:rPr>
          <w:u w:val="none"/>
        </w:rPr>
      </w:pPr>
      <w:r>
        <w:rPr>
          <w:b w:val="false"/>
          <w:bCs w:val="false"/>
          <w:sz w:val="22"/>
          <w:szCs w:val="22"/>
          <w:u w:val="none"/>
        </w:rPr>
        <w:t xml:space="preserve">D) Comunicação da ocorrência ao Delegado de Polícia da unidade policial em que estiver lotado;</w:t>
      </w:r>
    </w:p>
    <w:p>
      <w:pPr>
        <w:pStyle w:val="normal11"/>
        <w:spacing w:lineRule="auto" w:line="240"/>
        <w:jc w:val="both"/>
        <w:rPr>
          <w:u w:val="none"/>
        </w:rPr>
      </w:pPr>
      <w:r>
        <w:rPr>
          <w:b w:val="false"/>
          <w:bCs w:val="false"/>
          <w:sz w:val="22"/>
          <w:szCs w:val="22"/>
          <w:u w:val="none"/>
        </w:rPr>
        <w:t xml:space="preserve">E) Comunicação ao Delegado Chefe da Subdivisão Policial da  circunscrição dos fatos, que acionará, caso haja, o Setor de Homicídios e o Grupo de Diligências Especiais – GDE, quando os fatos se derem no Interior do Estado;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CONFRONTO PAPILOSCÓPICO II</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73. A imagem representa: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Um fragmento produzido pela pressão de um dedo sob uma superfície.</w:t>
      </w:r>
    </w:p>
    <w:p>
      <w:pPr>
        <w:pStyle w:val="normal11"/>
        <w:spacing w:lineRule="auto" w:line="240"/>
        <w:jc w:val="both"/>
        <w:rPr>
          <w:u w:val="none"/>
        </w:rPr>
      </w:pPr>
      <w:r>
        <w:rPr>
          <w:b w:val="false"/>
          <w:bCs w:val="false"/>
          <w:sz w:val="22"/>
          <w:szCs w:val="22"/>
          <w:u w:val="none"/>
        </w:rPr>
        <w:t xml:space="preserve">B) Um fragmento de palmar.</w:t>
      </w:r>
    </w:p>
    <w:p>
      <w:pPr>
        <w:pStyle w:val="normal11"/>
        <w:spacing w:lineRule="auto" w:line="240"/>
        <w:jc w:val="both"/>
        <w:rPr>
          <w:u w:val="none"/>
        </w:rPr>
      </w:pPr>
      <w:r>
        <w:rPr>
          <w:b w:val="false"/>
          <w:bCs w:val="false"/>
          <w:sz w:val="22"/>
          <w:szCs w:val="22"/>
          <w:u w:val="none"/>
        </w:rPr>
        <w:t xml:space="preserve">C) Um fragmento sem núcleo e delta.</w:t>
      </w:r>
    </w:p>
    <w:p>
      <w:pPr>
        <w:pStyle w:val="normal11"/>
        <w:spacing w:lineRule="auto" w:line="240"/>
        <w:jc w:val="both"/>
        <w:rPr>
          <w:u w:val="none"/>
        </w:rPr>
      </w:pPr>
      <w:r>
        <w:rPr>
          <w:b w:val="false"/>
          <w:bCs w:val="false"/>
          <w:sz w:val="22"/>
          <w:szCs w:val="22"/>
          <w:u w:val="none"/>
        </w:rPr>
        <w:t xml:space="preserve">D) Uma plantar.</w:t>
      </w:r>
    </w:p>
    <w:p>
      <w:pPr>
        <w:pStyle w:val="normal11"/>
        <w:spacing w:lineRule="auto" w:line="240"/>
        <w:jc w:val="both"/>
        <w:rPr>
          <w:u w:val="none"/>
        </w:rPr>
      </w:pPr>
      <w:r>
        <w:rPr>
          <w:b w:val="false"/>
          <w:bCs w:val="false"/>
          <w:sz w:val="22"/>
          <w:szCs w:val="22"/>
          <w:u w:val="none"/>
        </w:rPr>
        <w:t xml:space="preserve">E) Um fragmento de falange.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74. Assinale a alternativa correta de acordo com a imagem apresentada: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Uma presilha com a presença do delta.</w:t>
      </w:r>
    </w:p>
    <w:p>
      <w:pPr>
        <w:pStyle w:val="normal11"/>
        <w:spacing w:lineRule="auto" w:line="240"/>
        <w:jc w:val="both"/>
        <w:rPr>
          <w:u w:val="none"/>
        </w:rPr>
      </w:pPr>
      <w:r>
        <w:rPr>
          <w:b w:val="false"/>
          <w:bCs w:val="false"/>
          <w:sz w:val="22"/>
          <w:szCs w:val="22"/>
          <w:u w:val="none"/>
        </w:rPr>
        <w:t xml:space="preserve">B) Um verticilo com um delta visível.</w:t>
      </w:r>
    </w:p>
    <w:p>
      <w:pPr>
        <w:pStyle w:val="normal11"/>
        <w:spacing w:lineRule="auto" w:line="240"/>
        <w:jc w:val="both"/>
        <w:rPr>
          <w:u w:val="none"/>
        </w:rPr>
      </w:pPr>
      <w:r>
        <w:rPr>
          <w:b w:val="false"/>
          <w:bCs w:val="false"/>
          <w:sz w:val="22"/>
          <w:szCs w:val="22"/>
          <w:u w:val="none"/>
        </w:rPr>
        <w:t xml:space="preserve">C) Um verticilo com os dois deltas visíveis.</w:t>
      </w:r>
    </w:p>
    <w:p>
      <w:pPr>
        <w:pStyle w:val="normal11"/>
        <w:spacing w:lineRule="auto" w:line="240"/>
        <w:jc w:val="both"/>
        <w:rPr>
          <w:u w:val="none"/>
        </w:rPr>
      </w:pPr>
      <w:r>
        <w:rPr>
          <w:b w:val="false"/>
          <w:bCs w:val="false"/>
          <w:sz w:val="22"/>
          <w:szCs w:val="22"/>
          <w:u w:val="none"/>
        </w:rPr>
        <w:t xml:space="preserve">D) Fragmento sem núcleo.</w:t>
      </w:r>
    </w:p>
    <w:p>
      <w:pPr>
        <w:pStyle w:val="normal11"/>
        <w:spacing w:lineRule="auto" w:line="240"/>
        <w:jc w:val="both"/>
        <w:rPr>
          <w:u w:val="none"/>
        </w:rPr>
      </w:pPr>
      <w:r>
        <w:rPr>
          <w:b w:val="false"/>
          <w:bCs w:val="false"/>
          <w:sz w:val="22"/>
          <w:szCs w:val="22"/>
          <w:u w:val="none"/>
        </w:rPr>
        <w:t xml:space="preserve">E) Um arco.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75. Observe a imagem e marque a alternativa que corresponde corretamente à estrutura em destaque.</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Delta.</w:t>
      </w:r>
    </w:p>
    <w:p>
      <w:pPr>
        <w:pStyle w:val="normal11"/>
        <w:spacing w:lineRule="auto" w:line="240"/>
        <w:jc w:val="both"/>
        <w:rPr>
          <w:u w:val="none"/>
        </w:rPr>
      </w:pPr>
      <w:r>
        <w:rPr>
          <w:b w:val="false"/>
          <w:bCs w:val="false"/>
          <w:sz w:val="22"/>
          <w:szCs w:val="22"/>
          <w:u w:val="none"/>
        </w:rPr>
        <w:t xml:space="preserve">B) Laçada.</w:t>
      </w:r>
    </w:p>
    <w:p>
      <w:pPr>
        <w:pStyle w:val="normal11"/>
        <w:spacing w:lineRule="auto" w:line="240"/>
        <w:jc w:val="both"/>
        <w:rPr>
          <w:u w:val="none"/>
        </w:rPr>
      </w:pPr>
      <w:r>
        <w:rPr>
          <w:b w:val="false"/>
          <w:bCs w:val="false"/>
          <w:sz w:val="22"/>
          <w:szCs w:val="22"/>
          <w:u w:val="none"/>
        </w:rPr>
        <w:t xml:space="preserve">C) Linhas albodactilares.</w:t>
      </w:r>
    </w:p>
    <w:p>
      <w:pPr>
        <w:pStyle w:val="normal11"/>
        <w:spacing w:lineRule="auto" w:line="240"/>
        <w:jc w:val="both"/>
        <w:rPr>
          <w:u w:val="none"/>
        </w:rPr>
      </w:pPr>
      <w:r>
        <w:rPr>
          <w:b w:val="false"/>
          <w:bCs w:val="false"/>
          <w:sz w:val="22"/>
          <w:szCs w:val="22"/>
          <w:u w:val="none"/>
        </w:rPr>
        <w:t xml:space="preserve">D) Trifurcação.</w:t>
      </w:r>
    </w:p>
    <w:p>
      <w:pPr>
        <w:pStyle w:val="normal11"/>
        <w:spacing w:lineRule="auto" w:line="240"/>
        <w:jc w:val="both"/>
        <w:rPr>
          <w:u w:val="none"/>
        </w:rPr>
      </w:pPr>
      <w:r>
        <w:rPr>
          <w:b w:val="false"/>
          <w:bCs w:val="false"/>
          <w:sz w:val="22"/>
          <w:szCs w:val="22"/>
          <w:u w:val="none"/>
        </w:rPr>
        <w:t xml:space="preserve">E) Núcleo.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76. Durante um exame papiloscópico, um fragmento de impressão digital foi revelado na face interna de uma porta de vidro. Entretanto, por equívoco durante o registro fotográfico, a imagem do fragmento foi obtida pelo lado externo da porta, ou seja, pelo lado oposto àquele em que o fragmento se encontra. Considerando os princípios do confronto papiloscópico, assinale a alternativa correta:</w:t>
      </w:r>
    </w:p>
    <w:p>
      <w:pPr>
        <w:pStyle w:val="normal11"/>
        <w:spacing w:lineRule="auto" w:line="240"/>
        <w:jc w:val="both"/>
        <w:rPr>
          <w:u w:val="none"/>
        </w:rPr>
      </w:pPr>
      <w:r>
        <w:rPr>
          <w:b w:val="false"/>
          <w:bCs w:val="false"/>
          <w:sz w:val="22"/>
          <w:szCs w:val="22"/>
          <w:u w:val="none"/>
        </w:rPr>
        <w:t xml:space="preserve">A) É preciso apenas equalizar a imagem.</w:t>
      </w:r>
    </w:p>
    <w:p>
      <w:pPr>
        <w:pStyle w:val="normal11"/>
        <w:spacing w:lineRule="auto" w:line="240"/>
        <w:jc w:val="both"/>
        <w:rPr>
          <w:u w:val="none"/>
        </w:rPr>
      </w:pPr>
      <w:r>
        <w:rPr>
          <w:b w:val="false"/>
          <w:bCs w:val="false"/>
          <w:sz w:val="22"/>
          <w:szCs w:val="22"/>
          <w:u w:val="none"/>
        </w:rPr>
        <w:t xml:space="preserve">B) É necessário utilizar a ferramenta Inverter do GIMP.</w:t>
      </w:r>
    </w:p>
    <w:p>
      <w:pPr>
        <w:pStyle w:val="normal11"/>
        <w:spacing w:lineRule="auto" w:line="240"/>
        <w:jc w:val="both"/>
        <w:rPr>
          <w:u w:val="none"/>
        </w:rPr>
      </w:pPr>
      <w:r>
        <w:rPr>
          <w:b w:val="false"/>
          <w:bCs w:val="false"/>
          <w:sz w:val="22"/>
          <w:szCs w:val="22"/>
          <w:u w:val="none"/>
        </w:rPr>
        <w:t xml:space="preserve">C) Não é possível realizar nenhum tipo de análise com esse fragmento e deve ser descartado.</w:t>
      </w:r>
    </w:p>
    <w:p>
      <w:pPr>
        <w:pStyle w:val="normal11"/>
        <w:spacing w:lineRule="auto" w:line="240"/>
        <w:jc w:val="both"/>
        <w:rPr>
          <w:u w:val="none"/>
        </w:rPr>
      </w:pPr>
      <w:r>
        <w:rPr>
          <w:b w:val="false"/>
          <w:bCs w:val="false"/>
          <w:sz w:val="22"/>
          <w:szCs w:val="22"/>
          <w:u w:val="none"/>
        </w:rPr>
        <w:t xml:space="preserve">D) Deve se aumentar a resolução da câmera para melhorar o foco do fragmento.</w:t>
      </w:r>
    </w:p>
    <w:p>
      <w:pPr>
        <w:pStyle w:val="normal11"/>
        <w:spacing w:lineRule="auto" w:line="240"/>
        <w:jc w:val="both"/>
        <w:rPr>
          <w:u w:val="none"/>
        </w:rPr>
      </w:pPr>
      <w:r>
        <w:rPr>
          <w:b w:val="false"/>
          <w:bCs w:val="false"/>
          <w:sz w:val="22"/>
          <w:szCs w:val="22"/>
          <w:u w:val="none"/>
        </w:rPr>
        <w:t xml:space="preserve">E) É necessário utilizar a ferramenta Espelhar Horizontalmente do GIMP.</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EXAME E LEVANTAMENTO TÉCNICO PERICIAL EM LOCAIS DE CRIME I</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77. Quanto à perícia papiloscópica em local de crime, na etapa de busca e varredura por vestígios, assinale a alternativa que apresenta uma conduta INCORRETA:</w:t>
      </w:r>
    </w:p>
    <w:p>
      <w:pPr>
        <w:pStyle w:val="normal11"/>
        <w:spacing w:lineRule="auto" w:line="240"/>
        <w:jc w:val="both"/>
        <w:rPr>
          <w:u w:val="none"/>
        </w:rPr>
      </w:pPr>
      <w:r>
        <w:rPr>
          <w:b w:val="false"/>
          <w:bCs w:val="false"/>
          <w:sz w:val="22"/>
          <w:szCs w:val="22"/>
          <w:u w:val="none"/>
        </w:rPr>
        <w:t xml:space="preserve">A) Fazer uma busca sistemática, criteriosa, metódica e detalhada de toda a cena periciada.</w:t>
      </w:r>
    </w:p>
    <w:p>
      <w:pPr>
        <w:pStyle w:val="normal11"/>
        <w:spacing w:lineRule="auto" w:line="240"/>
        <w:jc w:val="both"/>
        <w:rPr>
          <w:u w:val="none"/>
        </w:rPr>
      </w:pPr>
      <w:r>
        <w:rPr>
          <w:b w:val="false"/>
          <w:bCs w:val="false"/>
          <w:sz w:val="22"/>
          <w:szCs w:val="22"/>
          <w:u w:val="none"/>
        </w:rPr>
        <w:t xml:space="preserve">B) Seguir rigorosamente os procedimentos operacionais e protocolos técnicos estabelecidos.</w:t>
      </w:r>
    </w:p>
    <w:p>
      <w:pPr>
        <w:pStyle w:val="normal11"/>
        <w:spacing w:lineRule="auto" w:line="240"/>
        <w:jc w:val="both"/>
        <w:rPr>
          <w:u w:val="none"/>
        </w:rPr>
      </w:pPr>
      <w:r>
        <w:rPr>
          <w:b w:val="false"/>
          <w:bCs w:val="false"/>
          <w:sz w:val="22"/>
          <w:szCs w:val="22"/>
          <w:u w:val="none"/>
        </w:rPr>
        <w:t xml:space="preserve">C) Utilizar as técnicas e reagentes adequados a cada tipo de suporte, esgotando as possibilidades periciais razoáveis.</w:t>
      </w:r>
    </w:p>
    <w:p>
      <w:pPr>
        <w:pStyle w:val="normal11"/>
        <w:spacing w:lineRule="auto" w:line="240"/>
        <w:jc w:val="both"/>
        <w:rPr>
          <w:u w:val="none"/>
        </w:rPr>
      </w:pPr>
      <w:r>
        <w:rPr>
          <w:b w:val="false"/>
          <w:bCs w:val="false"/>
          <w:sz w:val="22"/>
          <w:szCs w:val="22"/>
          <w:u w:val="none"/>
        </w:rPr>
        <w:t xml:space="preserve">D) Proceder à varredura visual prévia com auxílio de iluminação adequada antes da aplicação de métodos invasivos.</w:t>
      </w:r>
    </w:p>
    <w:p>
      <w:pPr>
        <w:pStyle w:val="normal11"/>
        <w:spacing w:lineRule="auto" w:line="240"/>
        <w:jc w:val="both"/>
        <w:rPr>
          <w:u w:val="none"/>
        </w:rPr>
      </w:pPr>
      <w:r>
        <w:rPr>
          <w:b w:val="false"/>
          <w:bCs w:val="false"/>
          <w:sz w:val="22"/>
          <w:szCs w:val="22"/>
          <w:u w:val="none"/>
        </w:rPr>
        <w:t xml:space="preserve">E) Realizar uma busca simplificada e direcionada apenas aos locais e superfícies visivelmente óbvios.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78. Seguindo o Procedimento Operacional Padrão (POP) de Perícia Papiloscópica em Local de Crime, ao chegar ao local de crime para realizar a perícia papiloscópica, qual deve ser o PRIMEIRO quesito a ser avaliado?</w:t>
      </w:r>
    </w:p>
    <w:p>
      <w:pPr>
        <w:pStyle w:val="normal11"/>
        <w:spacing w:lineRule="auto" w:line="240"/>
        <w:jc w:val="both"/>
        <w:rPr>
          <w:u w:val="none"/>
        </w:rPr>
      </w:pPr>
      <w:r>
        <w:rPr>
          <w:b w:val="false"/>
          <w:bCs w:val="false"/>
          <w:sz w:val="22"/>
          <w:szCs w:val="22"/>
          <w:u w:val="none"/>
        </w:rPr>
        <w:t xml:space="preserve">A) Avaliar qual tipo de equipamento, pó revelador ou reagente usar em quais superfícies.</w:t>
      </w:r>
    </w:p>
    <w:p>
      <w:pPr>
        <w:pStyle w:val="normal11"/>
        <w:spacing w:lineRule="auto" w:line="240"/>
        <w:jc w:val="both"/>
        <w:rPr>
          <w:u w:val="none"/>
        </w:rPr>
      </w:pPr>
      <w:r>
        <w:rPr>
          <w:b w:val="false"/>
          <w:bCs w:val="false"/>
          <w:sz w:val="22"/>
          <w:szCs w:val="22"/>
          <w:u w:val="none"/>
        </w:rPr>
        <w:t xml:space="preserve">B) Avaliar se o local é seguro para a realização da perícia. Caso haja risco à segurança do(a) Papiloscopista, solicitar apoio à autoridade solicitante, Polícia Militar ou Guarda Municipal.</w:t>
      </w:r>
    </w:p>
    <w:p>
      <w:pPr>
        <w:pStyle w:val="normal11"/>
        <w:spacing w:lineRule="auto" w:line="240"/>
        <w:jc w:val="both"/>
        <w:rPr>
          <w:u w:val="none"/>
        </w:rPr>
      </w:pPr>
      <w:r>
        <w:rPr>
          <w:b w:val="false"/>
          <w:bCs w:val="false"/>
          <w:sz w:val="22"/>
          <w:szCs w:val="22"/>
          <w:u w:val="none"/>
        </w:rPr>
        <w:t xml:space="preserve">C) Verificar a bateria dos equipamentos e celular ao chegar no local de crime.</w:t>
      </w:r>
    </w:p>
    <w:p>
      <w:pPr>
        <w:pStyle w:val="normal11"/>
        <w:spacing w:lineRule="auto" w:line="240"/>
        <w:jc w:val="both"/>
        <w:rPr>
          <w:u w:val="none"/>
        </w:rPr>
      </w:pPr>
      <w:r>
        <w:rPr>
          <w:b w:val="false"/>
          <w:bCs w:val="false"/>
          <w:sz w:val="22"/>
          <w:szCs w:val="22"/>
          <w:u w:val="none"/>
        </w:rPr>
        <w:t xml:space="preserve">D) Checar se foi deixado algum objeto no local de crime.</w:t>
      </w:r>
    </w:p>
    <w:p>
      <w:pPr>
        <w:pStyle w:val="normal11"/>
        <w:spacing w:lineRule="auto" w:line="240"/>
        <w:jc w:val="both"/>
        <w:rPr>
          <w:u w:val="none"/>
        </w:rPr>
      </w:pPr>
      <w:r>
        <w:rPr>
          <w:b w:val="false"/>
          <w:bCs w:val="false"/>
          <w:sz w:val="22"/>
          <w:szCs w:val="22"/>
          <w:u w:val="none"/>
        </w:rPr>
        <w:t xml:space="preserve">E) Avaliar se as impressões digitais reveladas têm condições de confronto papiloscópico.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79. O atendimento em local de crime exige conduta ético-profissional rigorosa. É um dever do Papiloscopista que atende Local de crime, EXCETO:</w:t>
      </w:r>
    </w:p>
    <w:p>
      <w:pPr>
        <w:pStyle w:val="normal11"/>
        <w:spacing w:lineRule="auto" w:line="240"/>
        <w:jc w:val="both"/>
        <w:rPr>
          <w:u w:val="none"/>
        </w:rPr>
      </w:pPr>
      <w:r>
        <w:rPr>
          <w:b w:val="false"/>
          <w:bCs w:val="false"/>
          <w:sz w:val="22"/>
          <w:szCs w:val="22"/>
          <w:u w:val="none"/>
        </w:rPr>
        <w:t xml:space="preserve">A) Atender a ocorrência de forma célere.</w:t>
      </w:r>
    </w:p>
    <w:p>
      <w:pPr>
        <w:pStyle w:val="normal11"/>
        <w:spacing w:lineRule="auto" w:line="240"/>
        <w:jc w:val="both"/>
        <w:rPr>
          <w:u w:val="none"/>
        </w:rPr>
      </w:pPr>
      <w:r>
        <w:rPr>
          <w:b w:val="false"/>
          <w:bCs w:val="false"/>
          <w:sz w:val="22"/>
          <w:szCs w:val="22"/>
          <w:u w:val="none"/>
        </w:rPr>
        <w:t xml:space="preserve">B) Identificar-se para a autoridade presente no local e para a vítima (quando houver).</w:t>
      </w:r>
    </w:p>
    <w:p>
      <w:pPr>
        <w:pStyle w:val="normal11"/>
        <w:spacing w:lineRule="auto" w:line="240"/>
        <w:jc w:val="both"/>
        <w:rPr>
          <w:u w:val="none"/>
        </w:rPr>
      </w:pPr>
      <w:r>
        <w:rPr>
          <w:b w:val="false"/>
          <w:bCs w:val="false"/>
          <w:sz w:val="22"/>
          <w:szCs w:val="22"/>
          <w:u w:val="none"/>
        </w:rPr>
        <w:t xml:space="preserve">C) Respeitar as demais perícias envolvidas, preservando ao máximo a integridade dos vestígios e contribuindo para uma investigação mais completa e precisa.</w:t>
      </w:r>
    </w:p>
    <w:p>
      <w:pPr>
        <w:pStyle w:val="normal11"/>
        <w:spacing w:lineRule="auto" w:line="240"/>
        <w:jc w:val="both"/>
        <w:rPr>
          <w:u w:val="none"/>
        </w:rPr>
      </w:pPr>
      <w:r>
        <w:rPr>
          <w:b w:val="false"/>
          <w:bCs w:val="false"/>
          <w:sz w:val="22"/>
          <w:szCs w:val="22"/>
          <w:u w:val="none"/>
        </w:rPr>
        <w:t xml:space="preserve">D) Informar a vítima e demais pessoas no local se encontrou algum vestígio importante com resultados promissores, de preferência dando uma resposta ainda no local de crime.</w:t>
      </w:r>
    </w:p>
    <w:p>
      <w:pPr>
        <w:pStyle w:val="normal11"/>
        <w:spacing w:lineRule="auto" w:line="240"/>
        <w:jc w:val="both"/>
        <w:rPr>
          <w:u w:val="none"/>
        </w:rPr>
      </w:pPr>
      <w:r>
        <w:rPr>
          <w:b w:val="false"/>
          <w:bCs w:val="false"/>
          <w:sz w:val="22"/>
          <w:szCs w:val="22"/>
          <w:u w:val="none"/>
        </w:rPr>
        <w:t xml:space="preserve">E) Comunicar a Central de acionamentos (CEAPI) sobre seu deslocamento ou qualquer intercorrência importante que possa afetar o atendimento.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80. Quanto a utilização de placas para identificação de ambientes e objetos coletados para a perícia em laboratório papiloscópico, é correto afirmar que:</w:t>
      </w:r>
    </w:p>
    <w:p>
      <w:pPr>
        <w:pStyle w:val="normal11"/>
        <w:spacing w:lineRule="auto" w:line="240"/>
        <w:jc w:val="both"/>
        <w:rPr>
          <w:u w:val="none"/>
        </w:rPr>
      </w:pPr>
      <w:r>
        <w:rPr>
          <w:b w:val="false"/>
          <w:bCs w:val="false"/>
          <w:sz w:val="22"/>
          <w:szCs w:val="22"/>
          <w:u w:val="none"/>
        </w:rPr>
        <w:t xml:space="preserve">A) O papiloscopista deve utilizar placas alfabéticas (letras) para identificar e dividir os ambientes/cômodos e placas numéricas (números) associadas à respectiva letra do cômodo para identificar os objetos recolhidos para laboratório.</w:t>
      </w:r>
    </w:p>
    <w:p>
      <w:pPr>
        <w:pStyle w:val="normal11"/>
        <w:spacing w:lineRule="auto" w:line="240"/>
        <w:jc w:val="both"/>
        <w:rPr>
          <w:u w:val="none"/>
        </w:rPr>
      </w:pPr>
      <w:r>
        <w:rPr>
          <w:b w:val="false"/>
          <w:bCs w:val="false"/>
          <w:sz w:val="22"/>
          <w:szCs w:val="22"/>
          <w:u w:val="none"/>
        </w:rPr>
        <w:t xml:space="preserve">B) Todo e qualquer ambiente periciado deve ser identificado com uma placa amarela contendo número, ainda que tal ambiente seja um jardim, um carro.</w:t>
      </w:r>
    </w:p>
    <w:p>
      <w:pPr>
        <w:pStyle w:val="normal11"/>
        <w:spacing w:lineRule="auto" w:line="240"/>
        <w:jc w:val="both"/>
        <w:rPr>
          <w:u w:val="none"/>
        </w:rPr>
      </w:pPr>
      <w:r>
        <w:rPr>
          <w:b w:val="false"/>
          <w:bCs w:val="false"/>
          <w:sz w:val="22"/>
          <w:szCs w:val="22"/>
          <w:u w:val="none"/>
        </w:rPr>
        <w:t xml:space="preserve">C) Na realização de perícia papiloscópica em veículos, o uso da placa alfabética e numérica é sempre obrigatória, mesmo que tenha apenas 1 veículo.</w:t>
      </w:r>
    </w:p>
    <w:p>
      <w:pPr>
        <w:pStyle w:val="normal11"/>
        <w:spacing w:lineRule="auto" w:line="240"/>
        <w:jc w:val="both"/>
        <w:rPr>
          <w:u w:val="none"/>
        </w:rPr>
      </w:pPr>
      <w:r>
        <w:rPr>
          <w:b w:val="false"/>
          <w:bCs w:val="false"/>
          <w:sz w:val="22"/>
          <w:szCs w:val="22"/>
          <w:u w:val="none"/>
        </w:rPr>
        <w:t xml:space="preserve">D) Em casos de homicídio em via pública ou de execução dentro de veículo em via pública, somente utilizar as placas alfabéticas para os objetos que serão levados para perícia em laboratório, sem a necessidade de uso das placas numéricas próximas ao objeto.</w:t>
      </w:r>
    </w:p>
    <w:p>
      <w:pPr>
        <w:pStyle w:val="normal11"/>
        <w:spacing w:lineRule="auto" w:line="240"/>
        <w:jc w:val="both"/>
        <w:rPr>
          <w:u w:val="none"/>
        </w:rPr>
      </w:pPr>
      <w:r>
        <w:rPr>
          <w:b w:val="false"/>
          <w:bCs w:val="false"/>
          <w:sz w:val="22"/>
          <w:szCs w:val="22"/>
          <w:u w:val="none"/>
        </w:rPr>
        <w:t xml:space="preserve">E) Pode-se usar várias placas alfabéticas de ambiente dentro do mesmo cômodo se achar necessário.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81. De acordo com o Procedimento Operacional Padrão (POP) no tocante à gestão de arquivos fotográficos periciais e garantia da cadeia de custódia digital, é CORRETO afirmar que:</w:t>
      </w:r>
    </w:p>
    <w:p>
      <w:pPr>
        <w:pStyle w:val="normal11"/>
        <w:spacing w:lineRule="auto" w:line="240"/>
        <w:jc w:val="both"/>
        <w:rPr>
          <w:u w:val="none"/>
        </w:rPr>
      </w:pPr>
      <w:r>
        <w:rPr>
          <w:b w:val="false"/>
          <w:bCs w:val="false"/>
          <w:sz w:val="22"/>
          <w:szCs w:val="22"/>
          <w:u w:val="none"/>
        </w:rPr>
        <w:t xml:space="preserve">A) Fotos que apresentem pequenos defeitos de enquadramento ou iluminação podem ser apagadas diretamente da câmera fotográfica ainda durante o atendimento no local de crime.</w:t>
      </w:r>
    </w:p>
    <w:p>
      <w:pPr>
        <w:pStyle w:val="normal11"/>
        <w:spacing w:lineRule="auto" w:line="240"/>
        <w:jc w:val="both"/>
        <w:rPr>
          <w:u w:val="none"/>
        </w:rPr>
      </w:pPr>
      <w:r>
        <w:rPr>
          <w:b w:val="false"/>
          <w:bCs w:val="false"/>
          <w:sz w:val="22"/>
          <w:szCs w:val="22"/>
          <w:u w:val="none"/>
        </w:rPr>
        <w:t xml:space="preserve">B) Ao final da perícia, os arquivos gerados pela câmera ou celular corporativo devem ser transferidos para o computador e salvos em uma subpasta denominada “Arquivos originais”, dentro da pasta da ocorrência. Essa subpasta deve ser duplicada, e qualquer alteração (seja a simples renomeação do arquivo ou sua exclusão) deve ser realizada a partir da cópia da subpasta original.</w:t>
      </w:r>
    </w:p>
    <w:p>
      <w:pPr>
        <w:pStyle w:val="normal11"/>
        <w:spacing w:lineRule="auto" w:line="240"/>
        <w:jc w:val="both"/>
        <w:rPr>
          <w:u w:val="none"/>
        </w:rPr>
      </w:pPr>
      <w:r>
        <w:rPr>
          <w:b w:val="false"/>
          <w:bCs w:val="false"/>
          <w:sz w:val="22"/>
          <w:szCs w:val="22"/>
          <w:u w:val="none"/>
        </w:rPr>
        <w:t xml:space="preserve">C) A preservação da sequência numérica original dos arquivos de imagem é irrelevante para a comprovação da integridade da prova pericial.</w:t>
      </w:r>
    </w:p>
    <w:p>
      <w:pPr>
        <w:pStyle w:val="normal11"/>
        <w:spacing w:lineRule="auto" w:line="240"/>
        <w:jc w:val="both"/>
        <w:rPr>
          <w:u w:val="none"/>
        </w:rPr>
      </w:pPr>
      <w:r>
        <w:rPr>
          <w:b w:val="false"/>
          <w:bCs w:val="false"/>
          <w:sz w:val="22"/>
          <w:szCs w:val="22"/>
          <w:u w:val="none"/>
        </w:rPr>
        <w:t xml:space="preserve">D) Os arquivos fotográficos armazenados no computador podem ser permanentemente excluídos logo após serem anexados ao sistema SESP Laudos/REP.</w:t>
      </w:r>
    </w:p>
    <w:p>
      <w:pPr>
        <w:pStyle w:val="normal11"/>
        <w:spacing w:lineRule="auto" w:line="240"/>
        <w:jc w:val="both"/>
        <w:rPr>
          <w:u w:val="none"/>
        </w:rPr>
      </w:pPr>
      <w:r>
        <w:rPr>
          <w:b w:val="false"/>
          <w:bCs w:val="false"/>
          <w:sz w:val="22"/>
          <w:szCs w:val="22"/>
          <w:u w:val="none"/>
        </w:rPr>
        <w:t xml:space="preserve">E) É autorizado realizar cortes e ajustes de contraste diretamente sobre o arquivo fotográfico original antes de salvá-lo na pasta do computador “arquivos originais”.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82. Considerando a Cadeia de Custódia e o Procedimento Operacional Padrão (POP) de Perícia Papiloscópica em local de crime. Sobre o recolhimento e acondicionamento de objetos em local de crime para envio ao Laboratório Papiloscópico, assinale a alternativa CORRETA:</w:t>
      </w:r>
    </w:p>
    <w:p>
      <w:pPr>
        <w:pStyle w:val="normal11"/>
        <w:spacing w:lineRule="auto" w:line="240"/>
        <w:jc w:val="both"/>
        <w:rPr>
          <w:u w:val="none"/>
        </w:rPr>
      </w:pPr>
      <w:r>
        <w:rPr>
          <w:b w:val="false"/>
          <w:bCs w:val="false"/>
          <w:sz w:val="22"/>
          <w:szCs w:val="22"/>
          <w:u w:val="none"/>
        </w:rPr>
        <w:t xml:space="preserve">A) Objetos arrecadados na cena do crime podem ser acondicionados em caixas abertas sem selamento ou fotografias, desde que transportados no porta-malas da viatura oficial.</w:t>
      </w:r>
    </w:p>
    <w:p>
      <w:pPr>
        <w:pStyle w:val="normal11"/>
        <w:spacing w:lineRule="auto" w:line="240"/>
        <w:jc w:val="both"/>
        <w:rPr>
          <w:u w:val="none"/>
        </w:rPr>
      </w:pPr>
      <w:r>
        <w:rPr>
          <w:b w:val="false"/>
          <w:bCs w:val="false"/>
          <w:sz w:val="22"/>
          <w:szCs w:val="22"/>
          <w:u w:val="none"/>
        </w:rPr>
        <w:t xml:space="preserve">B) Não é permitido recolher mais de um objeto por ambiente para perícia em Laboratório.</w:t>
      </w:r>
    </w:p>
    <w:p>
      <w:pPr>
        <w:pStyle w:val="normal11"/>
        <w:spacing w:lineRule="auto" w:line="240"/>
        <w:jc w:val="both"/>
        <w:rPr>
          <w:u w:val="none"/>
        </w:rPr>
      </w:pPr>
      <w:r>
        <w:rPr>
          <w:b w:val="false"/>
          <w:bCs w:val="false"/>
          <w:sz w:val="22"/>
          <w:szCs w:val="22"/>
          <w:u w:val="none"/>
        </w:rPr>
        <w:t xml:space="preserve">C) É permitido romper e substituir o lacre de um invólucro de evidência sem a necessidade de registrar a justificativa ou preencher novos dados no Termo de Custódia.</w:t>
      </w:r>
    </w:p>
    <w:p>
      <w:pPr>
        <w:pStyle w:val="normal11"/>
        <w:spacing w:lineRule="auto" w:line="240"/>
        <w:jc w:val="both"/>
        <w:rPr>
          <w:u w:val="none"/>
        </w:rPr>
      </w:pPr>
      <w:r>
        <w:rPr>
          <w:b w:val="false"/>
          <w:bCs w:val="false"/>
          <w:sz w:val="22"/>
          <w:szCs w:val="22"/>
          <w:u w:val="none"/>
        </w:rPr>
        <w:t xml:space="preserve">D) A utilização de lacres numerados é exigida apenas para apreensão de armas de fogo, sendo dispensável para garrafas, copos e ferramentas.</w:t>
      </w:r>
    </w:p>
    <w:p>
      <w:pPr>
        <w:pStyle w:val="normal11"/>
        <w:spacing w:lineRule="auto" w:line="240"/>
        <w:jc w:val="both"/>
        <w:rPr>
          <w:u w:val="none"/>
        </w:rPr>
      </w:pPr>
      <w:r>
        <w:rPr>
          <w:b w:val="false"/>
          <w:bCs w:val="false"/>
          <w:sz w:val="22"/>
          <w:szCs w:val="22"/>
          <w:u w:val="none"/>
        </w:rPr>
        <w:t xml:space="preserve">E) O objeto recolhido deve ser embalado individualmente em invólucro apropriado, devidamente selado com lacre de segurança numerado, cujo número deve constar na Requisição de Exame Pericial (REP).</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ORGANICA DA POLÍCIA CIVIL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83. A Polícia Civil do Estado do Paraná é regida, sob o aspecto funcional, por qual legislação estadual?</w:t>
      </w:r>
    </w:p>
    <w:p>
      <w:pPr>
        <w:pStyle w:val="normal11"/>
        <w:spacing w:lineRule="auto" w:line="240"/>
        <w:jc w:val="both"/>
        <w:rPr>
          <w:u w:val="none"/>
        </w:rPr>
      </w:pPr>
      <w:r>
        <w:rPr>
          <w:b w:val="false"/>
          <w:bCs w:val="false"/>
          <w:sz w:val="22"/>
          <w:szCs w:val="22"/>
          <w:u w:val="none"/>
        </w:rPr>
        <w:t xml:space="preserve">A) Lei Complementar n.º 258, de 2022.</w:t>
      </w:r>
    </w:p>
    <w:p>
      <w:pPr>
        <w:pStyle w:val="normal11"/>
        <w:spacing w:lineRule="auto" w:line="240"/>
        <w:jc w:val="both"/>
        <w:rPr>
          <w:u w:val="none"/>
        </w:rPr>
      </w:pPr>
      <w:r>
        <w:rPr>
          <w:b w:val="false"/>
          <w:bCs w:val="false"/>
          <w:sz w:val="22"/>
          <w:szCs w:val="22"/>
          <w:u w:val="none"/>
        </w:rPr>
        <w:t xml:space="preserve">B) Lei Complementar n.º 259, de 2022.</w:t>
      </w:r>
    </w:p>
    <w:p>
      <w:pPr>
        <w:pStyle w:val="normal11"/>
        <w:spacing w:lineRule="auto" w:line="240"/>
        <w:jc w:val="both"/>
        <w:rPr>
          <w:u w:val="none"/>
        </w:rPr>
      </w:pPr>
      <w:r>
        <w:rPr>
          <w:b w:val="false"/>
          <w:bCs w:val="false"/>
          <w:sz w:val="22"/>
          <w:szCs w:val="22"/>
          <w:u w:val="none"/>
        </w:rPr>
        <w:t xml:space="preserve">C) Lei Complementar n.º 258, de 2023.</w:t>
      </w:r>
    </w:p>
    <w:p>
      <w:pPr>
        <w:pStyle w:val="normal11"/>
        <w:spacing w:lineRule="auto" w:line="240"/>
        <w:jc w:val="both"/>
        <w:rPr>
          <w:u w:val="none"/>
        </w:rPr>
      </w:pPr>
      <w:r>
        <w:rPr>
          <w:b w:val="false"/>
          <w:bCs w:val="false"/>
          <w:sz w:val="22"/>
          <w:szCs w:val="22"/>
          <w:u w:val="none"/>
        </w:rPr>
        <w:t xml:space="preserve">D) Lei Complementar n.º 259, de 2023.</w:t>
      </w:r>
    </w:p>
    <w:p>
      <w:pPr>
        <w:pStyle w:val="normal11"/>
        <w:spacing w:lineRule="auto" w:line="240"/>
        <w:jc w:val="both"/>
        <w:rPr>
          <w:u w:val="none"/>
        </w:rPr>
      </w:pPr>
      <w:r>
        <w:rPr>
          <w:b w:val="false"/>
          <w:bCs w:val="false"/>
          <w:sz w:val="22"/>
          <w:szCs w:val="22"/>
          <w:u w:val="none"/>
        </w:rPr>
        <w:t xml:space="preserve">E) Lei Complementar n.º 260, de 2023.</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84. A Lei Orgânica da Polícia Civil, sancionada sob n.º 23.213, de 2026, estabelece a estrutura organizacional básica com os seguintes órgãos:I - Nível de Direção Superior: Delegacia-Geral, Conselho Superior de Polícia e Corregedoria-Geral de Polícia;II - Nível de Assessoramento: Diretor-Geral, Chefe de Gabinete e Departamento de Controle InternoIII - Nível Instrumental: Escola Superior da Polícia Civil, Coordenadoria de Operações Integradas e Departamento de Inteligência Policla;IV - Nível de Execução: Instituto de Identificação e Departamentos e Unidades de Polícia Judiciária e Investigação Criminal.Estão corretas as seguintes assertivas supramencionadas:</w:t>
      </w:r>
    </w:p>
    <w:p>
      <w:pPr>
        <w:pStyle w:val="normal11"/>
        <w:spacing w:lineRule="auto" w:line="240"/>
        <w:jc w:val="both"/>
        <w:rPr>
          <w:u w:val="none"/>
        </w:rPr>
      </w:pPr>
      <w:r>
        <w:rPr>
          <w:b w:val="false"/>
          <w:bCs w:val="false"/>
          <w:sz w:val="22"/>
          <w:szCs w:val="22"/>
          <w:u w:val="none"/>
        </w:rPr>
        <w:t xml:space="preserve">A) Apenas a I, II e III.</w:t>
      </w:r>
    </w:p>
    <w:p>
      <w:pPr>
        <w:pStyle w:val="normal11"/>
        <w:spacing w:lineRule="auto" w:line="240"/>
        <w:jc w:val="both"/>
        <w:rPr>
          <w:u w:val="none"/>
        </w:rPr>
      </w:pPr>
      <w:r>
        <w:rPr>
          <w:b w:val="false"/>
          <w:bCs w:val="false"/>
          <w:sz w:val="22"/>
          <w:szCs w:val="22"/>
          <w:u w:val="none"/>
        </w:rPr>
        <w:t xml:space="preserve">B) Apenas a II e IV.</w:t>
      </w:r>
    </w:p>
    <w:p>
      <w:pPr>
        <w:pStyle w:val="normal11"/>
        <w:spacing w:lineRule="auto" w:line="240"/>
        <w:jc w:val="both"/>
        <w:rPr>
          <w:u w:val="none"/>
        </w:rPr>
      </w:pPr>
      <w:r>
        <w:rPr>
          <w:b w:val="false"/>
          <w:bCs w:val="false"/>
          <w:sz w:val="22"/>
          <w:szCs w:val="22"/>
          <w:u w:val="none"/>
        </w:rPr>
        <w:t xml:space="preserve">C) Apenas a I e IV.</w:t>
      </w:r>
    </w:p>
    <w:p>
      <w:pPr>
        <w:pStyle w:val="normal11"/>
        <w:spacing w:lineRule="auto" w:line="240"/>
        <w:jc w:val="both"/>
        <w:rPr>
          <w:u w:val="none"/>
        </w:rPr>
      </w:pPr>
      <w:r>
        <w:rPr>
          <w:b w:val="false"/>
          <w:bCs w:val="false"/>
          <w:sz w:val="22"/>
          <w:szCs w:val="22"/>
          <w:u w:val="none"/>
        </w:rPr>
        <w:t xml:space="preserve">D) Apenas a I, II e III.</w:t>
      </w:r>
    </w:p>
    <w:p>
      <w:pPr>
        <w:pStyle w:val="normal11"/>
        <w:spacing w:lineRule="auto" w:line="240"/>
        <w:jc w:val="both"/>
        <w:rPr>
          <w:u w:val="none"/>
        </w:rPr>
      </w:pPr>
      <w:r>
        <w:rPr>
          <w:b w:val="false"/>
          <w:bCs w:val="false"/>
          <w:sz w:val="22"/>
          <w:szCs w:val="22"/>
          <w:u w:val="none"/>
        </w:rPr>
        <w:t xml:space="preserve">E) Apenas a IV.</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PLANEJAMENTO E GESTÃO DE UNIDADE DO INSTITUTO DE IDENTIFICAÇÃO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85. “Sem planejamento, a gestão é apenas reação. Com planejamento, a gestão é ação estratégica.” Diante da afirmação, assinale a alternativa que melhor expressa o papel estratégico do Planejamento no Instituto de Identificação – IIPR:</w:t>
      </w:r>
    </w:p>
    <w:p>
      <w:pPr>
        <w:pStyle w:val="normal11"/>
        <w:spacing w:lineRule="auto" w:line="240"/>
        <w:jc w:val="both"/>
        <w:rPr>
          <w:u w:val="none"/>
        </w:rPr>
      </w:pPr>
      <w:r>
        <w:rPr>
          <w:b w:val="false"/>
          <w:bCs w:val="false"/>
          <w:sz w:val="22"/>
          <w:szCs w:val="22"/>
          <w:u w:val="none"/>
        </w:rPr>
        <w:t xml:space="preserve">A) Eliminar a necessidade de tomada de decisões por parte dos gestores das subdivisões.</w:t>
      </w:r>
    </w:p>
    <w:p>
      <w:pPr>
        <w:pStyle w:val="normal11"/>
        <w:spacing w:lineRule="auto" w:line="240"/>
        <w:jc w:val="both"/>
        <w:rPr>
          <w:u w:val="none"/>
        </w:rPr>
      </w:pPr>
      <w:r>
        <w:rPr>
          <w:b w:val="false"/>
          <w:bCs w:val="false"/>
          <w:sz w:val="22"/>
          <w:szCs w:val="22"/>
          <w:u w:val="none"/>
        </w:rPr>
        <w:t xml:space="preserve">B) Servir como um guia rígido e imutável que dispensa revisões ou acompanhamentos contínuos de metas.</w:t>
      </w:r>
    </w:p>
    <w:p>
      <w:pPr>
        <w:pStyle w:val="normal11"/>
        <w:spacing w:lineRule="auto" w:line="240"/>
        <w:jc w:val="both"/>
        <w:rPr>
          <w:u w:val="none"/>
        </w:rPr>
      </w:pPr>
      <w:r>
        <w:rPr>
          <w:b w:val="false"/>
          <w:bCs w:val="false"/>
          <w:sz w:val="22"/>
          <w:szCs w:val="22"/>
          <w:u w:val="none"/>
        </w:rPr>
        <w:t xml:space="preserve">C) Antecipar desafios, definir prioridades e alocar recursos de forma estruturada, funcionando como a ponte entre a situação atual e a situação desejada.</w:t>
      </w:r>
    </w:p>
    <w:p>
      <w:pPr>
        <w:pStyle w:val="normal11"/>
        <w:spacing w:lineRule="auto" w:line="240"/>
        <w:jc w:val="both"/>
        <w:rPr>
          <w:u w:val="none"/>
        </w:rPr>
      </w:pPr>
      <w:r>
        <w:rPr>
          <w:b w:val="false"/>
          <w:bCs w:val="false"/>
          <w:sz w:val="22"/>
          <w:szCs w:val="22"/>
          <w:u w:val="none"/>
        </w:rPr>
        <w:t xml:space="preserve">D) Substituir a etapa de execução dos serviços, focando puramente na elaboração de relatórios financeiros de controle de gastos públicos.</w:t>
      </w:r>
    </w:p>
    <w:p>
      <w:pPr>
        <w:pStyle w:val="normal11"/>
        <w:spacing w:lineRule="auto" w:line="240"/>
        <w:jc w:val="both"/>
        <w:rPr>
          <w:u w:val="none"/>
        </w:rPr>
      </w:pPr>
      <w:r>
        <w:rPr>
          <w:b w:val="false"/>
          <w:bCs w:val="false"/>
          <w:sz w:val="22"/>
          <w:szCs w:val="22"/>
          <w:u w:val="none"/>
        </w:rPr>
        <w:t xml:space="preserve">E) Viabilizar a gestão improvisada para responder às emergências operacionais sem a necessidade de organização prévia.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86. A respeito da articulação entre a Direção e as Subdivisões dentro da estrutura organizacional e do planejamento do IIPR, é correto afirmar que:</w:t>
      </w:r>
    </w:p>
    <w:p>
      <w:pPr>
        <w:pStyle w:val="normal11"/>
        <w:spacing w:lineRule="auto" w:line="240"/>
        <w:jc w:val="both"/>
        <w:rPr>
          <w:u w:val="none"/>
        </w:rPr>
      </w:pPr>
      <w:r>
        <w:rPr>
          <w:b w:val="false"/>
          <w:bCs w:val="false"/>
          <w:sz w:val="22"/>
          <w:szCs w:val="22"/>
          <w:u w:val="none"/>
        </w:rPr>
        <w:t xml:space="preserve">A) As Subdivisões atuam de maneira autônoma e isolada, definindo a visão estratégica do órgão independentemente da Direção.</w:t>
      </w:r>
    </w:p>
    <w:p>
      <w:pPr>
        <w:pStyle w:val="normal11"/>
        <w:spacing w:lineRule="auto" w:line="240"/>
        <w:jc w:val="both"/>
        <w:rPr>
          <w:u w:val="none"/>
        </w:rPr>
      </w:pPr>
      <w:r>
        <w:rPr>
          <w:b w:val="false"/>
          <w:bCs w:val="false"/>
          <w:sz w:val="22"/>
          <w:szCs w:val="22"/>
          <w:u w:val="none"/>
        </w:rPr>
        <w:t xml:space="preserve">B) A divisão em Subdivisões permite que a Gestão Pública seja eficiente e especializada, enquanto o Planejamento de alto nível realizado pela Direção garante que todos os setores trabalhem integrados para a mesma missão.</w:t>
      </w:r>
    </w:p>
    <w:p>
      <w:pPr>
        <w:pStyle w:val="normal11"/>
        <w:spacing w:lineRule="auto" w:line="240"/>
        <w:jc w:val="both"/>
        <w:rPr>
          <w:u w:val="none"/>
        </w:rPr>
      </w:pPr>
      <w:r>
        <w:rPr>
          <w:b w:val="false"/>
          <w:bCs w:val="false"/>
          <w:sz w:val="22"/>
          <w:szCs w:val="22"/>
          <w:u w:val="none"/>
        </w:rPr>
        <w:t xml:space="preserve">C) A Direção é responsável apenas pelo atendimento presencial direto ao público, cabendo às Subdivisões a definição das diretrizes estratégicas.</w:t>
      </w:r>
    </w:p>
    <w:p>
      <w:pPr>
        <w:pStyle w:val="normal11"/>
        <w:spacing w:lineRule="auto" w:line="240"/>
        <w:jc w:val="both"/>
        <w:rPr>
          <w:u w:val="none"/>
        </w:rPr>
      </w:pPr>
      <w:r>
        <w:rPr>
          <w:b w:val="false"/>
          <w:bCs w:val="false"/>
          <w:sz w:val="22"/>
          <w:szCs w:val="22"/>
          <w:u w:val="none"/>
        </w:rPr>
        <w:t xml:space="preserve">D) A divisão do trabalho em Subdivisões substitui a necessidade de alinhamento com a missão institucional e com a legalidade.</w:t>
      </w:r>
    </w:p>
    <w:p>
      <w:pPr>
        <w:pStyle w:val="normal11"/>
        <w:spacing w:lineRule="auto" w:line="240"/>
        <w:jc w:val="both"/>
        <w:rPr>
          <w:u w:val="none"/>
        </w:rPr>
      </w:pPr>
      <w:r>
        <w:rPr>
          <w:b w:val="false"/>
          <w:bCs w:val="false"/>
          <w:sz w:val="22"/>
          <w:szCs w:val="22"/>
          <w:u w:val="none"/>
        </w:rPr>
        <w:t xml:space="preserve">E) A estrutura em Subdivisões extingue a hierarquia administrativa e a divisão formal do trabalho dentro do Instituto.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FOTOGRAFIA FORENSE</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87. 1.      Durante a perícia em um local de crime, foi revelado um fragmento de impressão papilar com condições para confronto. O fragmento foi devidamente trabalhado pelo AFIS e, posteriormente, apresentou resultado positivo. Entretanto, os registros fotográficos realizados no local não permitem demonstrar com clareza a localização exata do vestígio antes de sua coleta. Considerando o valor probatório da fotografia forense e sua relação com a documentação dos vestígios, assinale a alternativa CORRETA:</w:t>
      </w:r>
    </w:p>
    <w:p>
      <w:pPr>
        <w:pStyle w:val="normal11"/>
        <w:spacing w:lineRule="auto" w:line="240"/>
        <w:jc w:val="both"/>
        <w:rPr>
          <w:u w:val="none"/>
        </w:rPr>
      </w:pPr>
      <w:r>
        <w:rPr>
          <w:b w:val="false"/>
          <w:bCs w:val="false"/>
          <w:sz w:val="22"/>
          <w:szCs w:val="22"/>
          <w:u w:val="none"/>
        </w:rPr>
        <w:t xml:space="preserve">A) O resultado positivo do confronto papiloscópico supre eventual deficiência do registro fotográfico, uma vez que a identificação constitui prova suficiente da origem do vestígio.</w:t>
      </w:r>
    </w:p>
    <w:p>
      <w:pPr>
        <w:pStyle w:val="normal11"/>
        <w:spacing w:lineRule="auto" w:line="240"/>
        <w:jc w:val="both"/>
        <w:rPr>
          <w:u w:val="none"/>
        </w:rPr>
      </w:pPr>
      <w:r>
        <w:rPr>
          <w:b w:val="false"/>
          <w:bCs w:val="false"/>
          <w:sz w:val="22"/>
          <w:szCs w:val="22"/>
          <w:u w:val="none"/>
        </w:rPr>
        <w:t xml:space="preserve">B) A fotografia forense tem finalidade predominantemente ilustrativa, sendo dispensável quando o vestígio foi adequadamente descrito no laudo pericial.</w:t>
      </w:r>
    </w:p>
    <w:p>
      <w:pPr>
        <w:pStyle w:val="normal11"/>
        <w:spacing w:lineRule="auto" w:line="240"/>
        <w:jc w:val="both"/>
        <w:rPr>
          <w:u w:val="none"/>
        </w:rPr>
      </w:pPr>
      <w:r>
        <w:rPr>
          <w:b w:val="false"/>
          <w:bCs w:val="false"/>
          <w:sz w:val="22"/>
          <w:szCs w:val="22"/>
          <w:u w:val="none"/>
        </w:rPr>
        <w:t xml:space="preserve">C) A qualidade da fotografia forense é determinada principalmente por critérios estéticos, como enquadramento, composição e equilíbrio visual da cena.</w:t>
      </w:r>
    </w:p>
    <w:p>
      <w:pPr>
        <w:pStyle w:val="normal11"/>
        <w:spacing w:lineRule="auto" w:line="240"/>
        <w:jc w:val="both"/>
        <w:rPr>
          <w:u w:val="none"/>
        </w:rPr>
      </w:pPr>
      <w:r>
        <w:rPr>
          <w:b w:val="false"/>
          <w:bCs w:val="false"/>
          <w:sz w:val="22"/>
          <w:szCs w:val="22"/>
          <w:u w:val="none"/>
        </w:rPr>
        <w:t xml:space="preserve">D) O registro fotográfico adequado contribui para demonstrar a localização, o contexto e as condições em que o vestígio foi encontrado, auxiliando na documentação da cadeia de custódia e conferindo maior sustentação ao seu valor probatório.</w:t>
      </w:r>
    </w:p>
    <w:p>
      <w:pPr>
        <w:pStyle w:val="normal11"/>
        <w:spacing w:lineRule="auto" w:line="240"/>
        <w:jc w:val="both"/>
        <w:rPr>
          <w:u w:val="none"/>
        </w:rPr>
      </w:pPr>
      <w:r>
        <w:rPr>
          <w:b w:val="false"/>
          <w:bCs w:val="false"/>
          <w:sz w:val="22"/>
          <w:szCs w:val="22"/>
          <w:u w:val="none"/>
        </w:rPr>
        <w:t xml:space="preserve">E) A fotografia do vestígio somente possui relevância pericial quando permite sua utilização direta para confronto, sendo desnecessário registrar sua localização no contexto do local de crime.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88. Considerando os procedimentos relativos às fotografias 360°, de localização, de aproximação e de backup, analise as afirmativas abaixo e assinale V para as verdadeiras e F para as falsas:</w:t>
        <w:br/>
        <w:t xml:space="preserve">( ) As fotografias 360° devem registrar o local antes do início dos exames periciais, permitindo documentar sua configuração e as superfícies e objetos que serão submetidos à perícia.</w:t>
        <w:br/>
        <w:t xml:space="preserve">( ) A realização de uma fotografia de backup com boa nitidez torna dispensáveis as fotografias de localização e aproximação do mesmo fragmento  </w:t>
        <w:br/>
        <w:t xml:space="preserve">( ) As fotografias de localização, aproximação e backup devem ser sequenciais, promovendo um afunilamento da imagem, desde uma visão mais ampla, que contextualize o objeto ou superfície, até uma mais próxima, que permita destacar as minúcias do fragmento.</w:t>
        <w:br/>
        <w:t xml:space="preserve">( ) A fotografia de backup tem como principal finalidade demonstrar a posição do vestígio em relação aos demais elementos do ambiente, sendo secundária a visualização nítida do próprio fragmento e de seus pontos característicos.</w:t>
        <w:br/>
        <w:t xml:space="preserve">( ) Na fotografia de backup, recursos como iluminação em diferentes posições e uso de anteparos podem ser empregados conforme as características da superfície e do vestígio, cabendo ao Papiloscopista avaliar a técnica que permita obter um registro adequado.</w:t>
      </w:r>
    </w:p>
    <w:p>
      <w:pPr>
        <w:pStyle w:val="normal11"/>
        <w:spacing w:lineRule="auto" w:line="240"/>
        <w:jc w:val="both"/>
        <w:rPr>
          <w:u w:val="none"/>
        </w:rPr>
      </w:pPr>
      <w:r>
        <w:rPr>
          <w:b w:val="false"/>
          <w:bCs w:val="false"/>
          <w:sz w:val="22"/>
          <w:szCs w:val="22"/>
          <w:u w:val="none"/>
        </w:rPr>
        <w:t xml:space="preserve">A) V – F – F – V – V.</w:t>
      </w:r>
    </w:p>
    <w:p>
      <w:pPr>
        <w:pStyle w:val="normal11"/>
        <w:spacing w:lineRule="auto" w:line="240"/>
        <w:jc w:val="both"/>
        <w:rPr>
          <w:u w:val="none"/>
        </w:rPr>
      </w:pPr>
      <w:r>
        <w:rPr>
          <w:b w:val="false"/>
          <w:bCs w:val="false"/>
          <w:sz w:val="22"/>
          <w:szCs w:val="22"/>
          <w:u w:val="none"/>
        </w:rPr>
        <w:t xml:space="preserve">B) F – V – V – F – V.</w:t>
      </w:r>
    </w:p>
    <w:p>
      <w:pPr>
        <w:pStyle w:val="normal11"/>
        <w:spacing w:lineRule="auto" w:line="240"/>
        <w:jc w:val="both"/>
        <w:rPr>
          <w:u w:val="none"/>
        </w:rPr>
      </w:pPr>
      <w:r>
        <w:rPr>
          <w:b w:val="false"/>
          <w:bCs w:val="false"/>
          <w:sz w:val="22"/>
          <w:szCs w:val="22"/>
          <w:u w:val="none"/>
        </w:rPr>
        <w:t xml:space="preserve">C) V – F – V – F – V.</w:t>
      </w:r>
    </w:p>
    <w:p>
      <w:pPr>
        <w:pStyle w:val="normal11"/>
        <w:spacing w:lineRule="auto" w:line="240"/>
        <w:jc w:val="both"/>
        <w:rPr>
          <w:u w:val="none"/>
        </w:rPr>
      </w:pPr>
      <w:r>
        <w:rPr>
          <w:b w:val="false"/>
          <w:bCs w:val="false"/>
          <w:sz w:val="22"/>
          <w:szCs w:val="22"/>
          <w:u w:val="none"/>
        </w:rPr>
        <w:t xml:space="preserve">D) V – V – F – F – V.</w:t>
      </w:r>
    </w:p>
    <w:p>
      <w:pPr>
        <w:pStyle w:val="normal11"/>
        <w:spacing w:lineRule="auto" w:line="240"/>
        <w:jc w:val="both"/>
        <w:rPr>
          <w:u w:val="none"/>
        </w:rPr>
      </w:pPr>
      <w:r>
        <w:rPr>
          <w:b w:val="false"/>
          <w:bCs w:val="false"/>
          <w:sz w:val="22"/>
          <w:szCs w:val="22"/>
          <w:u w:val="none"/>
        </w:rPr>
        <w:t xml:space="preserve">E) F – F – V – V – F.</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AQUISIÇÕES NA ADMINISTRAÇÃO PÚBLICA E GAF</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89. A Ajuda de Custo por Remoção, estabelecida pela Lei Complementar/ PR nº 259/2023, possui natureza:</w:t>
      </w:r>
    </w:p>
    <w:p>
      <w:pPr>
        <w:pStyle w:val="normal11"/>
        <w:spacing w:lineRule="auto" w:line="240"/>
        <w:jc w:val="both"/>
        <w:rPr>
          <w:u w:val="none"/>
        </w:rPr>
      </w:pPr>
      <w:r>
        <w:rPr>
          <w:b w:val="false"/>
          <w:bCs w:val="false"/>
          <w:sz w:val="22"/>
          <w:szCs w:val="22"/>
          <w:u w:val="none"/>
        </w:rPr>
        <w:t xml:space="preserve">A) Salarial, sendo incorporado aos vencimentos para fins de aposentadoria.</w:t>
      </w:r>
    </w:p>
    <w:p>
      <w:pPr>
        <w:pStyle w:val="normal11"/>
        <w:spacing w:lineRule="auto" w:line="240"/>
        <w:jc w:val="both"/>
        <w:rPr>
          <w:u w:val="none"/>
        </w:rPr>
      </w:pPr>
      <w:r>
        <w:rPr>
          <w:b w:val="false"/>
          <w:bCs w:val="false"/>
          <w:sz w:val="22"/>
          <w:szCs w:val="22"/>
          <w:u w:val="none"/>
        </w:rPr>
        <w:t xml:space="preserve">B) Indenizatória, não sendo incorporada aos vencimentos nem utilizada para cálculo de outras vantagens.</w:t>
      </w:r>
    </w:p>
    <w:p>
      <w:pPr>
        <w:pStyle w:val="normal11"/>
        <w:spacing w:lineRule="auto" w:line="240"/>
        <w:jc w:val="both"/>
        <w:rPr>
          <w:u w:val="none"/>
        </w:rPr>
      </w:pPr>
      <w:r>
        <w:rPr>
          <w:b w:val="false"/>
          <w:bCs w:val="false"/>
          <w:sz w:val="22"/>
          <w:szCs w:val="22"/>
          <w:u w:val="none"/>
        </w:rPr>
        <w:t xml:space="preserve">C) De gratificação por produtividade.</w:t>
      </w:r>
    </w:p>
    <w:p>
      <w:pPr>
        <w:pStyle w:val="normal11"/>
        <w:spacing w:lineRule="auto" w:line="240"/>
        <w:jc w:val="both"/>
        <w:rPr>
          <w:u w:val="none"/>
        </w:rPr>
      </w:pPr>
      <w:r>
        <w:rPr>
          <w:b w:val="false"/>
          <w:bCs w:val="false"/>
          <w:sz w:val="22"/>
          <w:szCs w:val="22"/>
          <w:u w:val="none"/>
        </w:rPr>
        <w:t xml:space="preserve">D) De auxílio-moradia permanente.</w:t>
      </w:r>
    </w:p>
    <w:p>
      <w:pPr>
        <w:pStyle w:val="normal11"/>
        <w:spacing w:lineRule="auto" w:line="240"/>
        <w:jc w:val="both"/>
        <w:rPr>
          <w:u w:val="none"/>
        </w:rPr>
      </w:pPr>
      <w:r>
        <w:rPr>
          <w:b w:val="false"/>
          <w:bCs w:val="false"/>
          <w:sz w:val="22"/>
          <w:szCs w:val="22"/>
          <w:u w:val="none"/>
        </w:rPr>
        <w:t xml:space="preserve">E) De bônus por desempenho operacional.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90. São modalidades de aplicação dos recursos do Fundo Rotativo:</w:t>
      </w:r>
    </w:p>
    <w:p>
      <w:pPr>
        <w:pStyle w:val="normal11"/>
        <w:spacing w:lineRule="auto" w:line="240"/>
        <w:jc w:val="both"/>
        <w:rPr>
          <w:u w:val="none"/>
        </w:rPr>
      </w:pPr>
      <w:r>
        <w:rPr>
          <w:b w:val="false"/>
          <w:bCs w:val="false"/>
          <w:sz w:val="22"/>
          <w:szCs w:val="22"/>
          <w:u w:val="none"/>
        </w:rPr>
        <w:t xml:space="preserve">A) Material de consumo e material para estoque na unidade.</w:t>
      </w:r>
    </w:p>
    <w:p>
      <w:pPr>
        <w:pStyle w:val="normal11"/>
        <w:spacing w:lineRule="auto" w:line="240"/>
        <w:jc w:val="both"/>
        <w:rPr>
          <w:u w:val="none"/>
        </w:rPr>
      </w:pPr>
      <w:r>
        <w:rPr>
          <w:b w:val="false"/>
          <w:bCs w:val="false"/>
          <w:sz w:val="22"/>
          <w:szCs w:val="22"/>
          <w:u w:val="none"/>
        </w:rPr>
        <w:t xml:space="preserve">B) Despesas de capital, material de consumo e prestação de serviços.</w:t>
      </w:r>
    </w:p>
    <w:p>
      <w:pPr>
        <w:pStyle w:val="normal11"/>
        <w:spacing w:lineRule="auto" w:line="240"/>
        <w:jc w:val="both"/>
        <w:rPr>
          <w:u w:val="none"/>
        </w:rPr>
      </w:pPr>
      <w:r>
        <w:rPr>
          <w:b w:val="false"/>
          <w:bCs w:val="false"/>
          <w:sz w:val="22"/>
          <w:szCs w:val="22"/>
          <w:u w:val="none"/>
        </w:rPr>
        <w:t xml:space="preserve">C) Despesas de pronto pagamento, despesas a prazo e despesas de capital.</w:t>
      </w:r>
    </w:p>
    <w:p>
      <w:pPr>
        <w:pStyle w:val="normal11"/>
        <w:spacing w:lineRule="auto" w:line="240"/>
        <w:jc w:val="both"/>
        <w:rPr>
          <w:u w:val="none"/>
        </w:rPr>
      </w:pPr>
      <w:r>
        <w:rPr>
          <w:b w:val="false"/>
          <w:bCs w:val="false"/>
          <w:sz w:val="22"/>
          <w:szCs w:val="22"/>
          <w:u w:val="none"/>
        </w:rPr>
        <w:t xml:space="preserve">D) Material de consumo, material permanente e despesas correntes.</w:t>
      </w:r>
    </w:p>
    <w:p>
      <w:pPr>
        <w:pStyle w:val="normal11"/>
        <w:spacing w:lineRule="auto" w:line="240"/>
        <w:jc w:val="both"/>
        <w:rPr>
          <w:u w:val="none"/>
        </w:rPr>
      </w:pPr>
      <w:r>
        <w:rPr>
          <w:b w:val="false"/>
          <w:bCs w:val="false"/>
          <w:sz w:val="22"/>
          <w:szCs w:val="22"/>
          <w:u w:val="none"/>
        </w:rPr>
        <w:t xml:space="preserve">E) Despesas a prazo e material para estoque na unidade.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 PAPILOSCÓPICA I (DECADATILAR)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91. Com base na impressão digital abaixo apresentada, assinale a alternativa incorreta: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O tipo fundamental do Sistema Datiloscópico de Vucetich apresentado na imagem refere-se a uma Presilha Externa.</w:t>
      </w:r>
    </w:p>
    <w:p>
      <w:pPr>
        <w:pStyle w:val="normal11"/>
        <w:spacing w:lineRule="auto" w:line="240"/>
        <w:jc w:val="both"/>
        <w:rPr>
          <w:u w:val="none"/>
        </w:rPr>
      </w:pPr>
      <w:r>
        <w:rPr>
          <w:b w:val="false"/>
          <w:bCs w:val="false"/>
          <w:sz w:val="22"/>
          <w:szCs w:val="22"/>
          <w:u w:val="none"/>
        </w:rPr>
        <w:t xml:space="preserve">B) A impressão digital acima pode ser classificada como E nos polegares e 3 nos demais dedos.</w:t>
      </w:r>
    </w:p>
    <w:p>
      <w:pPr>
        <w:pStyle w:val="normal11"/>
        <w:spacing w:lineRule="auto" w:line="240"/>
        <w:jc w:val="both"/>
        <w:rPr>
          <w:u w:val="none"/>
        </w:rPr>
      </w:pPr>
      <w:r>
        <w:rPr>
          <w:b w:val="false"/>
          <w:bCs w:val="false"/>
          <w:sz w:val="22"/>
          <w:szCs w:val="22"/>
          <w:u w:val="none"/>
        </w:rPr>
        <w:t xml:space="preserve">C) Analisando a impressão digital pode-se concluir que, para a realização da subclassificação da presilha não será necessária a contagem de linhas, já que temos um tipo especial de presilha externa.</w:t>
      </w:r>
    </w:p>
    <w:p>
      <w:pPr>
        <w:pStyle w:val="normal11"/>
        <w:spacing w:lineRule="auto" w:line="240"/>
        <w:jc w:val="both"/>
        <w:rPr>
          <w:u w:val="none"/>
        </w:rPr>
      </w:pPr>
      <w:r>
        <w:rPr>
          <w:b w:val="false"/>
          <w:bCs w:val="false"/>
          <w:sz w:val="22"/>
          <w:szCs w:val="22"/>
          <w:u w:val="none"/>
        </w:rPr>
        <w:t xml:space="preserve">D) A impressão digital apresentada é classificada e subclassificada como presilha externa dupla, já que apresenta duas laçadas válidas em formato de gancho.</w:t>
      </w:r>
    </w:p>
    <w:p>
      <w:pPr>
        <w:pStyle w:val="normal11"/>
        <w:spacing w:lineRule="auto" w:line="240"/>
        <w:jc w:val="both"/>
        <w:rPr>
          <w:u w:val="none"/>
        </w:rPr>
      </w:pPr>
      <w:r>
        <w:rPr>
          <w:b w:val="false"/>
          <w:bCs w:val="false"/>
          <w:sz w:val="22"/>
          <w:szCs w:val="22"/>
          <w:u w:val="none"/>
        </w:rPr>
        <w:t xml:space="preserve">E) O tipo fundamental do Sistema Datiloscópico de Vucetich apresentado na imagem é caracterizado por apresentar 1 (um) delta à esquerda do observador, pelo menos uma laçada de perfeita inflexão, livre de apêndice externo e com formato de gancho, sendo classificada e subclassificada como presilha externa ganchosa.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92. Considerando que a impressão digital abaixo é proveniente de um dedo Polegar, analise e assinale a alternativa correta para a Classificação e Subclassificação:</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E dp.</w:t>
      </w:r>
    </w:p>
    <w:p>
      <w:pPr>
        <w:pStyle w:val="normal11"/>
        <w:spacing w:lineRule="auto" w:line="240"/>
        <w:jc w:val="both"/>
        <w:rPr>
          <w:u w:val="none"/>
        </w:rPr>
      </w:pPr>
      <w:r>
        <w:rPr>
          <w:b w:val="false"/>
          <w:bCs w:val="false"/>
          <w:sz w:val="22"/>
          <w:szCs w:val="22"/>
          <w:u w:val="none"/>
        </w:rPr>
        <w:t xml:space="preserve">B) 3 iv.</w:t>
      </w:r>
    </w:p>
    <w:p>
      <w:pPr>
        <w:pStyle w:val="normal11"/>
        <w:spacing w:lineRule="auto" w:line="240"/>
        <w:jc w:val="both"/>
        <w:rPr>
          <w:u w:val="none"/>
        </w:rPr>
      </w:pPr>
      <w:r>
        <w:rPr>
          <w:b w:val="false"/>
          <w:bCs w:val="false"/>
          <w:sz w:val="22"/>
          <w:szCs w:val="22"/>
          <w:u w:val="none"/>
        </w:rPr>
        <w:t xml:space="preserve">C) I dp.</w:t>
      </w:r>
    </w:p>
    <w:p>
      <w:pPr>
        <w:pStyle w:val="normal11"/>
        <w:spacing w:lineRule="auto" w:line="240"/>
        <w:jc w:val="both"/>
        <w:rPr>
          <w:u w:val="none"/>
        </w:rPr>
      </w:pPr>
      <w:r>
        <w:rPr>
          <w:b w:val="false"/>
          <w:bCs w:val="false"/>
          <w:sz w:val="22"/>
          <w:szCs w:val="22"/>
          <w:u w:val="none"/>
        </w:rPr>
        <w:t xml:space="preserve">D) 2 iv.</w:t>
      </w:r>
    </w:p>
    <w:p>
      <w:pPr>
        <w:pStyle w:val="normal11"/>
        <w:spacing w:lineRule="auto" w:line="240"/>
        <w:jc w:val="both"/>
        <w:rPr>
          <w:u w:val="none"/>
        </w:rPr>
      </w:pPr>
      <w:r>
        <w:rPr>
          <w:b w:val="false"/>
          <w:bCs w:val="false"/>
          <w:sz w:val="22"/>
          <w:szCs w:val="22"/>
          <w:u w:val="none"/>
        </w:rPr>
        <w:t xml:space="preserve">E) 2 dp.</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93. Analise a impressão digital abaixo apresentada levando em consideração a classificação do Sistema Datiloscópico de Vucetich utilizado no Instituto de Identificação do Estado do Paraná e assinale a alternativa correta: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o tipo fundamental que se apresenta é Verticilo que se constitui por linhas que entram e saem da impressão, com, pelo menos, uma linha curva e livre à frente de cada delta e formada apenas pelos sistemas basilar e marginal.</w:t>
      </w:r>
    </w:p>
    <w:p>
      <w:pPr>
        <w:pStyle w:val="normal11"/>
        <w:spacing w:lineRule="auto" w:line="240"/>
        <w:jc w:val="both"/>
        <w:rPr>
          <w:u w:val="none"/>
        </w:rPr>
      </w:pPr>
      <w:r>
        <w:rPr>
          <w:b w:val="false"/>
          <w:bCs w:val="false"/>
          <w:sz w:val="22"/>
          <w:szCs w:val="22"/>
          <w:u w:val="none"/>
        </w:rPr>
        <w:t xml:space="preserve">B) a impressão digital não apresenta núcleo em razão da conformação de seu sistema linear.</w:t>
      </w:r>
    </w:p>
    <w:p>
      <w:pPr>
        <w:pStyle w:val="normal11"/>
        <w:spacing w:lineRule="auto" w:line="240"/>
        <w:jc w:val="both"/>
        <w:rPr>
          <w:u w:val="none"/>
        </w:rPr>
      </w:pPr>
      <w:r>
        <w:rPr>
          <w:b w:val="false"/>
          <w:bCs w:val="false"/>
          <w:sz w:val="22"/>
          <w:szCs w:val="22"/>
          <w:u w:val="none"/>
        </w:rPr>
        <w:t xml:space="preserve">C) apresenta núcleo central em formato espiral e único delta a esquerda do observador.</w:t>
      </w:r>
    </w:p>
    <w:p>
      <w:pPr>
        <w:pStyle w:val="normal11"/>
        <w:spacing w:lineRule="auto" w:line="240"/>
        <w:jc w:val="both"/>
        <w:rPr>
          <w:u w:val="none"/>
        </w:rPr>
      </w:pPr>
      <w:r>
        <w:rPr>
          <w:b w:val="false"/>
          <w:bCs w:val="false"/>
          <w:sz w:val="22"/>
          <w:szCs w:val="22"/>
          <w:u w:val="none"/>
        </w:rPr>
        <w:t xml:space="preserve">D) é composta somente pelo sistema nuclear e por 02 (dois) deltas.</w:t>
      </w:r>
    </w:p>
    <w:p>
      <w:pPr>
        <w:pStyle w:val="normal11"/>
        <w:spacing w:lineRule="auto" w:line="240"/>
        <w:jc w:val="both"/>
        <w:rPr>
          <w:u w:val="none"/>
        </w:rPr>
      </w:pPr>
      <w:r>
        <w:rPr>
          <w:b w:val="false"/>
          <w:bCs w:val="false"/>
          <w:sz w:val="22"/>
          <w:szCs w:val="22"/>
          <w:u w:val="none"/>
        </w:rPr>
        <w:t xml:space="preserve">E) o tipo fundamental que se apresenta é Verticilo, os deltas localizam-se a esquerda e a direita do observador, sendo a subclassificação Bolsa Central.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94. Com relação a classificação do Sistema Datiloscópico de Vucetich, utilizado no Instituto de Identificação do Estado do Paraná, analise a fórmula datiloscópica a seguir e assinale a alternativa correta: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 mão esquerda apresenta todos os tipos fundamentais do Sistema Datiloscópico de Vucetich;</w:t>
      </w:r>
    </w:p>
    <w:p>
      <w:pPr>
        <w:pStyle w:val="normal11"/>
        <w:spacing w:lineRule="auto" w:line="240"/>
        <w:jc w:val="both"/>
        <w:rPr>
          <w:u w:val="none"/>
        </w:rPr>
      </w:pPr>
      <w:r>
        <w:rPr>
          <w:b w:val="false"/>
          <w:bCs w:val="false"/>
          <w:sz w:val="22"/>
          <w:szCs w:val="22"/>
          <w:u w:val="none"/>
        </w:rPr>
        <w:t xml:space="preserve">B) o tipo fundamental Arco, está ausente na fórmula datiloscópica.</w:t>
      </w:r>
    </w:p>
    <w:p>
      <w:pPr>
        <w:pStyle w:val="normal11"/>
        <w:spacing w:lineRule="auto" w:line="240"/>
        <w:jc w:val="both"/>
        <w:rPr>
          <w:u w:val="none"/>
        </w:rPr>
      </w:pPr>
      <w:r>
        <w:rPr>
          <w:b w:val="false"/>
          <w:bCs w:val="false"/>
          <w:sz w:val="22"/>
          <w:szCs w:val="22"/>
          <w:u w:val="none"/>
        </w:rPr>
        <w:t xml:space="preserve">C) a Presilha Externa está presente no dedo indicador direito e no dedo mínimo esquerdo.</w:t>
      </w:r>
    </w:p>
    <w:p>
      <w:pPr>
        <w:pStyle w:val="normal11"/>
        <w:spacing w:lineRule="auto" w:line="240"/>
        <w:jc w:val="both"/>
        <w:rPr>
          <w:u w:val="none"/>
        </w:rPr>
      </w:pPr>
      <w:r>
        <w:rPr>
          <w:b w:val="false"/>
          <w:bCs w:val="false"/>
          <w:sz w:val="22"/>
          <w:szCs w:val="22"/>
          <w:u w:val="none"/>
        </w:rPr>
        <w:t xml:space="preserve">D) o tipo fundamental que apresenta apenas 01 (um) delta à esquerda do observador, é o mais frequente na fórmula datiloscópica apresentada;</w:t>
      </w:r>
    </w:p>
    <w:p>
      <w:pPr>
        <w:pStyle w:val="normal11"/>
        <w:spacing w:lineRule="auto" w:line="240"/>
        <w:jc w:val="both"/>
        <w:rPr>
          <w:u w:val="none"/>
        </w:rPr>
      </w:pPr>
      <w:r>
        <w:rPr>
          <w:b w:val="false"/>
          <w:bCs w:val="false"/>
          <w:sz w:val="22"/>
          <w:szCs w:val="22"/>
          <w:u w:val="none"/>
        </w:rPr>
        <w:t xml:space="preserve">E) o tipo fundamental Verticilo, está presente no dedo médio direito e dedo polegar esquerdo;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95. Em um Local de Crime, o Papiloscopista Policial coletou impressões digitais e as encaminhou para o Instituto de Identificação do Estado do Paraná para identificação; Dentre as impressões haviam duas com as seguintes características:</w:t>
        <w:br/>
        <w:t xml:space="preserve">1ª impressão: 01 (um) delta à direita do observador com 01 (uma) laçada de perfeita inflexão, livre de apêndice externo e diversas linhas para contagem entre a laçada válida e o delta;</w:t>
        <w:br/>
        <w:t xml:space="preserve">2ª impressão: presença de 02 (dois) deltas,01 (um) à direita e outro à esquerda da impressão, núcleo central com recurvas livres apresentando desenho específico com configuração de um “S”;</w:t>
        <w:br/>
        <w:t xml:space="preserve">Baseado na classificação do Sistema Datiloscópico de Vucetich, assinale a alternativa que apresenta os tipos fundamentais das impressões encontradas pelo Papiloscopista Policial:</w:t>
      </w:r>
    </w:p>
    <w:p>
      <w:pPr>
        <w:pStyle w:val="normal11"/>
        <w:spacing w:lineRule="auto" w:line="240"/>
        <w:jc w:val="both"/>
        <w:rPr>
          <w:u w:val="none"/>
        </w:rPr>
      </w:pPr>
      <w:r>
        <w:rPr>
          <w:b w:val="false"/>
          <w:bCs w:val="false"/>
          <w:sz w:val="22"/>
          <w:szCs w:val="22"/>
          <w:u w:val="none"/>
        </w:rPr>
        <w:t xml:space="preserve">A) Presilha Interna e Verticilo.</w:t>
      </w:r>
    </w:p>
    <w:p>
      <w:pPr>
        <w:pStyle w:val="normal11"/>
        <w:spacing w:lineRule="auto" w:line="240"/>
        <w:jc w:val="both"/>
        <w:rPr>
          <w:u w:val="none"/>
        </w:rPr>
      </w:pPr>
      <w:r>
        <w:rPr>
          <w:b w:val="false"/>
          <w:bCs w:val="false"/>
          <w:sz w:val="22"/>
          <w:szCs w:val="22"/>
          <w:u w:val="none"/>
        </w:rPr>
        <w:t xml:space="preserve">B) Presilha Externa e Verticilo.</w:t>
      </w:r>
    </w:p>
    <w:p>
      <w:pPr>
        <w:pStyle w:val="normal11"/>
        <w:spacing w:lineRule="auto" w:line="240"/>
        <w:jc w:val="both"/>
        <w:rPr>
          <w:u w:val="none"/>
        </w:rPr>
      </w:pPr>
      <w:r>
        <w:rPr>
          <w:b w:val="false"/>
          <w:bCs w:val="false"/>
          <w:sz w:val="22"/>
          <w:szCs w:val="22"/>
          <w:u w:val="none"/>
        </w:rPr>
        <w:t xml:space="preserve">C) Verticilo e Presilha Interna.</w:t>
      </w:r>
    </w:p>
    <w:p>
      <w:pPr>
        <w:pStyle w:val="normal11"/>
        <w:spacing w:lineRule="auto" w:line="240"/>
        <w:jc w:val="both"/>
        <w:rPr>
          <w:u w:val="none"/>
        </w:rPr>
      </w:pPr>
      <w:r>
        <w:rPr>
          <w:b w:val="false"/>
          <w:bCs w:val="false"/>
          <w:sz w:val="22"/>
          <w:szCs w:val="22"/>
          <w:u w:val="none"/>
        </w:rPr>
        <w:t xml:space="preserve">D) Presilha Externa e Arco.</w:t>
      </w:r>
    </w:p>
    <w:p>
      <w:pPr>
        <w:pStyle w:val="normal11"/>
        <w:spacing w:lineRule="auto" w:line="240"/>
        <w:jc w:val="both"/>
        <w:rPr>
          <w:u w:val="none"/>
        </w:rPr>
      </w:pPr>
      <w:r>
        <w:rPr>
          <w:b w:val="false"/>
          <w:bCs w:val="false"/>
          <w:sz w:val="22"/>
          <w:szCs w:val="22"/>
          <w:u w:val="none"/>
        </w:rPr>
        <w:t xml:space="preserve">E) Arco e Presilha Interna.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96. Analise as Fórmulas Datiloscópicas abaixo e assinale a alternativa correta correspondente à Individual Datiloscópica apresentada: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E4143 / I4142.</w:t>
      </w:r>
    </w:p>
    <w:p>
      <w:pPr>
        <w:pStyle w:val="normal11"/>
        <w:spacing w:lineRule="auto" w:line="240"/>
        <w:jc w:val="both"/>
        <w:rPr>
          <w:u w:val="none"/>
        </w:rPr>
      </w:pPr>
      <w:r>
        <w:rPr>
          <w:b w:val="false"/>
          <w:bCs w:val="false"/>
          <w:sz w:val="22"/>
          <w:szCs w:val="22"/>
          <w:u w:val="none"/>
        </w:rPr>
        <w:t xml:space="preserve">B) E4144 / I4132.</w:t>
      </w:r>
    </w:p>
    <w:p>
      <w:pPr>
        <w:pStyle w:val="normal11"/>
        <w:spacing w:lineRule="auto" w:line="240"/>
        <w:jc w:val="both"/>
        <w:rPr>
          <w:u w:val="none"/>
        </w:rPr>
      </w:pPr>
      <w:r>
        <w:rPr>
          <w:b w:val="false"/>
          <w:bCs w:val="false"/>
          <w:sz w:val="22"/>
          <w:szCs w:val="22"/>
          <w:u w:val="none"/>
        </w:rPr>
        <w:t xml:space="preserve">C) E4143 / E4234.</w:t>
      </w:r>
    </w:p>
    <w:p>
      <w:pPr>
        <w:pStyle w:val="normal11"/>
        <w:spacing w:lineRule="auto" w:line="240"/>
        <w:jc w:val="both"/>
        <w:rPr>
          <w:u w:val="none"/>
        </w:rPr>
      </w:pPr>
      <w:r>
        <w:rPr>
          <w:b w:val="false"/>
          <w:bCs w:val="false"/>
          <w:sz w:val="22"/>
          <w:szCs w:val="22"/>
          <w:u w:val="none"/>
        </w:rPr>
        <w:t xml:space="preserve">D) E4144 / I4142.</w:t>
      </w:r>
    </w:p>
    <w:p>
      <w:pPr>
        <w:pStyle w:val="normal11"/>
        <w:spacing w:lineRule="auto" w:line="240"/>
        <w:jc w:val="both"/>
        <w:rPr>
          <w:u w:val="none"/>
        </w:rPr>
      </w:pPr>
      <w:r>
        <w:rPr>
          <w:b w:val="false"/>
          <w:bCs w:val="false"/>
          <w:sz w:val="22"/>
          <w:szCs w:val="22"/>
          <w:u w:val="none"/>
        </w:rPr>
        <w:t xml:space="preserve">E) E4143 / I4232.</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97. Observe o dedo médio direito e o dedo indicador esquerdo, apresentados na Individual Datiloscópica e assinale a alternativa correta: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referem-se aos tipos fundamentais Arco e Verticilo e subtipos tenda e sinuoso;</w:t>
      </w:r>
    </w:p>
    <w:p>
      <w:pPr>
        <w:pStyle w:val="normal11"/>
        <w:spacing w:lineRule="auto" w:line="240"/>
        <w:jc w:val="both"/>
        <w:rPr>
          <w:u w:val="none"/>
        </w:rPr>
      </w:pPr>
      <w:r>
        <w:rPr>
          <w:b w:val="false"/>
          <w:bCs w:val="false"/>
          <w:sz w:val="22"/>
          <w:szCs w:val="22"/>
          <w:u w:val="none"/>
        </w:rPr>
        <w:t xml:space="preserve">B) referem-se aos tipos fundamentais Arco e Verticilo e subtipos bifurcado duplo e ganchoso;</w:t>
      </w:r>
    </w:p>
    <w:p>
      <w:pPr>
        <w:pStyle w:val="normal11"/>
        <w:spacing w:lineRule="auto" w:line="240"/>
        <w:jc w:val="both"/>
        <w:rPr>
          <w:u w:val="none"/>
        </w:rPr>
      </w:pPr>
      <w:r>
        <w:rPr>
          <w:b w:val="false"/>
          <w:bCs w:val="false"/>
          <w:sz w:val="22"/>
          <w:szCs w:val="22"/>
          <w:u w:val="none"/>
        </w:rPr>
        <w:t xml:space="preserve">C) referem-se aos tipos fundamentais Arco e Verticilo e subtipos tenda e ganchoso;</w:t>
      </w:r>
    </w:p>
    <w:p>
      <w:pPr>
        <w:pStyle w:val="normal11"/>
        <w:spacing w:lineRule="auto" w:line="240"/>
        <w:jc w:val="both"/>
        <w:rPr>
          <w:u w:val="none"/>
        </w:rPr>
      </w:pPr>
      <w:r>
        <w:rPr>
          <w:b w:val="false"/>
          <w:bCs w:val="false"/>
          <w:sz w:val="22"/>
          <w:szCs w:val="22"/>
          <w:u w:val="none"/>
        </w:rPr>
        <w:t xml:space="preserve">D) referem-se aos tipos fundamentais Arco e Verticilo e subtipos bifurcado à direita e ganchoso;</w:t>
      </w:r>
    </w:p>
    <w:p>
      <w:pPr>
        <w:pStyle w:val="normal11"/>
        <w:spacing w:lineRule="auto" w:line="240"/>
        <w:jc w:val="both"/>
        <w:rPr>
          <w:u w:val="none"/>
        </w:rPr>
      </w:pPr>
      <w:r>
        <w:rPr>
          <w:b w:val="false"/>
          <w:bCs w:val="false"/>
          <w:sz w:val="22"/>
          <w:szCs w:val="22"/>
          <w:u w:val="none"/>
        </w:rPr>
        <w:t xml:space="preserve">E) referem-se aos tipos fundamentais Arco e Verticilo e subtipos bifurcado à esquerda e sinuoso;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98. Associe as colunas e assinale a alternativa correta:</w:t>
        <w:br/>
        <w:t xml:space="preserve">I. Desenho Digital</w:t>
        <w:br/>
        <w:t xml:space="preserve">II. Papilograma </w:t>
        <w:br/>
        <w:t xml:space="preserve">III. Datilograma </w:t>
        <w:br/>
        <w:t xml:space="preserve">IV. Sulcos Papilares </w:t>
        <w:br/>
        <w:t xml:space="preserve">V. Cristas Papilares</w:t>
        <w:br/>
        <w:t xml:space="preserve">( ) É a reprodução impressa do desenho digital;</w:t>
        <w:br/>
        <w:t xml:space="preserve">( ) Intervalos ou depressões que separam as cristas papilares, também chamados de linhas brancas;</w:t>
        <w:br/>
        <w:t xml:space="preserve">( ) Desenho formado pelas cristas papilares e sulcos papilares, observado diretamente na 2.ª falange dos polegares e na 3.ª falange dos demais dedos;</w:t>
        <w:br/>
        <w:t xml:space="preserve">( ) É a impressão que apresenta campo de observação suficiente para que sejam examinados seus elementos classificadores;</w:t>
        <w:br/>
        <w:t xml:space="preserve">( ) Também conhecidas como linhas negras, são formadas por saliências da pele;</w:t>
      </w:r>
    </w:p>
    <w:p>
      <w:pPr>
        <w:pStyle w:val="normal11"/>
        <w:spacing w:lineRule="auto" w:line="240"/>
        <w:jc w:val="both"/>
        <w:rPr>
          <w:u w:val="none"/>
        </w:rPr>
      </w:pPr>
      <w:r>
        <w:rPr>
          <w:b w:val="false"/>
          <w:bCs w:val="false"/>
          <w:sz w:val="22"/>
          <w:szCs w:val="22"/>
          <w:u w:val="none"/>
        </w:rPr>
        <w:t xml:space="preserve">A) I, V, II, III, IV.</w:t>
      </w:r>
    </w:p>
    <w:p>
      <w:pPr>
        <w:pStyle w:val="normal11"/>
        <w:spacing w:lineRule="auto" w:line="240"/>
        <w:jc w:val="both"/>
        <w:rPr>
          <w:u w:val="none"/>
        </w:rPr>
      </w:pPr>
      <w:r>
        <w:rPr>
          <w:b w:val="false"/>
          <w:bCs w:val="false"/>
          <w:sz w:val="22"/>
          <w:szCs w:val="22"/>
          <w:u w:val="none"/>
        </w:rPr>
        <w:t xml:space="preserve">B) II, V, I, III, IV.</w:t>
      </w:r>
    </w:p>
    <w:p>
      <w:pPr>
        <w:pStyle w:val="normal11"/>
        <w:spacing w:lineRule="auto" w:line="240"/>
        <w:jc w:val="both"/>
        <w:rPr>
          <w:u w:val="none"/>
        </w:rPr>
      </w:pPr>
      <w:r>
        <w:rPr>
          <w:b w:val="false"/>
          <w:bCs w:val="false"/>
          <w:sz w:val="22"/>
          <w:szCs w:val="22"/>
          <w:u w:val="none"/>
        </w:rPr>
        <w:t xml:space="preserve">C) III, V, I, II, IV.</w:t>
      </w:r>
    </w:p>
    <w:p>
      <w:pPr>
        <w:pStyle w:val="normal11"/>
        <w:spacing w:lineRule="auto" w:line="240"/>
        <w:jc w:val="both"/>
        <w:rPr>
          <w:u w:val="none"/>
        </w:rPr>
      </w:pPr>
      <w:r>
        <w:rPr>
          <w:b w:val="false"/>
          <w:bCs w:val="false"/>
          <w:sz w:val="22"/>
          <w:szCs w:val="22"/>
          <w:u w:val="none"/>
        </w:rPr>
        <w:t xml:space="preserve">D) III, IV, II, I, V.</w:t>
      </w:r>
    </w:p>
    <w:p>
      <w:pPr>
        <w:pStyle w:val="normal11"/>
        <w:spacing w:lineRule="auto" w:line="240"/>
        <w:jc w:val="both"/>
        <w:rPr>
          <w:u w:val="none"/>
        </w:rPr>
      </w:pPr>
      <w:r>
        <w:rPr>
          <w:b w:val="false"/>
          <w:bCs w:val="false"/>
          <w:sz w:val="22"/>
          <w:szCs w:val="22"/>
          <w:u w:val="none"/>
        </w:rPr>
        <w:t xml:space="preserve">E) III, IV, I, II, V.</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FISCALIZAÇÃO E GESTÃO DE CONTRATOS NA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99. De acordo com o Anexo V da Lei Complementar Estadual nº 259, de 21 de julho de 2023, os membros dacarreira da Polícia Civil do Estado do Paraná (PCPR) possuem atribuições operacionais e administrativas.Sobre o exercício das atividades de gestão e fiscalização de contratos por policiais civis, assinale aalternativa correta:</w:t>
      </w:r>
    </w:p>
    <w:p>
      <w:pPr>
        <w:pStyle w:val="normal11"/>
        <w:spacing w:lineRule="auto" w:line="240"/>
        <w:jc w:val="both"/>
        <w:rPr>
          <w:u w:val="none"/>
        </w:rPr>
      </w:pPr>
      <w:r>
        <w:rPr>
          <w:b w:val="false"/>
          <w:bCs w:val="false"/>
          <w:sz w:val="22"/>
          <w:szCs w:val="22"/>
          <w:u w:val="none"/>
        </w:rPr>
        <w:t xml:space="preserve">A) Trata-se de atribuição vedada aos policiais civis, devendo ser exercida exclusivamente por analistasadministrativos da Secretaria de Administração.</w:t>
      </w:r>
    </w:p>
    <w:p>
      <w:pPr>
        <w:pStyle w:val="normal11"/>
        <w:spacing w:lineRule="auto" w:line="240"/>
        <w:jc w:val="both"/>
        <w:rPr>
          <w:u w:val="none"/>
        </w:rPr>
      </w:pPr>
      <w:r>
        <w:rPr>
          <w:b w:val="false"/>
          <w:bCs w:val="false"/>
          <w:sz w:val="22"/>
          <w:szCs w:val="22"/>
          <w:u w:val="none"/>
        </w:rPr>
        <w:t xml:space="preserve">B) É uma atividade voluntária que depende da prévia concordância por escrito do policial designado.</w:t>
      </w:r>
    </w:p>
    <w:p>
      <w:pPr>
        <w:pStyle w:val="normal11"/>
        <w:spacing w:lineRule="auto" w:line="240"/>
        <w:jc w:val="both"/>
        <w:rPr>
          <w:u w:val="none"/>
        </w:rPr>
      </w:pPr>
      <w:r>
        <w:rPr>
          <w:b w:val="false"/>
          <w:bCs w:val="false"/>
          <w:sz w:val="22"/>
          <w:szCs w:val="22"/>
          <w:u w:val="none"/>
        </w:rPr>
        <w:t xml:space="preserve">C) Constitui atribuição básica de todos os membros da carreira o cumprimento de obrigações administrativas, inclusive a gestão, fiscalização de contratos e atesto de notas fiscais.</w:t>
      </w:r>
    </w:p>
    <w:p>
      <w:pPr>
        <w:pStyle w:val="normal11"/>
        <w:spacing w:lineRule="auto" w:line="240"/>
        <w:jc w:val="both"/>
        <w:rPr>
          <w:u w:val="none"/>
        </w:rPr>
      </w:pPr>
      <w:r>
        <w:rPr>
          <w:b w:val="false"/>
          <w:bCs w:val="false"/>
          <w:sz w:val="22"/>
          <w:szCs w:val="22"/>
          <w:u w:val="none"/>
        </w:rPr>
        <w:t xml:space="preserve">D) É permitida apenas a delegados de polícia ocupantes de cargos de chefia, sendo vedada aos demaisagentes da carreira.</w:t>
      </w:r>
    </w:p>
    <w:p>
      <w:pPr>
        <w:pStyle w:val="normal11"/>
        <w:spacing w:lineRule="auto" w:line="240"/>
        <w:jc w:val="both"/>
        <w:rPr>
          <w:u w:val="none"/>
        </w:rPr>
      </w:pPr>
      <w:r>
        <w:rPr>
          <w:b w:val="false"/>
          <w:bCs w:val="false"/>
          <w:sz w:val="22"/>
          <w:szCs w:val="22"/>
          <w:u w:val="none"/>
        </w:rPr>
        <w:t xml:space="preserve">E) A fiscalização de contratos é permitida somente mediante pagamento prévio de gratificação de função específica.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100. A Resolução SESP nº 572/2023 estabelece as diretrizes e critérios para a designação de gestores e fiscaisde contratos no âmbito da Secretaria de Estado da Segurança Pública do Paraná. Qual dos princípios/critérios abaixo prevê expressamente que o servidor responsável pela fase de planejamento ou escolha daempresa não deve ser o mesmo a fiscalizar a execução do contrato?</w:t>
      </w:r>
    </w:p>
    <w:p>
      <w:pPr>
        <w:pStyle w:val="normal11"/>
        <w:spacing w:lineRule="auto" w:line="240"/>
        <w:jc w:val="both"/>
        <w:rPr>
          <w:u w:val="none"/>
        </w:rPr>
      </w:pPr>
      <w:r>
        <w:rPr>
          <w:b w:val="false"/>
          <w:bCs w:val="false"/>
          <w:sz w:val="22"/>
          <w:szCs w:val="22"/>
          <w:u w:val="none"/>
        </w:rPr>
        <w:t xml:space="preserve">A) Princípio da Territorialidade e Logística.</w:t>
      </w:r>
    </w:p>
    <w:p>
      <w:pPr>
        <w:pStyle w:val="normal11"/>
        <w:spacing w:lineRule="auto" w:line="240"/>
        <w:jc w:val="both"/>
        <w:rPr>
          <w:u w:val="none"/>
        </w:rPr>
      </w:pPr>
      <w:r>
        <w:rPr>
          <w:b w:val="false"/>
          <w:bCs w:val="false"/>
          <w:sz w:val="22"/>
          <w:szCs w:val="22"/>
          <w:u w:val="none"/>
        </w:rPr>
        <w:t xml:space="preserve">B) Princípio da Segregação de Funções.</w:t>
      </w:r>
    </w:p>
    <w:p>
      <w:pPr>
        <w:pStyle w:val="normal11"/>
        <w:spacing w:lineRule="auto" w:line="240"/>
        <w:jc w:val="both"/>
        <w:rPr>
          <w:u w:val="none"/>
        </w:rPr>
      </w:pPr>
      <w:r>
        <w:rPr>
          <w:b w:val="false"/>
          <w:bCs w:val="false"/>
          <w:sz w:val="22"/>
          <w:szCs w:val="22"/>
          <w:u w:val="none"/>
        </w:rPr>
        <w:t xml:space="preserve">C) Critério da Compatibilidade de Carga Horária.</w:t>
      </w:r>
    </w:p>
    <w:p>
      <w:pPr>
        <w:pStyle w:val="normal11"/>
        <w:spacing w:lineRule="auto" w:line="240"/>
        <w:jc w:val="both"/>
        <w:rPr>
          <w:u w:val="none"/>
        </w:rPr>
      </w:pPr>
      <w:r>
        <w:rPr>
          <w:b w:val="false"/>
          <w:bCs w:val="false"/>
          <w:sz w:val="22"/>
          <w:szCs w:val="22"/>
          <w:u w:val="none"/>
        </w:rPr>
        <w:t xml:space="preserve">D) Princípio do Vínculo Efetivo Obrigatório.</w:t>
      </w:r>
    </w:p>
    <w:p>
      <w:pPr>
        <w:pStyle w:val="normal11"/>
        <w:spacing w:lineRule="auto" w:line="240"/>
        <w:jc w:val="both"/>
        <w:rPr>
          <w:u w:val="none"/>
        </w:rPr>
      </w:pPr>
      <w:r>
        <w:rPr>
          <w:b w:val="false"/>
          <w:bCs w:val="false"/>
          <w:sz w:val="22"/>
          <w:szCs w:val="22"/>
          <w:u w:val="none"/>
        </w:rPr>
        <w:t xml:space="preserve">E) Critério de Capacidade Técnica Operacional.</w:t>
      </w:r>
    </w:p>
    <w:p>
      <w:pPr>
        <w:pStyle w:val="normal11"/>
        <w:jc w:val="left"/>
        <w:rPr>
          <w:b w:val="false"/>
          <w:bCs w:val="false"/>
          <w:sz w:val="22"/>
          <w:szCs w:val="22"/>
          <w:u w:val="single"/>
        </w:rPr>
      </w:pPr>
      <w:r>
        <w:rPr>
          <w:b/>
          <w:bCs w:val="false"/>
          <w:sz w:val="24"/>
          <w:szCs w:val="24"/>
          <w:u w:val="single"/>
        </w:rPr>
        <w:t xml:space="preserve"/>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20" w:top="1440" w:footer="720" w:bottom="1440"/>
      <w:pgNumType w:fmt="decimal"/>
      <w:cols w:num="2" w:space="720" w:equalWidth="true" w:sep="tru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ans">
    <w:altName w:val="Arial"/>
    <w:charset w:val="01"/>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drawing>
        <wp:anchor distT="114300" distB="114300" distL="114300" distR="114300" simplePos="0" relativeHeight="4" behindDoc="1" locked="0" layoutInCell="0" allowOverlap="1">
          <wp:simplePos x="0" y="0"/>
          <wp:positionH relativeFrom="column">
            <wp:posOffset>2381250</wp:posOffset>
          </wp:positionH>
          <wp:positionV relativeFrom="paragraph">
            <wp:posOffset>140970</wp:posOffset>
          </wp:positionV>
          <wp:extent cx="1004570" cy="28638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1004570" cy="286385"/>
                  </a:xfrm>
                  <a:prstGeom prst="rect">
                    <a:avLst/>
                  </a:prstGeom>
                  <a:noFill/>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3</w:t>
    </w:r>
    <w:r>
      <w:rPr>
        <w:color w:val="666666"/>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r>
  </w:p>
  <w:p>
    <w:pPr>
      <w:pStyle w:val="normal1"/>
      <w:spacing w:lineRule="auto" w:line="240"/>
      <w:jc w:val="center"/>
      <w:rPr>
        <w:color w:val="666666"/>
      </w:rPr>
    </w:pPr>
    <w:r>
      <w:rPr>
        <w:color w:val="666666"/>
      </w:rPr>
      <w:drawing>
        <wp:anchor distT="114300" distB="114300" distL="114300" distR="114300" simplePos="0" relativeHeight="0" behindDoc="1" locked="0" layoutInCell="1" allowOverlap="1">
          <wp:simplePos x="0" y="0"/>
          <wp:positionH relativeFrom="column">
            <wp:posOffset>2353945</wp:posOffset>
          </wp:positionH>
          <wp:positionV relativeFrom="paragraph">
            <wp:posOffset>137795</wp:posOffset>
          </wp:positionV>
          <wp:extent cx="1004570" cy="286385"/>
          <wp:effectExtent l="0" t="0" r="0" b="0"/>
          <wp:wrapTopAndBottom/>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1"/>
                  <a:stretch>
                    <a:fillRect/>
                  </a:stretch>
                </pic:blipFill>
                <pic:spPr bwMode="auto">
                  <a:xfrm>
                    <a:off x="0" y="0"/>
                    <a:ext cx="1004570" cy="286385"/>
                  </a:xfrm>
                  <a:prstGeom prst="rect">
                    <a:avLst/>
                  </a:prstGeom>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7" behindDoc="1" locked="0" layoutInCell="0" allowOverlap="1">
          <wp:simplePos x="0" y="0"/>
          <wp:positionH relativeFrom="column">
            <wp:posOffset>2399030</wp:posOffset>
          </wp:positionH>
          <wp:positionV relativeFrom="paragraph">
            <wp:posOffset>-285750</wp:posOffset>
          </wp:positionV>
          <wp:extent cx="929005" cy="1313815"/>
          <wp:effectExtent l="0" t="0" r="0" b="0"/>
          <wp:wrapTopAndBottom/>
          <wp:docPr id="1"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3"/>
                  <pic:cNvPicPr>
                    <a:picLocks noChangeAspect="1" noChangeArrowheads="1"/>
                  </pic:cNvPicPr>
                </pic:nvPicPr>
                <pic:blipFill>
                  <a:blip r:embed="rId1"/>
                  <a:stretch>
                    <a:fillRect/>
                  </a:stretch>
                </pic:blipFill>
                <pic:spPr bwMode="auto">
                  <a:xfrm>
                    <a:off x="0" y="0"/>
                    <a:ext cx="929005" cy="1313815"/>
                  </a:xfrm>
                  <a:prstGeom prst="rect">
                    <a:avLst/>
                  </a:prstGeom>
                  <a:noFill/>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0" behindDoc="1" locked="0" layoutInCell="1" allowOverlap="1">
          <wp:simplePos x="0" y="0"/>
          <wp:positionH relativeFrom="column">
            <wp:posOffset>2399030</wp:posOffset>
          </wp:positionH>
          <wp:positionV relativeFrom="paragraph">
            <wp:posOffset>-285750</wp:posOffset>
          </wp:positionV>
          <wp:extent cx="929005" cy="131381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929005" cy="1313815"/>
                  </a:xfrm>
                  <a:prstGeom prst="rect">
                    <a:avLst/>
                  </a:prstGeom>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tulo">
    <w:name w:val="Título"/>
    <w:basedOn w:val="Normal"/>
    <w:next w:val="BodyText"/>
    <w:qFormat/>
    <w:pPr>
      <w:keepNext w:val="true"/>
      <w:spacing w:before="240" w:after="120"/>
    </w:pPr>
    <w:rPr>
      <w:rFonts w:ascii="Liberation Sans" w:hAnsi="Liberation Sans" w:eastAsia="Noto Sans" w:cs="FreeSans"/>
      <w:sz w:val="28"/>
      <w:szCs w:val="28"/>
    </w:rPr>
  </w:style>
  <w:style w:type="paragraph" w:styleId="ndice">
    <w:name w:val="Índice"/>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abealhoeRodap">
    <w:name w:val="Cabeçalho e Rodapé"/>
    <w:basedOn w:val="Normal"/>
    <w:qFormat/>
    <w:pPr/>
    <w:rPr/>
  </w:style>
  <w:style w:type="paragraph" w:styleId="HeaderandFooter">
    <w:name w:val="Header and Footer"/>
    <w:basedOn w:val="Normal"/>
    <w:qFormat/>
    <w:pPr/>
    <w:rPr/>
  </w:style>
  <w:style w:type="paragraph" w:styleId="Header">
    <w:name w:val="header"/>
    <w:basedOn w:val="CabealhoeRodap"/>
    <w:pPr/>
    <w:rPr/>
  </w:style>
  <w:style w:type="paragraph" w:styleId="Footer">
    <w:name w:val="footer"/>
    <w:basedOn w:val="CabealhoeRodap"/>
    <w:pPr/>
    <w:rPr/>
  </w:style>
  <w:style w:type="paragraph" w:styleId="normal11">
    <w:name w:val="normal11"/>
    <w:qFormat/>
    <w:pPr>
      <w:widowControl/>
      <w:suppressAutoHyphens w:val="true"/>
      <w:bidi w:val="0"/>
      <w:spacing w:lineRule="auto" w:line="276" w:before="0" w:after="0"/>
      <w:jc w:val="both"/>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LibreOffice/25.8.7.3$Linux_X86_64 LibreOffice_project/580$Build-3</Application>
  <AppVersion>15.0000</AppVersion>
  <Pages>6</Pages>
  <Words>511</Words>
  <Characters>2410</Characters>
  <CharactersWithSpaces>2760</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2026-09-03T10:09:24Z</dcterms:modified>
  <cp:revision>20</cp:revision>
  <dc:subject/>
  <dc:title/>
  <dc:identifier/>
</cp:coreProperties>
</file>

<file path=docProps/custom.xml><?xml version="1.0" encoding="utf-8"?>
<Properties xmlns="http://schemas.openxmlformats.org/officeDocument/2006/custom-properties" xmlns:vt="http://schemas.openxmlformats.org/officeDocument/2006/docPropsVTypes"/>
</file>