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PAPILOSCOPISTA POLICIAL: 009/2025</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CIÊNCIA PAPILOSCÓPICA I (DECADATILAR)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Com base na impressão digital abaixo apresentada, assinale a alternativa incorreta: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do Sistema Datiloscópico de Vucetich apresentado na imagem refere-se a uma Presilha Externa.</w:t>
      </w:r>
    </w:p>
    <w:p>
      <w:pPr>
        <w:pStyle w:val="normal11"/>
        <w:spacing w:lineRule="auto" w:line="240"/>
        <w:jc w:val="both"/>
        <w:rPr>
          <w:u w:val="none"/>
        </w:rPr>
      </w:pPr>
      <w:r>
        <w:rPr>
          <w:b w:val="false"/>
          <w:bCs w:val="false"/>
          <w:sz w:val="22"/>
          <w:szCs w:val="22"/>
          <w:u w:val="none"/>
        </w:rPr>
        <w:t xml:space="preserve">B) A impressão digital acima pode ser classificada como E nos polegares e 3 nos demais dedos.</w:t>
      </w:r>
    </w:p>
    <w:p>
      <w:pPr>
        <w:pStyle w:val="normal11"/>
        <w:spacing w:lineRule="auto" w:line="240"/>
        <w:jc w:val="both"/>
        <w:rPr>
          <w:u w:val="none"/>
        </w:rPr>
      </w:pPr>
      <w:r>
        <w:rPr>
          <w:b w:val="false"/>
          <w:bCs w:val="false"/>
          <w:sz w:val="22"/>
          <w:szCs w:val="22"/>
          <w:u w:val="none"/>
        </w:rPr>
        <w:t xml:space="preserve">C) Analisando a impressão digital pode-se concluir que, para a realização da subclassificação da presilha não será necessária a contagem de linhas, já que temos um tipo especial de presilha externa.</w:t>
      </w:r>
    </w:p>
    <w:p>
      <w:pPr>
        <w:pStyle w:val="normal11"/>
        <w:spacing w:lineRule="auto" w:line="240"/>
        <w:jc w:val="both"/>
        <w:rPr>
          <w:u w:val="none"/>
        </w:rPr>
      </w:pPr>
      <w:r>
        <w:rPr>
          <w:b w:val="false"/>
          <w:bCs w:val="false"/>
          <w:sz w:val="22"/>
          <w:szCs w:val="22"/>
          <w:u w:val="none"/>
        </w:rPr>
        <w:t xml:space="preserve">D) A impressão digital apresentada é classificada e subclassificada como presilha externa dupla, já que apresenta duas laçadas válidas em formato de gancho.</w:t>
      </w:r>
    </w:p>
    <w:p>
      <w:pPr>
        <w:pStyle w:val="normal11"/>
        <w:spacing w:lineRule="auto" w:line="240"/>
        <w:jc w:val="both"/>
        <w:rPr>
          <w:u w:val="none"/>
        </w:rPr>
      </w:pPr>
      <w:r>
        <w:rPr>
          <w:b w:val="false"/>
          <w:bCs w:val="false"/>
          <w:sz w:val="22"/>
          <w:szCs w:val="22"/>
          <w:u w:val="none"/>
        </w:rPr>
        <w:t xml:space="preserve">E) O tipo fundamental do Sistema Datiloscópico de Vucetich apresentado na imagem é caracterizado por apresentar 1 (um) delta à esquerda do observador, pelo menos uma laçada de perfeita inflexão, livre de apêndice externo e com formato de gancho, sendo classificada e subclassificada como presilha externa ganchosa.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Considerando que a impressão digital abaixo é proveniente de um dedo Polegar, analise e assinale a alternativa correta para a Classificação e Subclassificação:</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 dp.</w:t>
      </w:r>
    </w:p>
    <w:p>
      <w:pPr>
        <w:pStyle w:val="normal11"/>
        <w:spacing w:lineRule="auto" w:line="240"/>
        <w:jc w:val="both"/>
        <w:rPr>
          <w:u w:val="none"/>
        </w:rPr>
      </w:pPr>
      <w:r>
        <w:rPr>
          <w:b w:val="false"/>
          <w:bCs w:val="false"/>
          <w:sz w:val="22"/>
          <w:szCs w:val="22"/>
          <w:u w:val="none"/>
        </w:rPr>
        <w:t xml:space="preserve">B) 3 iv.</w:t>
      </w:r>
    </w:p>
    <w:p>
      <w:pPr>
        <w:pStyle w:val="normal11"/>
        <w:spacing w:lineRule="auto" w:line="240"/>
        <w:jc w:val="both"/>
        <w:rPr>
          <w:u w:val="none"/>
        </w:rPr>
      </w:pPr>
      <w:r>
        <w:rPr>
          <w:b w:val="false"/>
          <w:bCs w:val="false"/>
          <w:sz w:val="22"/>
          <w:szCs w:val="22"/>
          <w:u w:val="none"/>
        </w:rPr>
        <w:t xml:space="preserve">C) I dp.</w:t>
      </w:r>
    </w:p>
    <w:p>
      <w:pPr>
        <w:pStyle w:val="normal11"/>
        <w:spacing w:lineRule="auto" w:line="240"/>
        <w:jc w:val="both"/>
        <w:rPr>
          <w:u w:val="none"/>
        </w:rPr>
      </w:pPr>
      <w:r>
        <w:rPr>
          <w:b w:val="false"/>
          <w:bCs w:val="false"/>
          <w:sz w:val="22"/>
          <w:szCs w:val="22"/>
          <w:u w:val="none"/>
        </w:rPr>
        <w:t xml:space="preserve">D) 2 iv.</w:t>
      </w:r>
    </w:p>
    <w:p>
      <w:pPr>
        <w:pStyle w:val="normal11"/>
        <w:spacing w:lineRule="auto" w:line="240"/>
        <w:jc w:val="both"/>
        <w:rPr>
          <w:u w:val="none"/>
        </w:rPr>
      </w:pPr>
      <w:r>
        <w:rPr>
          <w:b w:val="false"/>
          <w:bCs w:val="false"/>
          <w:sz w:val="22"/>
          <w:szCs w:val="22"/>
          <w:u w:val="none"/>
        </w:rPr>
        <w:t xml:space="preserve">E) 2 dp.</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Analise a impressão digital abaixo apresentada levando em consideração a classificação do Sistema Datiloscópico de Vucetich utilizado no Instituto de Identificação do Estado do Paraná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que se apresenta é Verticilo que se constitui por linhas que entram e saem da impressão, com, pelo menos, uma linha curva e livre à frente de cada delta e formada apenas pelos sistemas basilar e marginal.</w:t>
      </w:r>
    </w:p>
    <w:p>
      <w:pPr>
        <w:pStyle w:val="normal11"/>
        <w:spacing w:lineRule="auto" w:line="240"/>
        <w:jc w:val="both"/>
        <w:rPr>
          <w:u w:val="none"/>
        </w:rPr>
      </w:pPr>
      <w:r>
        <w:rPr>
          <w:b w:val="false"/>
          <w:bCs w:val="false"/>
          <w:sz w:val="22"/>
          <w:szCs w:val="22"/>
          <w:u w:val="none"/>
        </w:rPr>
        <w:t xml:space="preserve">B) a impressão digital não apresenta núcleo em razão da conformação de seu sistema linear.</w:t>
      </w:r>
    </w:p>
    <w:p>
      <w:pPr>
        <w:pStyle w:val="normal11"/>
        <w:spacing w:lineRule="auto" w:line="240"/>
        <w:jc w:val="both"/>
        <w:rPr>
          <w:u w:val="none"/>
        </w:rPr>
      </w:pPr>
      <w:r>
        <w:rPr>
          <w:b w:val="false"/>
          <w:bCs w:val="false"/>
          <w:sz w:val="22"/>
          <w:szCs w:val="22"/>
          <w:u w:val="none"/>
        </w:rPr>
        <w:t xml:space="preserve">C) apresenta núcleo central em formato espiral e único delta a esquerda do observador.</w:t>
      </w:r>
    </w:p>
    <w:p>
      <w:pPr>
        <w:pStyle w:val="normal11"/>
        <w:spacing w:lineRule="auto" w:line="240"/>
        <w:jc w:val="both"/>
        <w:rPr>
          <w:u w:val="none"/>
        </w:rPr>
      </w:pPr>
      <w:r>
        <w:rPr>
          <w:b w:val="false"/>
          <w:bCs w:val="false"/>
          <w:sz w:val="22"/>
          <w:szCs w:val="22"/>
          <w:u w:val="none"/>
        </w:rPr>
        <w:t xml:space="preserve">D) é composta somente pelo sistema nuclear e por 02 (dois) deltas.</w:t>
      </w:r>
    </w:p>
    <w:p>
      <w:pPr>
        <w:pStyle w:val="normal11"/>
        <w:spacing w:lineRule="auto" w:line="240"/>
        <w:jc w:val="both"/>
        <w:rPr>
          <w:u w:val="none"/>
        </w:rPr>
      </w:pPr>
      <w:r>
        <w:rPr>
          <w:b w:val="false"/>
          <w:bCs w:val="false"/>
          <w:sz w:val="22"/>
          <w:szCs w:val="22"/>
          <w:u w:val="none"/>
        </w:rPr>
        <w:t xml:space="preserve">E) o tipo fundamental que se apresenta é Verticilo, os deltas localizam-se a esquerda e a direita do observador, sendo a subclassificação Bolsa Central.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relação a classificação do Sistema Datiloscópico de Vucetich, utilizado no Instituto de Identificação do Estado do Paraná, analise a fórmula datiloscópica a seguir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mão esquerda apresenta todos os tipos fundamentais do Sistema Datiloscópico de Vucetich;</w:t>
      </w:r>
    </w:p>
    <w:p>
      <w:pPr>
        <w:pStyle w:val="normal11"/>
        <w:spacing w:lineRule="auto" w:line="240"/>
        <w:jc w:val="both"/>
        <w:rPr>
          <w:u w:val="none"/>
        </w:rPr>
      </w:pPr>
      <w:r>
        <w:rPr>
          <w:b w:val="false"/>
          <w:bCs w:val="false"/>
          <w:sz w:val="22"/>
          <w:szCs w:val="22"/>
          <w:u w:val="none"/>
        </w:rPr>
        <w:t xml:space="preserve">B) o tipo fundamental Arco, está ausente na fórmula datiloscópica.</w:t>
      </w:r>
    </w:p>
    <w:p>
      <w:pPr>
        <w:pStyle w:val="normal11"/>
        <w:spacing w:lineRule="auto" w:line="240"/>
        <w:jc w:val="both"/>
        <w:rPr>
          <w:u w:val="none"/>
        </w:rPr>
      </w:pPr>
      <w:r>
        <w:rPr>
          <w:b w:val="false"/>
          <w:bCs w:val="false"/>
          <w:sz w:val="22"/>
          <w:szCs w:val="22"/>
          <w:u w:val="none"/>
        </w:rPr>
        <w:t xml:space="preserve">C) a Presilha Externa está presente no dedo indicador direito e no dedo mínimo esquerdo.</w:t>
      </w:r>
    </w:p>
    <w:p>
      <w:pPr>
        <w:pStyle w:val="normal11"/>
        <w:spacing w:lineRule="auto" w:line="240"/>
        <w:jc w:val="both"/>
        <w:rPr>
          <w:u w:val="none"/>
        </w:rPr>
      </w:pPr>
      <w:r>
        <w:rPr>
          <w:b w:val="false"/>
          <w:bCs w:val="false"/>
          <w:sz w:val="22"/>
          <w:szCs w:val="22"/>
          <w:u w:val="none"/>
        </w:rPr>
        <w:t xml:space="preserve">D) o tipo fundamental que apresenta apenas 01 (um) delta à esquerda do observador, é o mais frequente na fórmula datiloscópica apresentada;</w:t>
      </w:r>
    </w:p>
    <w:p>
      <w:pPr>
        <w:pStyle w:val="normal11"/>
        <w:spacing w:lineRule="auto" w:line="240"/>
        <w:jc w:val="both"/>
        <w:rPr>
          <w:u w:val="none"/>
        </w:rPr>
      </w:pPr>
      <w:r>
        <w:rPr>
          <w:b w:val="false"/>
          <w:bCs w:val="false"/>
          <w:sz w:val="22"/>
          <w:szCs w:val="22"/>
          <w:u w:val="none"/>
        </w:rPr>
        <w:t xml:space="preserve">E) o tipo fundamental Verticilo, está presente no dedo médio direito e dedo polegar esquerdo;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Em um Local de Crime, o Papiloscopista Policial coletou impressões digitais e as encaminhou para o Instituto de Identificação do Estado do Paraná para identificação; Dentre as impressões haviam duas com as seguintes características:</w:t>
        <w:br/>
        <w:t xml:space="preserve">1ª impressão: 01 (um) delta à direita do observador com 01 (uma) laçada de perfeita inflexão, livre de apêndice externo e diversas linhas para contagem entre a laçada válida e o delta;</w:t>
        <w:br/>
        <w:t xml:space="preserve">2ª impressão: presença de 02 (dois) deltas,01 (um) à direita e outro à esquerda da impressão, núcleo central com recurvas livres apresentando desenho específico com configuração de um “S”;</w:t>
        <w:br/>
        <w:t xml:space="preserve">Baseado na classificação do Sistema Datiloscópico de Vucetich, assinale a alternativa que apresenta os tipos fundamentais das impressões encontradas pelo Papiloscopista Policial:</w:t>
      </w:r>
    </w:p>
    <w:p>
      <w:pPr>
        <w:pStyle w:val="normal11"/>
        <w:spacing w:lineRule="auto" w:line="240"/>
        <w:jc w:val="both"/>
        <w:rPr>
          <w:u w:val="none"/>
        </w:rPr>
      </w:pPr>
      <w:r>
        <w:rPr>
          <w:b w:val="false"/>
          <w:bCs w:val="false"/>
          <w:sz w:val="22"/>
          <w:szCs w:val="22"/>
          <w:u w:val="none"/>
        </w:rPr>
        <w:t xml:space="preserve">A) Presilha Interna e Verticilo.</w:t>
      </w:r>
    </w:p>
    <w:p>
      <w:pPr>
        <w:pStyle w:val="normal11"/>
        <w:spacing w:lineRule="auto" w:line="240"/>
        <w:jc w:val="both"/>
        <w:rPr>
          <w:u w:val="none"/>
        </w:rPr>
      </w:pPr>
      <w:r>
        <w:rPr>
          <w:b w:val="false"/>
          <w:bCs w:val="false"/>
          <w:sz w:val="22"/>
          <w:szCs w:val="22"/>
          <w:u w:val="none"/>
        </w:rPr>
        <w:t xml:space="preserve">B) Presilha Externa e Verticilo.</w:t>
      </w:r>
    </w:p>
    <w:p>
      <w:pPr>
        <w:pStyle w:val="normal11"/>
        <w:spacing w:lineRule="auto" w:line="240"/>
        <w:jc w:val="both"/>
        <w:rPr>
          <w:u w:val="none"/>
        </w:rPr>
      </w:pPr>
      <w:r>
        <w:rPr>
          <w:b w:val="false"/>
          <w:bCs w:val="false"/>
          <w:sz w:val="22"/>
          <w:szCs w:val="22"/>
          <w:u w:val="none"/>
        </w:rPr>
        <w:t xml:space="preserve">C) Verticilo e Presilha Interna.</w:t>
      </w:r>
    </w:p>
    <w:p>
      <w:pPr>
        <w:pStyle w:val="normal11"/>
        <w:spacing w:lineRule="auto" w:line="240"/>
        <w:jc w:val="both"/>
        <w:rPr>
          <w:u w:val="none"/>
        </w:rPr>
      </w:pPr>
      <w:r>
        <w:rPr>
          <w:b w:val="false"/>
          <w:bCs w:val="false"/>
          <w:sz w:val="22"/>
          <w:szCs w:val="22"/>
          <w:u w:val="none"/>
        </w:rPr>
        <w:t xml:space="preserve">D) Presilha Externa e Arco.</w:t>
      </w:r>
    </w:p>
    <w:p>
      <w:pPr>
        <w:pStyle w:val="normal11"/>
        <w:spacing w:lineRule="auto" w:line="240"/>
        <w:jc w:val="both"/>
        <w:rPr>
          <w:u w:val="none"/>
        </w:rPr>
      </w:pPr>
      <w:r>
        <w:rPr>
          <w:b w:val="false"/>
          <w:bCs w:val="false"/>
          <w:sz w:val="22"/>
          <w:szCs w:val="22"/>
          <w:u w:val="none"/>
        </w:rPr>
        <w:t xml:space="preserve">E) Arco e Presilha Interna.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Analise as Fórmulas Datiloscópicas abaixo e assinale a alternativa correta correspondente à Individual Datiloscópica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E4143 / I4142.</w:t>
      </w:r>
    </w:p>
    <w:p>
      <w:pPr>
        <w:pStyle w:val="normal11"/>
        <w:spacing w:lineRule="auto" w:line="240"/>
        <w:jc w:val="both"/>
        <w:rPr>
          <w:u w:val="none"/>
        </w:rPr>
      </w:pPr>
      <w:r>
        <w:rPr>
          <w:b w:val="false"/>
          <w:bCs w:val="false"/>
          <w:sz w:val="22"/>
          <w:szCs w:val="22"/>
          <w:u w:val="none"/>
        </w:rPr>
        <w:t xml:space="preserve">B) E4144 / I4132.</w:t>
      </w:r>
    </w:p>
    <w:p>
      <w:pPr>
        <w:pStyle w:val="normal11"/>
        <w:spacing w:lineRule="auto" w:line="240"/>
        <w:jc w:val="both"/>
        <w:rPr>
          <w:u w:val="none"/>
        </w:rPr>
      </w:pPr>
      <w:r>
        <w:rPr>
          <w:b w:val="false"/>
          <w:bCs w:val="false"/>
          <w:sz w:val="22"/>
          <w:szCs w:val="22"/>
          <w:u w:val="none"/>
        </w:rPr>
        <w:t xml:space="preserve">C) E4143 / E4234.</w:t>
      </w:r>
    </w:p>
    <w:p>
      <w:pPr>
        <w:pStyle w:val="normal11"/>
        <w:spacing w:lineRule="auto" w:line="240"/>
        <w:jc w:val="both"/>
        <w:rPr>
          <w:u w:val="none"/>
        </w:rPr>
      </w:pPr>
      <w:r>
        <w:rPr>
          <w:b w:val="false"/>
          <w:bCs w:val="false"/>
          <w:sz w:val="22"/>
          <w:szCs w:val="22"/>
          <w:u w:val="none"/>
        </w:rPr>
        <w:t xml:space="preserve">D) E4144 / I4142.</w:t>
      </w:r>
    </w:p>
    <w:p>
      <w:pPr>
        <w:pStyle w:val="normal11"/>
        <w:spacing w:lineRule="auto" w:line="240"/>
        <w:jc w:val="both"/>
        <w:rPr>
          <w:u w:val="none"/>
        </w:rPr>
      </w:pPr>
      <w:r>
        <w:rPr>
          <w:b w:val="false"/>
          <w:bCs w:val="false"/>
          <w:sz w:val="22"/>
          <w:szCs w:val="22"/>
          <w:u w:val="none"/>
        </w:rPr>
        <w:t xml:space="preserve">E) E4143 / I4232.</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 Observe o dedo médio direito e o dedo indicador esquerdo, apresentados na Individual Datiloscópica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referem-se aos tipos fundamentais Arco e Verticilo e subtipos tenda e sinuoso;</w:t>
      </w:r>
    </w:p>
    <w:p>
      <w:pPr>
        <w:pStyle w:val="normal11"/>
        <w:spacing w:lineRule="auto" w:line="240"/>
        <w:jc w:val="both"/>
        <w:rPr>
          <w:u w:val="none"/>
        </w:rPr>
      </w:pPr>
      <w:r>
        <w:rPr>
          <w:b w:val="false"/>
          <w:bCs w:val="false"/>
          <w:sz w:val="22"/>
          <w:szCs w:val="22"/>
          <w:u w:val="none"/>
        </w:rPr>
        <w:t xml:space="preserve">B) referem-se aos tipos fundamentais Arco e Verticilo e subtipos bifurcado duplo e ganchoso;</w:t>
      </w:r>
    </w:p>
    <w:p>
      <w:pPr>
        <w:pStyle w:val="normal11"/>
        <w:spacing w:lineRule="auto" w:line="240"/>
        <w:jc w:val="both"/>
        <w:rPr>
          <w:u w:val="none"/>
        </w:rPr>
      </w:pPr>
      <w:r>
        <w:rPr>
          <w:b w:val="false"/>
          <w:bCs w:val="false"/>
          <w:sz w:val="22"/>
          <w:szCs w:val="22"/>
          <w:u w:val="none"/>
        </w:rPr>
        <w:t xml:space="preserve">C) referem-se aos tipos fundamentais Arco e Verticilo e subtipos tenda e ganchoso;</w:t>
      </w:r>
    </w:p>
    <w:p>
      <w:pPr>
        <w:pStyle w:val="normal11"/>
        <w:spacing w:lineRule="auto" w:line="240"/>
        <w:jc w:val="both"/>
        <w:rPr>
          <w:u w:val="none"/>
        </w:rPr>
      </w:pPr>
      <w:r>
        <w:rPr>
          <w:b w:val="false"/>
          <w:bCs w:val="false"/>
          <w:sz w:val="22"/>
          <w:szCs w:val="22"/>
          <w:u w:val="none"/>
        </w:rPr>
        <w:t xml:space="preserve">D) referem-se aos tipos fundamentais Arco e Verticilo e subtipos bifurcado à direita e ganchoso;</w:t>
      </w:r>
    </w:p>
    <w:p>
      <w:pPr>
        <w:pStyle w:val="normal11"/>
        <w:spacing w:lineRule="auto" w:line="240"/>
        <w:jc w:val="both"/>
        <w:rPr>
          <w:u w:val="none"/>
        </w:rPr>
      </w:pPr>
      <w:r>
        <w:rPr>
          <w:b w:val="false"/>
          <w:bCs w:val="false"/>
          <w:sz w:val="22"/>
          <w:szCs w:val="22"/>
          <w:u w:val="none"/>
        </w:rPr>
        <w:t xml:space="preserve">E) referem-se aos tipos fundamentais Arco e Verticilo e subtipos bifurcado à esquerda e sinuoso;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Associe as colunas e assinale a alternativa correta:</w:t>
        <w:br/>
        <w:t xml:space="preserve">I. Desenho Digital</w:t>
        <w:br/>
        <w:t xml:space="preserve">II. Papilograma </w:t>
        <w:br/>
        <w:t xml:space="preserve">III. Datilograma </w:t>
        <w:br/>
        <w:t xml:space="preserve">IV. Sulcos Papilares </w:t>
        <w:br/>
        <w:t xml:space="preserve">V. Cristas Papilares</w:t>
        <w:br/>
        <w:t xml:space="preserve">( ) É a reprodução impressa do desenho digital;</w:t>
        <w:br/>
        <w:t xml:space="preserve">( ) Intervalos ou depressões que separam as cristas papilares, também chamados de linhas brancas;</w:t>
        <w:br/>
        <w:t xml:space="preserve">( ) Desenho formado pelas cristas papilares e sulcos papilares, observado diretamente na 2.ª falange dos polegares e na 3.ª falange dos demais dedos;</w:t>
        <w:br/>
        <w:t xml:space="preserve">( ) É a impressão que apresenta campo de observação suficiente para que sejam examinados seus elementos classificadores;</w:t>
        <w:br/>
        <w:t xml:space="preserve">( ) Também conhecidas como linhas negras, são formadas por saliências da pele;</w:t>
      </w:r>
    </w:p>
    <w:p>
      <w:pPr>
        <w:pStyle w:val="normal11"/>
        <w:spacing w:lineRule="auto" w:line="240"/>
        <w:jc w:val="both"/>
        <w:rPr>
          <w:u w:val="none"/>
        </w:rPr>
      </w:pPr>
      <w:r>
        <w:rPr>
          <w:b w:val="false"/>
          <w:bCs w:val="false"/>
          <w:sz w:val="22"/>
          <w:szCs w:val="22"/>
          <w:u w:val="none"/>
        </w:rPr>
        <w:t xml:space="preserve">A) I, V, II, III, IV.</w:t>
      </w:r>
    </w:p>
    <w:p>
      <w:pPr>
        <w:pStyle w:val="normal11"/>
        <w:spacing w:lineRule="auto" w:line="240"/>
        <w:jc w:val="both"/>
        <w:rPr>
          <w:u w:val="none"/>
        </w:rPr>
      </w:pPr>
      <w:r>
        <w:rPr>
          <w:b w:val="false"/>
          <w:bCs w:val="false"/>
          <w:sz w:val="22"/>
          <w:szCs w:val="22"/>
          <w:u w:val="none"/>
        </w:rPr>
        <w:t xml:space="preserve">B) II, V, I, III, IV.</w:t>
      </w:r>
    </w:p>
    <w:p>
      <w:pPr>
        <w:pStyle w:val="normal11"/>
        <w:spacing w:lineRule="auto" w:line="240"/>
        <w:jc w:val="both"/>
        <w:rPr>
          <w:u w:val="none"/>
        </w:rPr>
      </w:pPr>
      <w:r>
        <w:rPr>
          <w:b w:val="false"/>
          <w:bCs w:val="false"/>
          <w:sz w:val="22"/>
          <w:szCs w:val="22"/>
          <w:u w:val="none"/>
        </w:rPr>
        <w:t xml:space="preserve">C) III, V, I, II, IV.</w:t>
      </w:r>
    </w:p>
    <w:p>
      <w:pPr>
        <w:pStyle w:val="normal11"/>
        <w:spacing w:lineRule="auto" w:line="240"/>
        <w:jc w:val="both"/>
        <w:rPr>
          <w:u w:val="none"/>
        </w:rPr>
      </w:pPr>
      <w:r>
        <w:rPr>
          <w:b w:val="false"/>
          <w:bCs w:val="false"/>
          <w:sz w:val="22"/>
          <w:szCs w:val="22"/>
          <w:u w:val="none"/>
        </w:rPr>
        <w:t xml:space="preserve">D) III, IV, II, I, V.</w:t>
      </w:r>
    </w:p>
    <w:p>
      <w:pPr>
        <w:pStyle w:val="normal11"/>
        <w:spacing w:lineRule="auto" w:line="240"/>
        <w:jc w:val="both"/>
        <w:rPr>
          <w:u w:val="none"/>
        </w:rPr>
      </w:pPr>
      <w:r>
        <w:rPr>
          <w:b w:val="false"/>
          <w:bCs w:val="false"/>
          <w:sz w:val="22"/>
          <w:szCs w:val="22"/>
          <w:u w:val="none"/>
        </w:rPr>
        <w:t xml:space="preserve">E) III, IV, I, II, 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atividade de perícia e identificação civil e criminal sempre esteve intrinsecamente ligada à história da polícia judiciária no Paraná. Com a introdução da dactiloscopia no estado, o órgão pioneiro responsável pela coleta de impressões digitais, registros antropométricos e identificação do cidadão no âmbito policial foi o:</w:t>
      </w:r>
    </w:p>
    <w:p>
      <w:pPr>
        <w:pStyle w:val="normal11"/>
        <w:spacing w:lineRule="auto" w:line="240"/>
        <w:jc w:val="both"/>
        <w:rPr>
          <w:u w:val="none"/>
        </w:rPr>
      </w:pPr>
      <w:r>
        <w:rPr>
          <w:b w:val="false"/>
          <w:bCs w:val="false"/>
          <w:sz w:val="22"/>
          <w:szCs w:val="22"/>
          <w:u w:val="none"/>
        </w:rPr>
        <w:t xml:space="preserve">A) Instituto de Criminalística do Estado.</w:t>
      </w:r>
    </w:p>
    <w:p>
      <w:pPr>
        <w:pStyle w:val="normal11"/>
        <w:spacing w:lineRule="auto" w:line="240"/>
        <w:jc w:val="both"/>
        <w:rPr>
          <w:u w:val="none"/>
        </w:rPr>
      </w:pPr>
      <w:r>
        <w:rPr>
          <w:b w:val="false"/>
          <w:bCs w:val="false"/>
          <w:sz w:val="22"/>
          <w:szCs w:val="22"/>
          <w:u w:val="none"/>
        </w:rPr>
        <w:t xml:space="preserve">B) Gabinete de Identificação e Estatística.</w:t>
      </w:r>
    </w:p>
    <w:p>
      <w:pPr>
        <w:pStyle w:val="normal11"/>
        <w:spacing w:lineRule="auto" w:line="240"/>
        <w:jc w:val="both"/>
        <w:rPr>
          <w:u w:val="none"/>
        </w:rPr>
      </w:pPr>
      <w:r>
        <w:rPr>
          <w:b w:val="false"/>
          <w:bCs w:val="false"/>
          <w:sz w:val="22"/>
          <w:szCs w:val="22"/>
          <w:u w:val="none"/>
        </w:rPr>
        <w:t xml:space="preserve">C) Departamento de Polícia Técnica.</w:t>
      </w:r>
    </w:p>
    <w:p>
      <w:pPr>
        <w:pStyle w:val="normal11"/>
        <w:spacing w:lineRule="auto" w:line="240"/>
        <w:jc w:val="both"/>
        <w:rPr>
          <w:u w:val="none"/>
        </w:rPr>
      </w:pPr>
      <w:r>
        <w:rPr>
          <w:b w:val="false"/>
          <w:bCs w:val="false"/>
          <w:sz w:val="22"/>
          <w:szCs w:val="22"/>
          <w:u w:val="none"/>
        </w:rPr>
        <w:t xml:space="preserve">D) Serviço Médico-Legal do Estado.</w:t>
      </w:r>
    </w:p>
    <w:p>
      <w:pPr>
        <w:pStyle w:val="normal11"/>
        <w:spacing w:lineRule="auto" w:line="240"/>
        <w:jc w:val="both"/>
        <w:rPr>
          <w:u w:val="none"/>
        </w:rPr>
      </w:pPr>
      <w:r>
        <w:rPr>
          <w:b w:val="false"/>
          <w:bCs w:val="false"/>
          <w:sz w:val="22"/>
          <w:szCs w:val="22"/>
          <w:u w:val="none"/>
        </w:rPr>
        <w:t xml:space="preserve">E) Centro de Perícias Forenses.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12.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COMPARAÇÃO E IDENTIFICAÇÃO FACIAL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Na comparação facial forense, qual das alternativas descreve corretamente a análise morfológica?</w:t>
      </w:r>
    </w:p>
    <w:p>
      <w:pPr>
        <w:pStyle w:val="normal11"/>
        <w:spacing w:lineRule="auto" w:line="240"/>
        <w:jc w:val="both"/>
        <w:rPr>
          <w:u w:val="none"/>
        </w:rPr>
      </w:pPr>
      <w:r>
        <w:rPr>
          <w:b w:val="false"/>
          <w:bCs w:val="false"/>
          <w:sz w:val="22"/>
          <w:szCs w:val="22"/>
          <w:u w:val="none"/>
        </w:rPr>
        <w:t xml:space="preserve">A) Método baseado exclusivamente na medição de distâncias e ângulos entre pontos antropométricos da face.</w:t>
      </w:r>
    </w:p>
    <w:p>
      <w:pPr>
        <w:pStyle w:val="normal11"/>
        <w:spacing w:lineRule="auto" w:line="240"/>
        <w:jc w:val="both"/>
        <w:rPr>
          <w:u w:val="none"/>
        </w:rPr>
      </w:pPr>
      <w:r>
        <w:rPr>
          <w:b w:val="false"/>
          <w:bCs w:val="false"/>
          <w:sz w:val="22"/>
          <w:szCs w:val="22"/>
          <w:u w:val="none"/>
        </w:rPr>
        <w:t xml:space="preserve">B) Método baseado na sobreposição de duas imagens faciais, sendo suficiente para estabelecer, isoladamente, a identificação.</w:t>
      </w:r>
    </w:p>
    <w:p>
      <w:pPr>
        <w:pStyle w:val="normal11"/>
        <w:spacing w:lineRule="auto" w:line="240"/>
        <w:jc w:val="both"/>
        <w:rPr>
          <w:u w:val="none"/>
        </w:rPr>
      </w:pPr>
      <w:r>
        <w:rPr>
          <w:b w:val="false"/>
          <w:bCs w:val="false"/>
          <w:sz w:val="22"/>
          <w:szCs w:val="22"/>
          <w:u w:val="none"/>
        </w:rPr>
        <w:t xml:space="preserve">C) Abordagem primária da comparação facial, baseada na avaliação da correspondência entre características dos componentes faciais, considerando aspectos como forma, aparência, simetria, localização e proporção relativa.</w:t>
      </w:r>
    </w:p>
    <w:p>
      <w:pPr>
        <w:pStyle w:val="normal11"/>
        <w:spacing w:lineRule="auto" w:line="240"/>
        <w:jc w:val="both"/>
        <w:rPr>
          <w:u w:val="none"/>
        </w:rPr>
      </w:pPr>
      <w:r>
        <w:rPr>
          <w:b w:val="false"/>
          <w:bCs w:val="false"/>
          <w:sz w:val="22"/>
          <w:szCs w:val="22"/>
          <w:u w:val="none"/>
        </w:rPr>
        <w:t xml:space="preserve">D) Método que utiliza exclusivamente algoritmos de reconhecimento facial para determinar a probabilidade de identidade entre duas pessoas.</w:t>
      </w:r>
    </w:p>
    <w:p>
      <w:pPr>
        <w:pStyle w:val="normal11"/>
        <w:spacing w:lineRule="auto" w:line="240"/>
        <w:jc w:val="both"/>
        <w:rPr>
          <w:u w:val="none"/>
        </w:rPr>
      </w:pPr>
      <w:r>
        <w:rPr>
          <w:b w:val="false"/>
          <w:bCs w:val="false"/>
          <w:sz w:val="22"/>
          <w:szCs w:val="22"/>
          <w:u w:val="none"/>
        </w:rPr>
        <w:t xml:space="preserve">E) Técnica destinada apenas à comparação de fotografias padronizadas, não sendo aplicável a imagens provenientes de sistemas de videomonitoramento.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Durante a análise de uma imagem questionada, o examinador deve considerar fatores que podem interferir na comparação facial. Assinale a alternativa que apresenta apenas fatores abordados na metodologia apresentada.</w:t>
      </w:r>
    </w:p>
    <w:p>
      <w:pPr>
        <w:pStyle w:val="normal11"/>
        <w:spacing w:lineRule="auto" w:line="240"/>
        <w:jc w:val="both"/>
        <w:rPr>
          <w:u w:val="none"/>
        </w:rPr>
      </w:pPr>
      <w:r>
        <w:rPr>
          <w:b w:val="false"/>
          <w:bCs w:val="false"/>
          <w:sz w:val="22"/>
          <w:szCs w:val="22"/>
          <w:u w:val="none"/>
        </w:rPr>
        <w:t xml:space="preserve">A) Expressão facial, envelhecimento, mudança acentuada de peso, alterações na saúde e mudanças intencionais na aparência.</w:t>
      </w:r>
    </w:p>
    <w:p>
      <w:pPr>
        <w:pStyle w:val="normal11"/>
        <w:spacing w:lineRule="auto" w:line="240"/>
        <w:jc w:val="both"/>
        <w:rPr>
          <w:u w:val="none"/>
        </w:rPr>
      </w:pPr>
      <w:r>
        <w:rPr>
          <w:b w:val="false"/>
          <w:bCs w:val="false"/>
          <w:sz w:val="22"/>
          <w:szCs w:val="22"/>
          <w:u w:val="none"/>
        </w:rPr>
        <w:t xml:space="preserve">B) Apenas iluminação, resolução e distância focal da câmera, pois os demais fatores não modificam as características faciais.</w:t>
      </w:r>
    </w:p>
    <w:p>
      <w:pPr>
        <w:pStyle w:val="normal11"/>
        <w:spacing w:lineRule="auto" w:line="240"/>
        <w:jc w:val="both"/>
        <w:rPr>
          <w:u w:val="none"/>
        </w:rPr>
      </w:pPr>
      <w:r>
        <w:rPr>
          <w:b w:val="false"/>
          <w:bCs w:val="false"/>
          <w:sz w:val="22"/>
          <w:szCs w:val="22"/>
          <w:u w:val="none"/>
        </w:rPr>
        <w:t xml:space="preserve">C) Somente alterações decorrentes do envelhecimento e mudanças de peso, uma vez que expressão e pose não interferem na comparação.</w:t>
      </w:r>
    </w:p>
    <w:p>
      <w:pPr>
        <w:pStyle w:val="normal11"/>
        <w:spacing w:lineRule="auto" w:line="240"/>
        <w:jc w:val="both"/>
        <w:rPr>
          <w:u w:val="none"/>
        </w:rPr>
      </w:pPr>
      <w:r>
        <w:rPr>
          <w:b w:val="false"/>
          <w:bCs w:val="false"/>
          <w:sz w:val="22"/>
          <w:szCs w:val="22"/>
          <w:u w:val="none"/>
        </w:rPr>
        <w:t xml:space="preserve">D) Expressão facial, cor da roupa, iluminação do ambiente, qualidade do áudio e distância entre as pessoas fotografadas.</w:t>
      </w:r>
    </w:p>
    <w:p>
      <w:pPr>
        <w:pStyle w:val="normal11"/>
        <w:spacing w:lineRule="auto" w:line="240"/>
        <w:jc w:val="both"/>
        <w:rPr>
          <w:u w:val="none"/>
        </w:rPr>
      </w:pPr>
      <w:r>
        <w:rPr>
          <w:b w:val="false"/>
          <w:bCs w:val="false"/>
          <w:sz w:val="22"/>
          <w:szCs w:val="22"/>
          <w:u w:val="none"/>
        </w:rPr>
        <w:t xml:space="preserve">E) Apenas características permanentes da face, uma vez que alterações temporárias devem ser desconsideradas durante o exame.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Considerando o método ACE-V aplicado à comparação facial forense, qual procedimento melhor caracteriza a etapa de Verificação?</w:t>
      </w:r>
    </w:p>
    <w:p>
      <w:pPr>
        <w:pStyle w:val="normal11"/>
        <w:spacing w:lineRule="auto" w:line="240"/>
        <w:jc w:val="both"/>
        <w:rPr>
          <w:u w:val="none"/>
        </w:rPr>
      </w:pPr>
      <w:r>
        <w:rPr>
          <w:b w:val="false"/>
          <w:bCs w:val="false"/>
          <w:sz w:val="22"/>
          <w:szCs w:val="22"/>
          <w:u w:val="none"/>
        </w:rPr>
        <w:t xml:space="preserve">A) O segundo examinador recebe previamente a conclusão do primeiro e deve confirmar os achados, buscando apenas eventuais erros de descrição.</w:t>
      </w:r>
    </w:p>
    <w:p>
      <w:pPr>
        <w:pStyle w:val="normal11"/>
        <w:spacing w:lineRule="auto" w:line="240"/>
        <w:jc w:val="both"/>
        <w:rPr>
          <w:u w:val="none"/>
        </w:rPr>
      </w:pPr>
      <w:r>
        <w:rPr>
          <w:b w:val="false"/>
          <w:bCs w:val="false"/>
          <w:sz w:val="22"/>
          <w:szCs w:val="22"/>
          <w:u w:val="none"/>
        </w:rPr>
        <w:t xml:space="preserve">B) O segundo examinador realiza uma análise, comparação e avaliação independente, de modo a reduzir a influência dos achados e da conclusão do primeiro examinador.</w:t>
      </w:r>
    </w:p>
    <w:p>
      <w:pPr>
        <w:pStyle w:val="normal11"/>
        <w:spacing w:lineRule="auto" w:line="240"/>
        <w:jc w:val="both"/>
        <w:rPr>
          <w:u w:val="none"/>
        </w:rPr>
      </w:pPr>
      <w:r>
        <w:rPr>
          <w:b w:val="false"/>
          <w:bCs w:val="false"/>
          <w:sz w:val="22"/>
          <w:szCs w:val="22"/>
          <w:u w:val="none"/>
        </w:rPr>
        <w:t xml:space="preserve">C) O segundo examinador analisa exclusivamente a qualidade técnica das imagens, sem repetir a comparação facial.</w:t>
      </w:r>
    </w:p>
    <w:p>
      <w:pPr>
        <w:pStyle w:val="normal11"/>
        <w:spacing w:lineRule="auto" w:line="240"/>
        <w:jc w:val="both"/>
        <w:rPr>
          <w:u w:val="none"/>
        </w:rPr>
      </w:pPr>
      <w:r>
        <w:rPr>
          <w:b w:val="false"/>
          <w:bCs w:val="false"/>
          <w:sz w:val="22"/>
          <w:szCs w:val="22"/>
          <w:u w:val="none"/>
        </w:rPr>
        <w:t xml:space="preserve">D) O segundo examinador deve discutir previamente com o primeiro examinador os pontos de concordância e divergência antes de realizar sua própria análise.</w:t>
      </w:r>
    </w:p>
    <w:p>
      <w:pPr>
        <w:pStyle w:val="normal11"/>
        <w:spacing w:lineRule="auto" w:line="240"/>
        <w:jc w:val="both"/>
        <w:rPr>
          <w:u w:val="none"/>
        </w:rPr>
      </w:pPr>
      <w:r>
        <w:rPr>
          <w:b w:val="false"/>
          <w:bCs w:val="false"/>
          <w:sz w:val="22"/>
          <w:szCs w:val="22"/>
          <w:u w:val="none"/>
        </w:rPr>
        <w:t xml:space="preserve">E) A verificação consiste em utilizar um sistema automatizado de reconhecimento facial para confirmar a conclusão obtida pelo primeiro examinador.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LABORATÓRIO PAPILOSCÓPICO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17. O laboratório papiloscopico recebeu uma caixa de papelão com etiquetas de papel coladas. Qual procedimento abaixo estaria inadequado para a situação?</w:t>
      </w:r>
    </w:p>
    <w:p>
      <w:pPr>
        <w:pStyle w:val="normal11"/>
        <w:spacing w:lineRule="auto" w:line="240"/>
        <w:jc w:val="both"/>
        <w:rPr>
          <w:u w:val="none"/>
        </w:rPr>
      </w:pPr>
      <w:r>
        <w:rPr>
          <w:b w:val="false"/>
          <w:bCs w:val="false"/>
          <w:sz w:val="22"/>
          <w:szCs w:val="22"/>
          <w:u w:val="none"/>
        </w:rPr>
        <w:t xml:space="preserve">A) Aplicação de ninidrina no papelão.</w:t>
      </w:r>
    </w:p>
    <w:p>
      <w:pPr>
        <w:pStyle w:val="normal11"/>
        <w:spacing w:lineRule="auto" w:line="240"/>
        <w:jc w:val="both"/>
        <w:rPr>
          <w:u w:val="none"/>
        </w:rPr>
      </w:pPr>
      <w:r>
        <w:rPr>
          <w:b w:val="false"/>
          <w:bCs w:val="false"/>
          <w:sz w:val="22"/>
          <w:szCs w:val="22"/>
          <w:u w:val="none"/>
        </w:rPr>
        <w:t xml:space="preserve">B) Varredura nas etiquetas com o equipamento 8K.</w:t>
      </w:r>
    </w:p>
    <w:p>
      <w:pPr>
        <w:pStyle w:val="normal11"/>
        <w:spacing w:lineRule="auto" w:line="240"/>
        <w:jc w:val="both"/>
        <w:rPr>
          <w:u w:val="none"/>
        </w:rPr>
      </w:pPr>
      <w:r>
        <w:rPr>
          <w:b w:val="false"/>
          <w:bCs w:val="false"/>
          <w:sz w:val="22"/>
          <w:szCs w:val="22"/>
          <w:u w:val="none"/>
        </w:rPr>
        <w:t xml:space="preserve">C) Aplicação de pó magnético preto nas etiquetas.</w:t>
      </w:r>
    </w:p>
    <w:p>
      <w:pPr>
        <w:pStyle w:val="normal11"/>
        <w:spacing w:lineRule="auto" w:line="240"/>
        <w:jc w:val="both"/>
        <w:rPr>
          <w:u w:val="none"/>
        </w:rPr>
      </w:pPr>
      <w:r>
        <w:rPr>
          <w:b w:val="false"/>
          <w:bCs w:val="false"/>
          <w:sz w:val="22"/>
          <w:szCs w:val="22"/>
          <w:u w:val="none"/>
        </w:rPr>
        <w:t xml:space="preserve">D) Aplicação de amido black na caixa de papelão.</w:t>
      </w:r>
    </w:p>
    <w:p>
      <w:pPr>
        <w:pStyle w:val="normal11"/>
        <w:spacing w:lineRule="auto" w:line="240"/>
        <w:jc w:val="both"/>
        <w:rPr>
          <w:u w:val="none"/>
        </w:rPr>
      </w:pPr>
      <w:r>
        <w:rPr>
          <w:b w:val="false"/>
          <w:bCs w:val="false"/>
          <w:sz w:val="22"/>
          <w:szCs w:val="22"/>
          <w:u w:val="none"/>
        </w:rPr>
        <w:t xml:space="preserve">E) Aplicação de ninidrina na caixa e nas etiquetas.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O laboratório papiloscopico recebeu uma faca utilizada num homicídio. A lâmina da faca está suja de sangue, já o cabo está limpo e por ser feito de um material plástico escuro não permite muita visualização. Qual procedimento abaixo estaria correto nesta situação?</w:t>
      </w:r>
    </w:p>
    <w:p>
      <w:pPr>
        <w:pStyle w:val="normal11"/>
        <w:spacing w:lineRule="auto" w:line="240"/>
        <w:jc w:val="both"/>
        <w:rPr>
          <w:u w:val="none"/>
        </w:rPr>
      </w:pPr>
      <w:r>
        <w:rPr>
          <w:b w:val="false"/>
          <w:bCs w:val="false"/>
          <w:sz w:val="22"/>
          <w:szCs w:val="22"/>
          <w:u w:val="none"/>
        </w:rPr>
        <w:t xml:space="preserve">A) Aplicação de amido black na lâmina e fumigação com cianoacrilato no cabo seguido de luz branca.</w:t>
      </w:r>
    </w:p>
    <w:p>
      <w:pPr>
        <w:pStyle w:val="normal11"/>
        <w:spacing w:lineRule="auto" w:line="240"/>
        <w:jc w:val="both"/>
        <w:rPr>
          <w:u w:val="none"/>
        </w:rPr>
      </w:pPr>
      <w:r>
        <w:rPr>
          <w:b w:val="false"/>
          <w:bCs w:val="false"/>
          <w:sz w:val="22"/>
          <w:szCs w:val="22"/>
          <w:u w:val="none"/>
        </w:rPr>
        <w:t xml:space="preserve">B) Aplicação de fumigação com cianoacrilato na lâmina e violeta genciana no cabo.</w:t>
      </w:r>
    </w:p>
    <w:p>
      <w:pPr>
        <w:pStyle w:val="normal11"/>
        <w:spacing w:lineRule="auto" w:line="240"/>
        <w:jc w:val="both"/>
        <w:rPr>
          <w:u w:val="none"/>
        </w:rPr>
      </w:pPr>
      <w:r>
        <w:rPr>
          <w:b w:val="false"/>
          <w:bCs w:val="false"/>
          <w:sz w:val="22"/>
          <w:szCs w:val="22"/>
          <w:u w:val="none"/>
        </w:rPr>
        <w:t xml:space="preserve">C) Aplicação de pó magnético preto na lâmina e violeta genciana no cabo.</w:t>
      </w:r>
    </w:p>
    <w:p>
      <w:pPr>
        <w:pStyle w:val="normal11"/>
        <w:spacing w:lineRule="auto" w:line="240"/>
        <w:jc w:val="both"/>
        <w:rPr>
          <w:u w:val="none"/>
        </w:rPr>
      </w:pPr>
      <w:r>
        <w:rPr>
          <w:b w:val="false"/>
          <w:bCs w:val="false"/>
          <w:sz w:val="22"/>
          <w:szCs w:val="22"/>
          <w:u w:val="none"/>
        </w:rPr>
        <w:t xml:space="preserve">D) Aplicação de pó fluorescente verde na lâmina e amido black no cabo.</w:t>
      </w:r>
    </w:p>
    <w:p>
      <w:pPr>
        <w:pStyle w:val="normal11"/>
        <w:spacing w:lineRule="auto" w:line="240"/>
        <w:jc w:val="both"/>
        <w:rPr>
          <w:u w:val="none"/>
        </w:rPr>
      </w:pPr>
      <w:r>
        <w:rPr>
          <w:b w:val="false"/>
          <w:bCs w:val="false"/>
          <w:sz w:val="22"/>
          <w:szCs w:val="22"/>
          <w:u w:val="none"/>
        </w:rPr>
        <w:t xml:space="preserve">E) Aplicação de violeta genciana no cabo e na lâmina.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O laboratório papiloscopico recebeu de uma ocorrência de furto uma sacola plástica de supermercado de cor branca. Qual procedimento abaixo estaria inadequado para a situação?</w:t>
      </w:r>
    </w:p>
    <w:p>
      <w:pPr>
        <w:pStyle w:val="normal11"/>
        <w:spacing w:lineRule="auto" w:line="240"/>
        <w:jc w:val="both"/>
        <w:rPr>
          <w:u w:val="none"/>
        </w:rPr>
      </w:pPr>
      <w:r>
        <w:rPr>
          <w:b w:val="false"/>
          <w:bCs w:val="false"/>
          <w:sz w:val="22"/>
          <w:szCs w:val="22"/>
          <w:u w:val="none"/>
        </w:rPr>
        <w:t xml:space="preserve">A) Fumigação com cianoacrilato e posterior aplicação de pó magnético preto.</w:t>
      </w:r>
    </w:p>
    <w:p>
      <w:pPr>
        <w:pStyle w:val="normal11"/>
        <w:spacing w:lineRule="auto" w:line="240"/>
        <w:jc w:val="both"/>
        <w:rPr>
          <w:u w:val="none"/>
        </w:rPr>
      </w:pPr>
      <w:r>
        <w:rPr>
          <w:b w:val="false"/>
          <w:bCs w:val="false"/>
          <w:sz w:val="22"/>
          <w:szCs w:val="22"/>
          <w:u w:val="none"/>
        </w:rPr>
        <w:t xml:space="preserve">B) Aplicação de violeta genciana.</w:t>
      </w:r>
    </w:p>
    <w:p>
      <w:pPr>
        <w:pStyle w:val="normal11"/>
        <w:spacing w:lineRule="auto" w:line="240"/>
        <w:jc w:val="both"/>
        <w:rPr>
          <w:u w:val="none"/>
        </w:rPr>
      </w:pPr>
      <w:r>
        <w:rPr>
          <w:b w:val="false"/>
          <w:bCs w:val="false"/>
          <w:sz w:val="22"/>
          <w:szCs w:val="22"/>
          <w:u w:val="none"/>
        </w:rPr>
        <w:t xml:space="preserve">C) Aplicação de pó magnético.</w:t>
      </w:r>
    </w:p>
    <w:p>
      <w:pPr>
        <w:pStyle w:val="normal11"/>
        <w:spacing w:lineRule="auto" w:line="240"/>
        <w:jc w:val="both"/>
        <w:rPr>
          <w:u w:val="none"/>
        </w:rPr>
      </w:pPr>
      <w:r>
        <w:rPr>
          <w:b w:val="false"/>
          <w:bCs w:val="false"/>
          <w:sz w:val="22"/>
          <w:szCs w:val="22"/>
          <w:u w:val="none"/>
        </w:rPr>
        <w:t xml:space="preserve">D) Fumigação com cianoacrilato, aplicação de amarelo básico e luz forense.</w:t>
      </w:r>
    </w:p>
    <w:p>
      <w:pPr>
        <w:pStyle w:val="normal11"/>
        <w:spacing w:lineRule="auto" w:line="240"/>
        <w:jc w:val="both"/>
        <w:rPr>
          <w:u w:val="none"/>
        </w:rPr>
      </w:pPr>
      <w:r>
        <w:rPr>
          <w:b w:val="false"/>
          <w:bCs w:val="false"/>
          <w:sz w:val="22"/>
          <w:szCs w:val="22"/>
          <w:u w:val="none"/>
        </w:rPr>
        <w:t xml:space="preserve">E) Fumigação com cianoacrilato, aplicação de pó fluorescente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O laboratório papiloscopico recebeu uma carta de papel com uma ameaça para ser periciada. O setor dispõe de iodo, ninidrina, nitrato de prata e DFO. Indique nas alternativas abaixo quais reagentes poderiam ser utilizados e a ordem correta.</w:t>
      </w:r>
    </w:p>
    <w:p>
      <w:pPr>
        <w:pStyle w:val="normal11"/>
        <w:spacing w:lineRule="auto" w:line="240"/>
        <w:jc w:val="both"/>
        <w:rPr>
          <w:u w:val="none"/>
        </w:rPr>
      </w:pPr>
      <w:r>
        <w:rPr>
          <w:b w:val="false"/>
          <w:bCs w:val="false"/>
          <w:sz w:val="22"/>
          <w:szCs w:val="22"/>
          <w:u w:val="none"/>
        </w:rPr>
        <w:t xml:space="preserve">A) Primeiro iodo e depois ninidrina.</w:t>
      </w:r>
    </w:p>
    <w:p>
      <w:pPr>
        <w:pStyle w:val="normal11"/>
        <w:spacing w:lineRule="auto" w:line="240"/>
        <w:jc w:val="both"/>
        <w:rPr>
          <w:u w:val="none"/>
        </w:rPr>
      </w:pPr>
      <w:r>
        <w:rPr>
          <w:b w:val="false"/>
          <w:bCs w:val="false"/>
          <w:sz w:val="22"/>
          <w:szCs w:val="22"/>
          <w:u w:val="none"/>
        </w:rPr>
        <w:t xml:space="preserve">B) Primeiro nitrato de prata e depois DFO.</w:t>
      </w:r>
    </w:p>
    <w:p>
      <w:pPr>
        <w:pStyle w:val="normal11"/>
        <w:spacing w:lineRule="auto" w:line="240"/>
        <w:jc w:val="both"/>
        <w:rPr>
          <w:u w:val="none"/>
        </w:rPr>
      </w:pPr>
      <w:r>
        <w:rPr>
          <w:b w:val="false"/>
          <w:bCs w:val="false"/>
          <w:sz w:val="22"/>
          <w:szCs w:val="22"/>
          <w:u w:val="none"/>
        </w:rPr>
        <w:t xml:space="preserve">C) Primeiro nitrato de prata e depois ninidrina.</w:t>
      </w:r>
    </w:p>
    <w:p>
      <w:pPr>
        <w:pStyle w:val="normal11"/>
        <w:spacing w:lineRule="auto" w:line="240"/>
        <w:jc w:val="both"/>
        <w:rPr>
          <w:u w:val="none"/>
        </w:rPr>
      </w:pPr>
      <w:r>
        <w:rPr>
          <w:b w:val="false"/>
          <w:bCs w:val="false"/>
          <w:sz w:val="22"/>
          <w:szCs w:val="22"/>
          <w:u w:val="none"/>
        </w:rPr>
        <w:t xml:space="preserve">D) Primeiro nitrato de prata e depois iodo.</w:t>
      </w:r>
    </w:p>
    <w:p>
      <w:pPr>
        <w:pStyle w:val="normal11"/>
        <w:spacing w:lineRule="auto" w:line="240"/>
        <w:jc w:val="both"/>
        <w:rPr>
          <w:u w:val="none"/>
        </w:rPr>
      </w:pPr>
      <w:r>
        <w:rPr>
          <w:b w:val="false"/>
          <w:bCs w:val="false"/>
          <w:sz w:val="22"/>
          <w:szCs w:val="22"/>
          <w:u w:val="none"/>
        </w:rPr>
        <w:t xml:space="preserve">E) Somente nitrato de prata.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O laboratório papiloscopico recebeu de uma ocorrência de homicídio as fitas que estavam presas nas mãos do cadáver.  O material se trata de um emaranhado colado de fitas plásticas transparentes sem presença de sangue. Qual alternativa apresenta o procedimento correto em sequência?</w:t>
      </w:r>
    </w:p>
    <w:p>
      <w:pPr>
        <w:pStyle w:val="normal11"/>
        <w:spacing w:lineRule="auto" w:line="240"/>
        <w:jc w:val="both"/>
        <w:rPr>
          <w:u w:val="none"/>
        </w:rPr>
      </w:pPr>
      <w:r>
        <w:rPr>
          <w:b w:val="false"/>
          <w:bCs w:val="false"/>
          <w:sz w:val="22"/>
          <w:szCs w:val="22"/>
          <w:u w:val="none"/>
        </w:rPr>
        <w:t xml:space="preserve">A) Separar as fitas uma a uma e aplicar violeta genciana em cada uma.</w:t>
      </w:r>
    </w:p>
    <w:p>
      <w:pPr>
        <w:pStyle w:val="normal11"/>
        <w:spacing w:lineRule="auto" w:line="240"/>
        <w:jc w:val="both"/>
        <w:rPr>
          <w:u w:val="none"/>
        </w:rPr>
      </w:pPr>
      <w:r>
        <w:rPr>
          <w:b w:val="false"/>
          <w:bCs w:val="false"/>
          <w:sz w:val="22"/>
          <w:szCs w:val="22"/>
          <w:u w:val="none"/>
        </w:rPr>
        <w:t xml:space="preserve">B) Aplicar amido black diretamente no emaranhado de fitas coladas.</w:t>
      </w:r>
    </w:p>
    <w:p>
      <w:pPr>
        <w:pStyle w:val="normal11"/>
        <w:spacing w:lineRule="auto" w:line="240"/>
        <w:jc w:val="both"/>
        <w:rPr>
          <w:u w:val="none"/>
        </w:rPr>
      </w:pPr>
      <w:r>
        <w:rPr>
          <w:b w:val="false"/>
          <w:bCs w:val="false"/>
          <w:sz w:val="22"/>
          <w:szCs w:val="22"/>
          <w:u w:val="none"/>
        </w:rPr>
        <w:t xml:space="preserve">C) Separar as fitas uma a uma e aplicar amido black.</w:t>
      </w:r>
    </w:p>
    <w:p>
      <w:pPr>
        <w:pStyle w:val="normal11"/>
        <w:spacing w:lineRule="auto" w:line="240"/>
        <w:jc w:val="both"/>
        <w:rPr>
          <w:u w:val="none"/>
        </w:rPr>
      </w:pPr>
      <w:r>
        <w:rPr>
          <w:b w:val="false"/>
          <w:bCs w:val="false"/>
          <w:sz w:val="22"/>
          <w:szCs w:val="22"/>
          <w:u w:val="none"/>
        </w:rPr>
        <w:t xml:space="preserve">D) Aplicar diretamente violeta genciana no emaranhado de fitas coladas.</w:t>
      </w:r>
    </w:p>
    <w:p>
      <w:pPr>
        <w:pStyle w:val="normal11"/>
        <w:spacing w:lineRule="auto" w:line="240"/>
        <w:jc w:val="both"/>
        <w:rPr>
          <w:u w:val="none"/>
        </w:rPr>
      </w:pPr>
      <w:r>
        <w:rPr>
          <w:b w:val="false"/>
          <w:bCs w:val="false"/>
          <w:sz w:val="22"/>
          <w:szCs w:val="22"/>
          <w:u w:val="none"/>
        </w:rPr>
        <w:t xml:space="preserve">E) Aplicar diretamente iodo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Qual é o reagente químico geralmente utilizado para revelar impressões digitais em superfícies não porosas?</w:t>
      </w:r>
    </w:p>
    <w:p>
      <w:pPr>
        <w:pStyle w:val="normal11"/>
        <w:spacing w:lineRule="auto" w:line="240"/>
        <w:jc w:val="both"/>
        <w:rPr>
          <w:u w:val="none"/>
        </w:rPr>
      </w:pPr>
      <w:r>
        <w:rPr>
          <w:b w:val="false"/>
          <w:bCs w:val="false"/>
          <w:sz w:val="22"/>
          <w:szCs w:val="22"/>
          <w:u w:val="none"/>
        </w:rPr>
        <w:t xml:space="preserve">A) Cianoacrilato.</w:t>
      </w:r>
    </w:p>
    <w:p>
      <w:pPr>
        <w:pStyle w:val="normal11"/>
        <w:spacing w:lineRule="auto" w:line="240"/>
        <w:jc w:val="both"/>
        <w:rPr>
          <w:u w:val="none"/>
        </w:rPr>
      </w:pPr>
      <w:r>
        <w:rPr>
          <w:b w:val="false"/>
          <w:bCs w:val="false"/>
          <w:sz w:val="22"/>
          <w:szCs w:val="22"/>
          <w:u w:val="none"/>
        </w:rPr>
        <w:t xml:space="preserve">B) Iodo.</w:t>
      </w:r>
    </w:p>
    <w:p>
      <w:pPr>
        <w:pStyle w:val="normal11"/>
        <w:spacing w:lineRule="auto" w:line="240"/>
        <w:jc w:val="both"/>
        <w:rPr>
          <w:u w:val="none"/>
        </w:rPr>
      </w:pPr>
      <w:r>
        <w:rPr>
          <w:b w:val="false"/>
          <w:bCs w:val="false"/>
          <w:sz w:val="22"/>
          <w:szCs w:val="22"/>
          <w:u w:val="none"/>
        </w:rPr>
        <w:t xml:space="preserve">C) Ninidrina.</w:t>
      </w:r>
    </w:p>
    <w:p>
      <w:pPr>
        <w:pStyle w:val="normal11"/>
        <w:spacing w:lineRule="auto" w:line="240"/>
        <w:jc w:val="both"/>
        <w:rPr>
          <w:u w:val="none"/>
        </w:rPr>
      </w:pPr>
      <w:r>
        <w:rPr>
          <w:b w:val="false"/>
          <w:bCs w:val="false"/>
          <w:sz w:val="22"/>
          <w:szCs w:val="22"/>
          <w:u w:val="none"/>
        </w:rPr>
        <w:t xml:space="preserve">D) Nitrato de prata.</w:t>
      </w:r>
    </w:p>
    <w:p>
      <w:pPr>
        <w:pStyle w:val="normal11"/>
        <w:spacing w:lineRule="auto" w:line="240"/>
        <w:jc w:val="both"/>
        <w:rPr>
          <w:u w:val="none"/>
        </w:rPr>
      </w:pPr>
      <w:r>
        <w:rPr>
          <w:b w:val="false"/>
          <w:bCs w:val="false"/>
          <w:sz w:val="22"/>
          <w:szCs w:val="22"/>
          <w:u w:val="none"/>
        </w:rPr>
        <w:t xml:space="preserve">E) Nenhuma das alternativas.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DO INSTITUTO DE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“Sem planejamento, a gestão é apenas reação. Com planejamento, a gestão é ação estratégica.” Diante da afirmação, assinale a alternativa que melhor expressa o papel estratégico do Planejamento no Instituto de Identificação – IIPR:</w:t>
      </w:r>
    </w:p>
    <w:p>
      <w:pPr>
        <w:pStyle w:val="normal11"/>
        <w:spacing w:lineRule="auto" w:line="240"/>
        <w:jc w:val="both"/>
        <w:rPr>
          <w:u w:val="none"/>
        </w:rPr>
      </w:pPr>
      <w:r>
        <w:rPr>
          <w:b w:val="false"/>
          <w:bCs w:val="false"/>
          <w:sz w:val="22"/>
          <w:szCs w:val="22"/>
          <w:u w:val="none"/>
        </w:rPr>
        <w:t xml:space="preserve">A) Eliminar a necessidade de tomada de decisões por parte dos gestores das subdivisões.</w:t>
      </w:r>
    </w:p>
    <w:p>
      <w:pPr>
        <w:pStyle w:val="normal11"/>
        <w:spacing w:lineRule="auto" w:line="240"/>
        <w:jc w:val="both"/>
        <w:rPr>
          <w:u w:val="none"/>
        </w:rPr>
      </w:pPr>
      <w:r>
        <w:rPr>
          <w:b w:val="false"/>
          <w:bCs w:val="false"/>
          <w:sz w:val="22"/>
          <w:szCs w:val="22"/>
          <w:u w:val="none"/>
        </w:rPr>
        <w:t xml:space="preserve">B) Servir como um guia rígido e imutável que dispensa revisões ou acompanhamentos contínuos de metas.</w:t>
      </w:r>
    </w:p>
    <w:p>
      <w:pPr>
        <w:pStyle w:val="normal11"/>
        <w:spacing w:lineRule="auto" w:line="240"/>
        <w:jc w:val="both"/>
        <w:rPr>
          <w:u w:val="none"/>
        </w:rPr>
      </w:pPr>
      <w:r>
        <w:rPr>
          <w:b w:val="false"/>
          <w:bCs w:val="false"/>
          <w:sz w:val="22"/>
          <w:szCs w:val="22"/>
          <w:u w:val="none"/>
        </w:rPr>
        <w:t xml:space="preserve">C) Antecipar desafios, definir prioridades e alocar recursos de forma estruturada, funcionando como a ponte entre a situação atual e a situação desejada.</w:t>
      </w:r>
    </w:p>
    <w:p>
      <w:pPr>
        <w:pStyle w:val="normal11"/>
        <w:spacing w:lineRule="auto" w:line="240"/>
        <w:jc w:val="both"/>
        <w:rPr>
          <w:u w:val="none"/>
        </w:rPr>
      </w:pPr>
      <w:r>
        <w:rPr>
          <w:b w:val="false"/>
          <w:bCs w:val="false"/>
          <w:sz w:val="22"/>
          <w:szCs w:val="22"/>
          <w:u w:val="none"/>
        </w:rPr>
        <w:t xml:space="preserve">D) Substituir a etapa de execução dos serviços, focando puramente na elaboração de relatórios financeiros de controle de gastos públicos.</w:t>
      </w:r>
    </w:p>
    <w:p>
      <w:pPr>
        <w:pStyle w:val="normal11"/>
        <w:spacing w:lineRule="auto" w:line="240"/>
        <w:jc w:val="both"/>
        <w:rPr>
          <w:u w:val="none"/>
        </w:rPr>
      </w:pPr>
      <w:r>
        <w:rPr>
          <w:b w:val="false"/>
          <w:bCs w:val="false"/>
          <w:sz w:val="22"/>
          <w:szCs w:val="22"/>
          <w:u w:val="none"/>
        </w:rPr>
        <w:t xml:space="preserve">E) Viabilizar a gestão improvisada para responder às emergências operacionais sem a necessidade de organização prévia.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A respeito da articulação entre a Direção e as Subdivisões dentro da estrutura organizacional e do planejamento do IIPR, é correto afirmar que:</w:t>
      </w:r>
    </w:p>
    <w:p>
      <w:pPr>
        <w:pStyle w:val="normal11"/>
        <w:spacing w:lineRule="auto" w:line="240"/>
        <w:jc w:val="both"/>
        <w:rPr>
          <w:u w:val="none"/>
        </w:rPr>
      </w:pPr>
      <w:r>
        <w:rPr>
          <w:b w:val="false"/>
          <w:bCs w:val="false"/>
          <w:sz w:val="22"/>
          <w:szCs w:val="22"/>
          <w:u w:val="none"/>
        </w:rPr>
        <w:t xml:space="preserve">A) As Subdivisões atuam de maneira autônoma e isolada, definindo a visão estratégica do órgão independentemente da Direção.</w:t>
      </w:r>
    </w:p>
    <w:p>
      <w:pPr>
        <w:pStyle w:val="normal11"/>
        <w:spacing w:lineRule="auto" w:line="240"/>
        <w:jc w:val="both"/>
        <w:rPr>
          <w:u w:val="none"/>
        </w:rPr>
      </w:pPr>
      <w:r>
        <w:rPr>
          <w:b w:val="false"/>
          <w:bCs w:val="false"/>
          <w:sz w:val="22"/>
          <w:szCs w:val="22"/>
          <w:u w:val="none"/>
        </w:rPr>
        <w:t xml:space="preserve">B) A divisão em Subdivisões permite que a Gestão Pública seja eficiente e especializada, enquanto o Planejamento de alto nível realizado pela Direção garante que todos os setores trabalhem integrados para a mesma missão.</w:t>
      </w:r>
    </w:p>
    <w:p>
      <w:pPr>
        <w:pStyle w:val="normal11"/>
        <w:spacing w:lineRule="auto" w:line="240"/>
        <w:jc w:val="both"/>
        <w:rPr>
          <w:u w:val="none"/>
        </w:rPr>
      </w:pPr>
      <w:r>
        <w:rPr>
          <w:b w:val="false"/>
          <w:bCs w:val="false"/>
          <w:sz w:val="22"/>
          <w:szCs w:val="22"/>
          <w:u w:val="none"/>
        </w:rPr>
        <w:t xml:space="preserve">C) A Direção é responsável apenas pelo atendimento presencial direto ao público, cabendo às Subdivisões a definição das diretrizes estratégicas.</w:t>
      </w:r>
    </w:p>
    <w:p>
      <w:pPr>
        <w:pStyle w:val="normal11"/>
        <w:spacing w:lineRule="auto" w:line="240"/>
        <w:jc w:val="both"/>
        <w:rPr>
          <w:u w:val="none"/>
        </w:rPr>
      </w:pPr>
      <w:r>
        <w:rPr>
          <w:b w:val="false"/>
          <w:bCs w:val="false"/>
          <w:sz w:val="22"/>
          <w:szCs w:val="22"/>
          <w:u w:val="none"/>
        </w:rPr>
        <w:t xml:space="preserve">D) A divisão do trabalho em Subdivisões substitui a necessidade de alinhamento com a missão institucional e com a legalidade.</w:t>
      </w:r>
    </w:p>
    <w:p>
      <w:pPr>
        <w:pStyle w:val="normal11"/>
        <w:spacing w:lineRule="auto" w:line="240"/>
        <w:jc w:val="both"/>
        <w:rPr>
          <w:u w:val="none"/>
        </w:rPr>
      </w:pPr>
      <w:r>
        <w:rPr>
          <w:b w:val="false"/>
          <w:bCs w:val="false"/>
          <w:sz w:val="22"/>
          <w:szCs w:val="22"/>
          <w:u w:val="none"/>
        </w:rPr>
        <w:t xml:space="preserve">E) A estrutura em Subdivisões extingue a hierarquia administrativa e a divisão formal do trabalho dentro do Instituto.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26.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C) Isolamento do local;</w:t>
      </w:r>
    </w:p>
    <w:p>
      <w:pPr>
        <w:pStyle w:val="normal11"/>
        <w:spacing w:lineRule="auto" w:line="240"/>
        <w:jc w:val="both"/>
        <w:rPr>
          <w:u w:val="none"/>
        </w:rPr>
      </w:pPr>
      <w:r>
        <w:rPr>
          <w:b w:val="false"/>
          <w:bCs w:val="false"/>
          <w:sz w:val="22"/>
          <w:szCs w:val="22"/>
          <w:u w:val="none"/>
        </w:rPr>
        <w:t xml:space="preserve">D)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 DE IDENTIFICAÇÃO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Conforme a Ordem de Serviço nº 019/17 do IIPR, a pesquisa onomástica no sistema ECivil deve ser iniciada, preferencialmente, utilizando-se:</w:t>
      </w:r>
    </w:p>
    <w:p>
      <w:pPr>
        <w:pStyle w:val="normal11"/>
        <w:spacing w:lineRule="auto" w:line="240"/>
        <w:jc w:val="both"/>
        <w:rPr>
          <w:u w:val="none"/>
        </w:rPr>
      </w:pPr>
      <w:r>
        <w:rPr>
          <w:b w:val="false"/>
          <w:bCs w:val="false"/>
          <w:sz w:val="22"/>
          <w:szCs w:val="22"/>
          <w:u w:val="none"/>
        </w:rPr>
        <w:t xml:space="preserve">A) Nome completo.</w:t>
      </w:r>
    </w:p>
    <w:p>
      <w:pPr>
        <w:pStyle w:val="normal11"/>
        <w:spacing w:lineRule="auto" w:line="240"/>
        <w:jc w:val="both"/>
        <w:rPr>
          <w:u w:val="none"/>
        </w:rPr>
      </w:pPr>
      <w:r>
        <w:rPr>
          <w:b w:val="false"/>
          <w:bCs w:val="false"/>
          <w:sz w:val="22"/>
          <w:szCs w:val="22"/>
          <w:u w:val="none"/>
        </w:rPr>
        <w:t xml:space="preserve">B) Número do RG.</w:t>
      </w:r>
    </w:p>
    <w:p>
      <w:pPr>
        <w:pStyle w:val="normal11"/>
        <w:spacing w:lineRule="auto" w:line="240"/>
        <w:jc w:val="both"/>
        <w:rPr>
          <w:u w:val="none"/>
        </w:rPr>
      </w:pPr>
      <w:r>
        <w:rPr>
          <w:b w:val="false"/>
          <w:bCs w:val="false"/>
          <w:sz w:val="22"/>
          <w:szCs w:val="22"/>
          <w:u w:val="none"/>
        </w:rPr>
        <w:t xml:space="preserve">C) Primeiro nome + nome da mãe.</w:t>
      </w:r>
    </w:p>
    <w:p>
      <w:pPr>
        <w:pStyle w:val="normal11"/>
        <w:spacing w:lineRule="auto" w:line="240"/>
        <w:jc w:val="both"/>
        <w:rPr>
          <w:u w:val="none"/>
        </w:rPr>
      </w:pPr>
      <w:r>
        <w:rPr>
          <w:b w:val="false"/>
          <w:bCs w:val="false"/>
          <w:sz w:val="22"/>
          <w:szCs w:val="22"/>
          <w:u w:val="none"/>
        </w:rPr>
        <w:t xml:space="preserve">D) CPF.</w:t>
      </w:r>
    </w:p>
    <w:p>
      <w:pPr>
        <w:pStyle w:val="normal11"/>
        <w:spacing w:lineRule="auto" w:line="240"/>
        <w:jc w:val="both"/>
        <w:rPr>
          <w:u w:val="none"/>
        </w:rPr>
      </w:pPr>
      <w:r>
        <w:rPr>
          <w:b w:val="false"/>
          <w:bCs w:val="false"/>
          <w:sz w:val="22"/>
          <w:szCs w:val="22"/>
          <w:u w:val="none"/>
        </w:rPr>
        <w:t xml:space="preserve">E) Primeiro nome + data de nascimento.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Em relação à inclusão do nome social no Sistema de Identificação Civil, assinale a alternativa correta.</w:t>
      </w:r>
    </w:p>
    <w:p>
      <w:pPr>
        <w:pStyle w:val="normal11"/>
        <w:spacing w:lineRule="auto" w:line="240"/>
        <w:jc w:val="both"/>
        <w:rPr>
          <w:u w:val="none"/>
        </w:rPr>
      </w:pPr>
      <w:r>
        <w:rPr>
          <w:b w:val="false"/>
          <w:bCs w:val="false"/>
          <w:sz w:val="22"/>
          <w:szCs w:val="22"/>
          <w:u w:val="none"/>
        </w:rPr>
        <w:t xml:space="preserve">A) O nome social corresponde a qualquer apelido utilizado pelo requerente.</w:t>
      </w:r>
    </w:p>
    <w:p>
      <w:pPr>
        <w:pStyle w:val="normal11"/>
        <w:spacing w:lineRule="auto" w:line="240"/>
        <w:jc w:val="both"/>
        <w:rPr>
          <w:u w:val="none"/>
        </w:rPr>
      </w:pPr>
      <w:r>
        <w:rPr>
          <w:b w:val="false"/>
          <w:bCs w:val="false"/>
          <w:sz w:val="22"/>
          <w:szCs w:val="22"/>
          <w:u w:val="none"/>
        </w:rPr>
        <w:t xml:space="preserve">B) O nome social somente pode ser utilizado mediante decisão judicial.</w:t>
      </w:r>
    </w:p>
    <w:p>
      <w:pPr>
        <w:pStyle w:val="normal11"/>
        <w:spacing w:lineRule="auto" w:line="240"/>
        <w:jc w:val="both"/>
        <w:rPr>
          <w:u w:val="none"/>
        </w:rPr>
      </w:pPr>
      <w:r>
        <w:rPr>
          <w:b w:val="false"/>
          <w:bCs w:val="false"/>
          <w:sz w:val="22"/>
          <w:szCs w:val="22"/>
          <w:u w:val="none"/>
        </w:rPr>
        <w:t xml:space="preserve">C) O nome social substitui obrigatoriamente o nome civil em todos os registros.</w:t>
      </w:r>
    </w:p>
    <w:p>
      <w:pPr>
        <w:pStyle w:val="normal11"/>
        <w:spacing w:lineRule="auto" w:line="240"/>
        <w:jc w:val="both"/>
        <w:rPr>
          <w:u w:val="none"/>
        </w:rPr>
      </w:pPr>
      <w:r>
        <w:rPr>
          <w:b w:val="false"/>
          <w:bCs w:val="false"/>
          <w:sz w:val="22"/>
          <w:szCs w:val="22"/>
          <w:u w:val="none"/>
        </w:rPr>
        <w:t xml:space="preserve">D) Quando o requerente desejar incluir o nome social, o operador deverá selecionar a opção “Incluir Nome Social”, sendo o nome social a designação pela qual a pessoa travesti ou transexual se identifica, não se tratando de apelido.</w:t>
      </w:r>
    </w:p>
    <w:p>
      <w:pPr>
        <w:pStyle w:val="normal11"/>
        <w:spacing w:lineRule="auto" w:line="240"/>
        <w:jc w:val="both"/>
        <w:rPr>
          <w:u w:val="none"/>
        </w:rPr>
      </w:pPr>
      <w:r>
        <w:rPr>
          <w:b w:val="false"/>
          <w:bCs w:val="false"/>
          <w:sz w:val="22"/>
          <w:szCs w:val="22"/>
          <w:u w:val="none"/>
        </w:rPr>
        <w:t xml:space="preserve">E) O nome social somente pode ser incluído na emissão da segunda via da CIN.</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Sobre os padrões exigidos para a fotografia da Carteira de Identidade Nacional (CIN), assinale a alternativa correta.</w:t>
      </w:r>
    </w:p>
    <w:p>
      <w:pPr>
        <w:pStyle w:val="normal11"/>
        <w:spacing w:lineRule="auto" w:line="240"/>
        <w:jc w:val="both"/>
        <w:rPr>
          <w:u w:val="none"/>
        </w:rPr>
      </w:pPr>
      <w:r>
        <w:rPr>
          <w:b w:val="false"/>
          <w:bCs w:val="false"/>
          <w:sz w:val="22"/>
          <w:szCs w:val="22"/>
          <w:u w:val="none"/>
        </w:rPr>
        <w:t xml:space="preserve">A) É permitida a utilização de filtros digitais que alterem as características faciais do requerente.</w:t>
      </w:r>
    </w:p>
    <w:p>
      <w:pPr>
        <w:pStyle w:val="normal11"/>
        <w:spacing w:lineRule="auto" w:line="240"/>
        <w:jc w:val="both"/>
        <w:rPr>
          <w:u w:val="none"/>
        </w:rPr>
      </w:pPr>
      <w:r>
        <w:rPr>
          <w:b w:val="false"/>
          <w:bCs w:val="false"/>
          <w:sz w:val="22"/>
          <w:szCs w:val="22"/>
          <w:u w:val="none"/>
        </w:rPr>
        <w:t xml:space="preserve">B) A fotografia deve seguir os padrões estabelecidos pela Ordem de Serviço nº 004/2026 do IIPR, permitindo a adequada identificação facial do requerente.</w:t>
      </w:r>
    </w:p>
    <w:p>
      <w:pPr>
        <w:pStyle w:val="normal11"/>
        <w:spacing w:lineRule="auto" w:line="240"/>
        <w:jc w:val="both"/>
        <w:rPr>
          <w:u w:val="none"/>
        </w:rPr>
      </w:pPr>
      <w:r>
        <w:rPr>
          <w:b w:val="false"/>
          <w:bCs w:val="false"/>
          <w:sz w:val="22"/>
          <w:szCs w:val="22"/>
          <w:u w:val="none"/>
        </w:rPr>
        <w:t xml:space="preserve">C) É permitida a utilização de maquiagem que altere as características naturais do rosto do requerente.</w:t>
      </w:r>
    </w:p>
    <w:p>
      <w:pPr>
        <w:pStyle w:val="normal11"/>
        <w:spacing w:lineRule="auto" w:line="240"/>
        <w:jc w:val="both"/>
        <w:rPr>
          <w:u w:val="none"/>
        </w:rPr>
      </w:pPr>
      <w:r>
        <w:rPr>
          <w:b w:val="false"/>
          <w:bCs w:val="false"/>
          <w:sz w:val="22"/>
          <w:szCs w:val="22"/>
          <w:u w:val="none"/>
        </w:rPr>
        <w:t xml:space="preserve">D) É permitido utilizar fotografia antiga apresentada pelo requerente.</w:t>
      </w:r>
    </w:p>
    <w:p>
      <w:pPr>
        <w:pStyle w:val="normal11"/>
        <w:spacing w:lineRule="auto" w:line="240"/>
        <w:jc w:val="both"/>
        <w:rPr>
          <w:u w:val="none"/>
        </w:rPr>
      </w:pPr>
      <w:r>
        <w:rPr>
          <w:b w:val="false"/>
          <w:bCs w:val="false"/>
          <w:sz w:val="22"/>
          <w:szCs w:val="22"/>
          <w:u w:val="none"/>
        </w:rPr>
        <w:t xml:space="preserve">E) É permitido o uso de chapéu ou boné, desde que não cubra totalmente o rosto do requerente.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Qual é o principal meio para identificar o real usuário responsável por um perfil falso nas redes sociais?</w:t>
      </w:r>
    </w:p>
    <w:p>
      <w:pPr>
        <w:pStyle w:val="normal11"/>
        <w:spacing w:lineRule="auto" w:line="240"/>
        <w:jc w:val="both"/>
        <w:rPr>
          <w:u w:val="none"/>
        </w:rPr>
      </w:pPr>
      <w:r>
        <w:rPr>
          <w:b w:val="false"/>
          <w:bCs w:val="false"/>
          <w:sz w:val="22"/>
          <w:szCs w:val="22"/>
          <w:u w:val="none"/>
        </w:rPr>
        <w:t xml:space="preserve">A) Não há possibilidade de se criar perfis falsos.</w:t>
      </w:r>
    </w:p>
    <w:p>
      <w:pPr>
        <w:pStyle w:val="normal11"/>
        <w:spacing w:lineRule="auto" w:line="240"/>
        <w:jc w:val="both"/>
        <w:rPr>
          <w:u w:val="none"/>
        </w:rPr>
      </w:pPr>
      <w:r>
        <w:rPr>
          <w:b w:val="false"/>
          <w:bCs w:val="false"/>
          <w:sz w:val="22"/>
          <w:szCs w:val="22"/>
          <w:u w:val="none"/>
        </w:rPr>
        <w:t xml:space="preserve">B) A partir da imagem utilizada no perfil falso.</w:t>
      </w:r>
    </w:p>
    <w:p>
      <w:pPr>
        <w:pStyle w:val="normal11"/>
        <w:spacing w:lineRule="auto" w:line="240"/>
        <w:jc w:val="both"/>
        <w:rPr>
          <w:u w:val="none"/>
        </w:rPr>
      </w:pPr>
      <w:r>
        <w:rPr>
          <w:b w:val="false"/>
          <w:bCs w:val="false"/>
          <w:sz w:val="22"/>
          <w:szCs w:val="22"/>
          <w:u w:val="none"/>
        </w:rPr>
        <w:t xml:space="preserve">C) Não é possível identificar o responsável por um perfil falso.</w:t>
      </w:r>
    </w:p>
    <w:p>
      <w:pPr>
        <w:pStyle w:val="normal11"/>
        <w:spacing w:lineRule="auto" w:line="240"/>
        <w:jc w:val="both"/>
        <w:rPr>
          <w:u w:val="none"/>
        </w:rPr>
      </w:pPr>
      <w:r>
        <w:rPr>
          <w:b w:val="false"/>
          <w:bCs w:val="false"/>
          <w:sz w:val="22"/>
          <w:szCs w:val="22"/>
          <w:u w:val="none"/>
        </w:rPr>
        <w:t xml:space="preserve">D) A partir do nome utilizado no perfil falso.</w:t>
      </w:r>
    </w:p>
    <w:p>
      <w:pPr>
        <w:pStyle w:val="normal11"/>
        <w:spacing w:lineRule="auto" w:line="240"/>
        <w:jc w:val="both"/>
        <w:rPr>
          <w:u w:val="none"/>
        </w:rPr>
      </w:pPr>
      <w:r>
        <w:rPr>
          <w:b w:val="false"/>
          <w:bCs w:val="false"/>
          <w:sz w:val="22"/>
          <w:szCs w:val="22"/>
          <w:u w:val="none"/>
        </w:rPr>
        <w:t xml:space="preserve">E) Por meio do endereço de IP (conexão à internet) utilizado pelo usuário do perfil falso.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O 'Dogma dos 12 Pontos' tem sido reavaliado na papiloscopia moderna. Qual é a visão contemporânea sobre esse critério no Brasil?</w:t>
      </w:r>
    </w:p>
    <w:p>
      <w:pPr>
        <w:pStyle w:val="normal11"/>
        <w:spacing w:lineRule="auto" w:line="240"/>
        <w:jc w:val="both"/>
        <w:rPr>
          <w:u w:val="none"/>
        </w:rPr>
      </w:pPr>
      <w:r>
        <w:rPr>
          <w:b w:val="false"/>
          <w:bCs w:val="false"/>
          <w:sz w:val="22"/>
          <w:szCs w:val="22"/>
          <w:u w:val="none"/>
        </w:rPr>
        <w:t xml:space="preserve">A) Foi totalmente proibido, pois a contagem de pontos é considerada uma pseudociência.</w:t>
      </w:r>
    </w:p>
    <w:p>
      <w:pPr>
        <w:pStyle w:val="normal11"/>
        <w:spacing w:lineRule="auto" w:line="240"/>
        <w:jc w:val="both"/>
        <w:rPr>
          <w:u w:val="none"/>
        </w:rPr>
      </w:pPr>
      <w:r>
        <w:rPr>
          <w:b w:val="false"/>
          <w:bCs w:val="false"/>
          <w:sz w:val="22"/>
          <w:szCs w:val="22"/>
          <w:u w:val="none"/>
        </w:rPr>
        <w:t xml:space="preserve">B) É um critério absoluto e obrigatório por lei para que qualquer laudo seja válido.</w:t>
      </w:r>
    </w:p>
    <w:p>
      <w:pPr>
        <w:pStyle w:val="normal11"/>
        <w:spacing w:lineRule="auto" w:line="240"/>
        <w:jc w:val="both"/>
        <w:rPr>
          <w:u w:val="none"/>
        </w:rPr>
      </w:pPr>
      <w:r>
        <w:rPr>
          <w:b w:val="false"/>
          <w:bCs w:val="false"/>
          <w:sz w:val="22"/>
          <w:szCs w:val="22"/>
          <w:u w:val="none"/>
        </w:rPr>
        <w:t xml:space="preserve">C) Aumentou para 24 pontos devido à maior precisão dos scanners modernos.</w:t>
      </w:r>
    </w:p>
    <w:p>
      <w:pPr>
        <w:pStyle w:val="normal11"/>
        <w:spacing w:lineRule="auto" w:line="240"/>
        <w:jc w:val="both"/>
        <w:rPr>
          <w:u w:val="none"/>
        </w:rPr>
      </w:pPr>
      <w:r>
        <w:rPr>
          <w:b w:val="false"/>
          <w:bCs w:val="false"/>
          <w:sz w:val="22"/>
          <w:szCs w:val="22"/>
          <w:u w:val="none"/>
        </w:rPr>
        <w:t xml:space="preserve">D) É considerado um critério orientativo e histórico, sendo complementado pela análise qualitativa.</w:t>
      </w:r>
    </w:p>
    <w:p>
      <w:pPr>
        <w:pStyle w:val="normal11"/>
        <w:spacing w:lineRule="auto" w:line="240"/>
        <w:jc w:val="both"/>
        <w:rPr>
          <w:u w:val="none"/>
        </w:rPr>
      </w:pPr>
      <w:r>
        <w:rPr>
          <w:b w:val="false"/>
          <w:bCs w:val="false"/>
          <w:sz w:val="22"/>
          <w:szCs w:val="22"/>
          <w:u w:val="none"/>
        </w:rPr>
        <w:t xml:space="preserve">E) Foi substituído por sistemas de computador que fazem a identificação sozinhos.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O protocolo ACE-V é o padrão mundial para o confronto papiloscópico. O que representam as letras da sigla?</w:t>
      </w:r>
    </w:p>
    <w:p>
      <w:pPr>
        <w:pStyle w:val="normal11"/>
        <w:spacing w:lineRule="auto" w:line="240"/>
        <w:jc w:val="both"/>
        <w:rPr>
          <w:u w:val="none"/>
        </w:rPr>
      </w:pPr>
      <w:r>
        <w:rPr>
          <w:b w:val="false"/>
          <w:bCs w:val="false"/>
          <w:sz w:val="22"/>
          <w:szCs w:val="22"/>
          <w:u w:val="none"/>
        </w:rPr>
        <w:t xml:space="preserve">A) Algoritmo, Cálculo, Estatística e Variância.</w:t>
      </w:r>
    </w:p>
    <w:p>
      <w:pPr>
        <w:pStyle w:val="normal11"/>
        <w:spacing w:lineRule="auto" w:line="240"/>
        <w:jc w:val="both"/>
        <w:rPr>
          <w:u w:val="none"/>
        </w:rPr>
      </w:pPr>
      <w:r>
        <w:rPr>
          <w:b w:val="false"/>
          <w:bCs w:val="false"/>
          <w:sz w:val="22"/>
          <w:szCs w:val="22"/>
          <w:u w:val="none"/>
        </w:rPr>
        <w:t xml:space="preserve">B) Análise, Comparação, Avaliação e Verificação.</w:t>
      </w:r>
    </w:p>
    <w:p>
      <w:pPr>
        <w:pStyle w:val="normal11"/>
        <w:spacing w:lineRule="auto" w:line="240"/>
        <w:jc w:val="both"/>
        <w:rPr>
          <w:u w:val="none"/>
        </w:rPr>
      </w:pPr>
      <w:r>
        <w:rPr>
          <w:b w:val="false"/>
          <w:bCs w:val="false"/>
          <w:sz w:val="22"/>
          <w:szCs w:val="22"/>
          <w:u w:val="none"/>
        </w:rPr>
        <w:t xml:space="preserve">C) Acesso, Coleta, Exame e Validação.</w:t>
      </w:r>
    </w:p>
    <w:p>
      <w:pPr>
        <w:pStyle w:val="normal11"/>
        <w:spacing w:lineRule="auto" w:line="240"/>
        <w:jc w:val="both"/>
        <w:rPr>
          <w:u w:val="none"/>
        </w:rPr>
      </w:pPr>
      <w:r>
        <w:rPr>
          <w:b w:val="false"/>
          <w:bCs w:val="false"/>
          <w:sz w:val="22"/>
          <w:szCs w:val="22"/>
          <w:u w:val="none"/>
        </w:rPr>
        <w:t xml:space="preserve">D) Arquivamento, Classificação, Extração e Vigilância.</w:t>
      </w:r>
    </w:p>
    <w:p>
      <w:pPr>
        <w:pStyle w:val="normal11"/>
        <w:spacing w:lineRule="auto" w:line="240"/>
        <w:jc w:val="both"/>
        <w:rPr>
          <w:u w:val="none"/>
        </w:rPr>
      </w:pPr>
      <w:r>
        <w:rPr>
          <w:b w:val="false"/>
          <w:bCs w:val="false"/>
          <w:sz w:val="22"/>
          <w:szCs w:val="22"/>
          <w:u w:val="none"/>
        </w:rPr>
        <w:t xml:space="preserve">E) Armazenamento, Controle, Exclusão e Viabilidade.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40. O que caracteriza um "Fragmento Espelhado" no tratamento de imagens papiloscópicas?</w:t>
      </w:r>
    </w:p>
    <w:p>
      <w:pPr>
        <w:pStyle w:val="normal11"/>
        <w:spacing w:lineRule="auto" w:line="240"/>
        <w:jc w:val="both"/>
        <w:rPr>
          <w:u w:val="none"/>
        </w:rPr>
      </w:pPr>
      <w:r>
        <w:rPr>
          <w:b w:val="false"/>
          <w:bCs w:val="false"/>
          <w:sz w:val="22"/>
          <w:szCs w:val="22"/>
          <w:u w:val="none"/>
        </w:rPr>
        <w:t xml:space="preserve">A) Uma imagem com contraste perfeito entre preto e branco.</w:t>
      </w:r>
    </w:p>
    <w:p>
      <w:pPr>
        <w:pStyle w:val="normal11"/>
        <w:spacing w:lineRule="auto" w:line="240"/>
        <w:jc w:val="both"/>
        <w:rPr>
          <w:u w:val="none"/>
        </w:rPr>
      </w:pPr>
      <w:r>
        <w:rPr>
          <w:b w:val="false"/>
          <w:bCs w:val="false"/>
          <w:sz w:val="22"/>
          <w:szCs w:val="22"/>
          <w:u w:val="none"/>
        </w:rPr>
        <w:t xml:space="preserve">B) Uma digital que possui dois núcleos e dois deltas.</w:t>
      </w:r>
    </w:p>
    <w:p>
      <w:pPr>
        <w:pStyle w:val="normal11"/>
        <w:spacing w:lineRule="auto" w:line="240"/>
        <w:jc w:val="both"/>
        <w:rPr>
          <w:u w:val="none"/>
        </w:rPr>
      </w:pPr>
      <w:r>
        <w:rPr>
          <w:b w:val="false"/>
          <w:bCs w:val="false"/>
          <w:sz w:val="22"/>
          <w:szCs w:val="22"/>
          <w:u w:val="none"/>
        </w:rPr>
        <w:t xml:space="preserve">C) Uma impressão papilar invertida lateralmente, comum em transferências indiretas ou fotos através de superfícies transparentes.</w:t>
      </w:r>
    </w:p>
    <w:p>
      <w:pPr>
        <w:pStyle w:val="normal11"/>
        <w:spacing w:lineRule="auto" w:line="240"/>
        <w:jc w:val="both"/>
        <w:rPr>
          <w:u w:val="none"/>
        </w:rPr>
      </w:pPr>
      <w:r>
        <w:rPr>
          <w:b w:val="false"/>
          <w:bCs w:val="false"/>
          <w:sz w:val="22"/>
          <w:szCs w:val="22"/>
          <w:u w:val="none"/>
        </w:rPr>
        <w:t xml:space="preserve">D) Um desenho papilar em forma de espelho.</w:t>
      </w:r>
    </w:p>
    <w:p>
      <w:pPr>
        <w:pStyle w:val="normal11"/>
        <w:spacing w:lineRule="auto" w:line="240"/>
        <w:jc w:val="both"/>
        <w:rPr>
          <w:u w:val="none"/>
        </w:rPr>
      </w:pPr>
      <w:r>
        <w:rPr>
          <w:b w:val="false"/>
          <w:bCs w:val="false"/>
          <w:sz w:val="22"/>
          <w:szCs w:val="22"/>
          <w:u w:val="none"/>
        </w:rPr>
        <w:t xml:space="preserve">E) Uma impressão digital apagada intencionalmente com produtos químicos.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No processo de funcionamento de um AFIS, o que é um "Template" e por que ele é utilizado?</w:t>
      </w:r>
    </w:p>
    <w:p>
      <w:pPr>
        <w:pStyle w:val="normal11"/>
        <w:spacing w:lineRule="auto" w:line="240"/>
        <w:jc w:val="both"/>
        <w:rPr>
          <w:u w:val="none"/>
        </w:rPr>
      </w:pPr>
      <w:r>
        <w:rPr>
          <w:b w:val="false"/>
          <w:bCs w:val="false"/>
          <w:sz w:val="22"/>
          <w:szCs w:val="22"/>
          <w:u w:val="none"/>
        </w:rPr>
        <w:t xml:space="preserve">A) É uma representação matemática das minúcias, usada para economizar espaço e acelerar a comparação.</w:t>
      </w:r>
    </w:p>
    <w:p>
      <w:pPr>
        <w:pStyle w:val="normal11"/>
        <w:spacing w:lineRule="auto" w:line="240"/>
        <w:jc w:val="both"/>
        <w:rPr>
          <w:u w:val="none"/>
        </w:rPr>
      </w:pPr>
      <w:r>
        <w:rPr>
          <w:b w:val="false"/>
          <w:bCs w:val="false"/>
          <w:sz w:val="22"/>
          <w:szCs w:val="22"/>
          <w:u w:val="none"/>
        </w:rPr>
        <w:t xml:space="preserve">B) É o nome dado à lista de candidatos gerada após a busca no banco de dados.</w:t>
      </w:r>
    </w:p>
    <w:p>
      <w:pPr>
        <w:pStyle w:val="normal11"/>
        <w:spacing w:lineRule="auto" w:line="240"/>
        <w:jc w:val="both"/>
        <w:rPr>
          <w:u w:val="none"/>
        </w:rPr>
      </w:pPr>
      <w:r>
        <w:rPr>
          <w:b w:val="false"/>
          <w:bCs w:val="false"/>
          <w:sz w:val="22"/>
          <w:szCs w:val="22"/>
          <w:u w:val="none"/>
        </w:rPr>
        <w:t xml:space="preserve">C) É a fotografia original em alta resolução usada para imprimir o laudo final.</w:t>
      </w:r>
    </w:p>
    <w:p>
      <w:pPr>
        <w:pStyle w:val="normal11"/>
        <w:spacing w:lineRule="auto" w:line="240"/>
        <w:jc w:val="both"/>
        <w:rPr>
          <w:u w:val="none"/>
        </w:rPr>
      </w:pPr>
      <w:r>
        <w:rPr>
          <w:b w:val="false"/>
          <w:bCs w:val="false"/>
          <w:sz w:val="22"/>
          <w:szCs w:val="22"/>
          <w:u w:val="none"/>
        </w:rPr>
        <w:t xml:space="preserve">D) É um molde de gesso retirado do suspeito para referência e conferência manual.</w:t>
      </w:r>
    </w:p>
    <w:p>
      <w:pPr>
        <w:pStyle w:val="normal11"/>
        <w:spacing w:lineRule="auto" w:line="240"/>
        <w:jc w:val="both"/>
        <w:rPr>
          <w:u w:val="none"/>
        </w:rPr>
      </w:pPr>
      <w:r>
        <w:rPr>
          <w:b w:val="false"/>
          <w:bCs w:val="false"/>
          <w:sz w:val="22"/>
          <w:szCs w:val="22"/>
          <w:u w:val="none"/>
        </w:rPr>
        <w:t xml:space="preserve">E) É um papel carbono azul usado para coletar a digital do suspeito fisicamente.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 classificação dos níveis de detalhe de David Ashbaugh, em qual nível de análise são observados os detalhes microscópicos dos poros sudoríparos e o formato das bordas das cristas?</w:t>
      </w:r>
    </w:p>
    <w:p>
      <w:pPr>
        <w:pStyle w:val="normal11"/>
        <w:spacing w:lineRule="auto" w:line="240"/>
        <w:jc w:val="both"/>
        <w:rPr>
          <w:u w:val="none"/>
        </w:rPr>
      </w:pPr>
      <w:r>
        <w:rPr>
          <w:b w:val="false"/>
          <w:bCs w:val="false"/>
          <w:sz w:val="22"/>
          <w:szCs w:val="22"/>
          <w:u w:val="none"/>
        </w:rPr>
        <w:t xml:space="preserve">A) Nível 1.</w:t>
      </w:r>
    </w:p>
    <w:p>
      <w:pPr>
        <w:pStyle w:val="normal11"/>
        <w:spacing w:lineRule="auto" w:line="240"/>
        <w:jc w:val="both"/>
        <w:rPr>
          <w:u w:val="none"/>
        </w:rPr>
      </w:pPr>
      <w:r>
        <w:rPr>
          <w:b w:val="false"/>
          <w:bCs w:val="false"/>
          <w:sz w:val="22"/>
          <w:szCs w:val="22"/>
          <w:u w:val="none"/>
        </w:rPr>
        <w:t xml:space="preserve">B) Nível 2.</w:t>
      </w:r>
    </w:p>
    <w:p>
      <w:pPr>
        <w:pStyle w:val="normal11"/>
        <w:spacing w:lineRule="auto" w:line="240"/>
        <w:jc w:val="both"/>
        <w:rPr>
          <w:u w:val="none"/>
        </w:rPr>
      </w:pPr>
      <w:r>
        <w:rPr>
          <w:b w:val="false"/>
          <w:bCs w:val="false"/>
          <w:sz w:val="22"/>
          <w:szCs w:val="22"/>
          <w:u w:val="none"/>
        </w:rPr>
        <w:t xml:space="preserve">C) Nível 3.</w:t>
      </w:r>
    </w:p>
    <w:p>
      <w:pPr>
        <w:pStyle w:val="normal11"/>
        <w:spacing w:lineRule="auto" w:line="240"/>
        <w:jc w:val="both"/>
        <w:rPr>
          <w:u w:val="none"/>
        </w:rPr>
      </w:pPr>
      <w:r>
        <w:rPr>
          <w:b w:val="false"/>
          <w:bCs w:val="false"/>
          <w:sz w:val="22"/>
          <w:szCs w:val="22"/>
          <w:u w:val="none"/>
        </w:rPr>
        <w:t xml:space="preserve">D) Nível 4.</w:t>
      </w:r>
    </w:p>
    <w:p>
      <w:pPr>
        <w:pStyle w:val="normal11"/>
        <w:spacing w:lineRule="auto" w:line="240"/>
        <w:jc w:val="both"/>
        <w:rPr>
          <w:u w:val="none"/>
        </w:rPr>
      </w:pPr>
      <w:r>
        <w:rPr>
          <w:b w:val="false"/>
          <w:bCs w:val="false"/>
          <w:sz w:val="22"/>
          <w:szCs w:val="22"/>
          <w:u w:val="none"/>
        </w:rPr>
        <w:t xml:space="preserve">E) Nível 5.</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A imagem representa: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 fragmento produzido pela pressão de um dedo sob uma superfície.</w:t>
      </w:r>
    </w:p>
    <w:p>
      <w:pPr>
        <w:pStyle w:val="normal11"/>
        <w:spacing w:lineRule="auto" w:line="240"/>
        <w:jc w:val="both"/>
        <w:rPr>
          <w:u w:val="none"/>
        </w:rPr>
      </w:pPr>
      <w:r>
        <w:rPr>
          <w:b w:val="false"/>
          <w:bCs w:val="false"/>
          <w:sz w:val="22"/>
          <w:szCs w:val="22"/>
          <w:u w:val="none"/>
        </w:rPr>
        <w:t xml:space="preserve">B) Um fragmento de palmar.</w:t>
      </w:r>
    </w:p>
    <w:p>
      <w:pPr>
        <w:pStyle w:val="normal11"/>
        <w:spacing w:lineRule="auto" w:line="240"/>
        <w:jc w:val="both"/>
        <w:rPr>
          <w:u w:val="none"/>
        </w:rPr>
      </w:pPr>
      <w:r>
        <w:rPr>
          <w:b w:val="false"/>
          <w:bCs w:val="false"/>
          <w:sz w:val="22"/>
          <w:szCs w:val="22"/>
          <w:u w:val="none"/>
        </w:rPr>
        <w:t xml:space="preserve">C) Um fragmento sem núcleo e delta.</w:t>
      </w:r>
    </w:p>
    <w:p>
      <w:pPr>
        <w:pStyle w:val="normal11"/>
        <w:spacing w:lineRule="auto" w:line="240"/>
        <w:jc w:val="both"/>
        <w:rPr>
          <w:u w:val="none"/>
        </w:rPr>
      </w:pPr>
      <w:r>
        <w:rPr>
          <w:b w:val="false"/>
          <w:bCs w:val="false"/>
          <w:sz w:val="22"/>
          <w:szCs w:val="22"/>
          <w:u w:val="none"/>
        </w:rPr>
        <w:t xml:space="preserve">D) Uma plantar.</w:t>
      </w:r>
    </w:p>
    <w:p>
      <w:pPr>
        <w:pStyle w:val="normal11"/>
        <w:spacing w:lineRule="auto" w:line="240"/>
        <w:jc w:val="both"/>
        <w:rPr>
          <w:u w:val="none"/>
        </w:rPr>
      </w:pPr>
      <w:r>
        <w:rPr>
          <w:b w:val="false"/>
          <w:bCs w:val="false"/>
          <w:sz w:val="22"/>
          <w:szCs w:val="22"/>
          <w:u w:val="none"/>
        </w:rPr>
        <w:t xml:space="preserve">E) Um fragmento de falange.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Assinale a alternativa correta de acordo com a imagem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Uma presilha com a presença do delta.</w:t>
      </w:r>
    </w:p>
    <w:p>
      <w:pPr>
        <w:pStyle w:val="normal11"/>
        <w:spacing w:lineRule="auto" w:line="240"/>
        <w:jc w:val="both"/>
        <w:rPr>
          <w:u w:val="none"/>
        </w:rPr>
      </w:pPr>
      <w:r>
        <w:rPr>
          <w:b w:val="false"/>
          <w:bCs w:val="false"/>
          <w:sz w:val="22"/>
          <w:szCs w:val="22"/>
          <w:u w:val="none"/>
        </w:rPr>
        <w:t xml:space="preserve">B) Um verticilo com um delta visível.</w:t>
      </w:r>
    </w:p>
    <w:p>
      <w:pPr>
        <w:pStyle w:val="normal11"/>
        <w:spacing w:lineRule="auto" w:line="240"/>
        <w:jc w:val="both"/>
        <w:rPr>
          <w:u w:val="none"/>
        </w:rPr>
      </w:pPr>
      <w:r>
        <w:rPr>
          <w:b w:val="false"/>
          <w:bCs w:val="false"/>
          <w:sz w:val="22"/>
          <w:szCs w:val="22"/>
          <w:u w:val="none"/>
        </w:rPr>
        <w:t xml:space="preserve">C) Um verticilo com os dois deltas visíveis.</w:t>
      </w:r>
    </w:p>
    <w:p>
      <w:pPr>
        <w:pStyle w:val="normal11"/>
        <w:spacing w:lineRule="auto" w:line="240"/>
        <w:jc w:val="both"/>
        <w:rPr>
          <w:u w:val="none"/>
        </w:rPr>
      </w:pPr>
      <w:r>
        <w:rPr>
          <w:b w:val="false"/>
          <w:bCs w:val="false"/>
          <w:sz w:val="22"/>
          <w:szCs w:val="22"/>
          <w:u w:val="none"/>
        </w:rPr>
        <w:t xml:space="preserve">D) Fragmento sem núcleo.</w:t>
      </w:r>
    </w:p>
    <w:p>
      <w:pPr>
        <w:pStyle w:val="normal11"/>
        <w:spacing w:lineRule="auto" w:line="240"/>
        <w:jc w:val="both"/>
        <w:rPr>
          <w:u w:val="none"/>
        </w:rPr>
      </w:pPr>
      <w:r>
        <w:rPr>
          <w:b w:val="false"/>
          <w:bCs w:val="false"/>
          <w:sz w:val="22"/>
          <w:szCs w:val="22"/>
          <w:u w:val="none"/>
        </w:rPr>
        <w:t xml:space="preserve">E) Um arco.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Observe a imagem e marque a alternativa que corresponde corretamente à estrutura em destaque.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Delta.</w:t>
      </w:r>
    </w:p>
    <w:p>
      <w:pPr>
        <w:pStyle w:val="normal11"/>
        <w:spacing w:lineRule="auto" w:line="240"/>
        <w:jc w:val="both"/>
        <w:rPr>
          <w:u w:val="none"/>
        </w:rPr>
      </w:pPr>
      <w:r>
        <w:rPr>
          <w:b w:val="false"/>
          <w:bCs w:val="false"/>
          <w:sz w:val="22"/>
          <w:szCs w:val="22"/>
          <w:u w:val="none"/>
        </w:rPr>
        <w:t xml:space="preserve">B) Laçada.</w:t>
      </w:r>
    </w:p>
    <w:p>
      <w:pPr>
        <w:pStyle w:val="normal11"/>
        <w:spacing w:lineRule="auto" w:line="240"/>
        <w:jc w:val="both"/>
        <w:rPr>
          <w:u w:val="none"/>
        </w:rPr>
      </w:pPr>
      <w:r>
        <w:rPr>
          <w:b w:val="false"/>
          <w:bCs w:val="false"/>
          <w:sz w:val="22"/>
          <w:szCs w:val="22"/>
          <w:u w:val="none"/>
        </w:rPr>
        <w:t xml:space="preserve">C) Linhas albodactilares.</w:t>
      </w:r>
    </w:p>
    <w:p>
      <w:pPr>
        <w:pStyle w:val="normal11"/>
        <w:spacing w:lineRule="auto" w:line="240"/>
        <w:jc w:val="both"/>
        <w:rPr>
          <w:u w:val="none"/>
        </w:rPr>
      </w:pPr>
      <w:r>
        <w:rPr>
          <w:b w:val="false"/>
          <w:bCs w:val="false"/>
          <w:sz w:val="22"/>
          <w:szCs w:val="22"/>
          <w:u w:val="none"/>
        </w:rPr>
        <w:t xml:space="preserve">D) Trifurcação.</w:t>
      </w:r>
    </w:p>
    <w:p>
      <w:pPr>
        <w:pStyle w:val="normal11"/>
        <w:spacing w:lineRule="auto" w:line="240"/>
        <w:jc w:val="both"/>
        <w:rPr>
          <w:u w:val="none"/>
        </w:rPr>
      </w:pPr>
      <w:r>
        <w:rPr>
          <w:b w:val="false"/>
          <w:bCs w:val="false"/>
          <w:sz w:val="22"/>
          <w:szCs w:val="22"/>
          <w:u w:val="none"/>
        </w:rPr>
        <w:t xml:space="preserve">E) Núcleo.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Durante um exame papiloscópico, um fragmento de impressão digital foi revelado na face interna de uma porta de vidro. Entretanto, por equívoco durante o registro fotográfico, a imagem do fragmento foi obtida pelo lado externo da porta, ou seja, pelo lado oposto àquele em que o fragmento se encontra. Considerando os princípios do confronto papiloscópico, assinale a alternativa correta:</w:t>
      </w:r>
    </w:p>
    <w:p>
      <w:pPr>
        <w:pStyle w:val="normal11"/>
        <w:spacing w:lineRule="auto" w:line="240"/>
        <w:jc w:val="both"/>
        <w:rPr>
          <w:u w:val="none"/>
        </w:rPr>
      </w:pPr>
      <w:r>
        <w:rPr>
          <w:b w:val="false"/>
          <w:bCs w:val="false"/>
          <w:sz w:val="22"/>
          <w:szCs w:val="22"/>
          <w:u w:val="none"/>
        </w:rPr>
        <w:t xml:space="preserve">A) É preciso apenas equalizar a imagem.</w:t>
      </w:r>
    </w:p>
    <w:p>
      <w:pPr>
        <w:pStyle w:val="normal11"/>
        <w:spacing w:lineRule="auto" w:line="240"/>
        <w:jc w:val="both"/>
        <w:rPr>
          <w:u w:val="none"/>
        </w:rPr>
      </w:pPr>
      <w:r>
        <w:rPr>
          <w:b w:val="false"/>
          <w:bCs w:val="false"/>
          <w:sz w:val="22"/>
          <w:szCs w:val="22"/>
          <w:u w:val="none"/>
        </w:rPr>
        <w:t xml:space="preserve">B) É necessário utilizar a ferramenta Inverter do GIMP.</w:t>
      </w:r>
    </w:p>
    <w:p>
      <w:pPr>
        <w:pStyle w:val="normal11"/>
        <w:spacing w:lineRule="auto" w:line="240"/>
        <w:jc w:val="both"/>
        <w:rPr>
          <w:u w:val="none"/>
        </w:rPr>
      </w:pPr>
      <w:r>
        <w:rPr>
          <w:b w:val="false"/>
          <w:bCs w:val="false"/>
          <w:sz w:val="22"/>
          <w:szCs w:val="22"/>
          <w:u w:val="none"/>
        </w:rPr>
        <w:t xml:space="preserve">C) Não é possível realizar nenhum tipo de análise com esse fragmento e deve ser descartado.</w:t>
      </w:r>
    </w:p>
    <w:p>
      <w:pPr>
        <w:pStyle w:val="normal11"/>
        <w:spacing w:lineRule="auto" w:line="240"/>
        <w:jc w:val="both"/>
        <w:rPr>
          <w:u w:val="none"/>
        </w:rPr>
      </w:pPr>
      <w:r>
        <w:rPr>
          <w:b w:val="false"/>
          <w:bCs w:val="false"/>
          <w:sz w:val="22"/>
          <w:szCs w:val="22"/>
          <w:u w:val="none"/>
        </w:rPr>
        <w:t xml:space="preserve">D) Deve se aumentar a resolução da câmera para melhorar o foco do fragmento.</w:t>
      </w:r>
    </w:p>
    <w:p>
      <w:pPr>
        <w:pStyle w:val="normal11"/>
        <w:spacing w:lineRule="auto" w:line="240"/>
        <w:jc w:val="both"/>
        <w:rPr>
          <w:u w:val="none"/>
        </w:rPr>
      </w:pPr>
      <w:r>
        <w:rPr>
          <w:b w:val="false"/>
          <w:bCs w:val="false"/>
          <w:sz w:val="22"/>
          <w:szCs w:val="22"/>
          <w:u w:val="none"/>
        </w:rPr>
        <w:t xml:space="preserve">E) É necessário utilizar a ferramenta Espelhar Horizontalmente do GIMP.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FOTOGRAFIA FORENSE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1.      Durante a perícia em um local de crime, foi revelado um fragmento de impressão papilar com condições para confronto. O fragmento foi devidamente trabalhado pelo AFIS e, posteriormente, apresentou resultado positivo. Entretanto, os registros fotográficos realizados no local não permitem demonstrar com clareza a localização exata do vestígio antes de sua coleta. Considerando o valor probatório da fotografia forense e sua relação com a documentação dos vestígios, assinale a alternativa CORRETA:</w:t>
      </w:r>
    </w:p>
    <w:p>
      <w:pPr>
        <w:pStyle w:val="normal11"/>
        <w:spacing w:lineRule="auto" w:line="240"/>
        <w:jc w:val="both"/>
        <w:rPr>
          <w:u w:val="none"/>
        </w:rPr>
      </w:pPr>
      <w:r>
        <w:rPr>
          <w:b w:val="false"/>
          <w:bCs w:val="false"/>
          <w:sz w:val="22"/>
          <w:szCs w:val="22"/>
          <w:u w:val="none"/>
        </w:rPr>
        <w:t xml:space="preserve">A) O resultado positivo do confronto papiloscópico supre eventual deficiência do registro fotográfico, uma vez que a identificação constitui prova suficiente da origem do vestígio.</w:t>
      </w:r>
    </w:p>
    <w:p>
      <w:pPr>
        <w:pStyle w:val="normal11"/>
        <w:spacing w:lineRule="auto" w:line="240"/>
        <w:jc w:val="both"/>
        <w:rPr>
          <w:u w:val="none"/>
        </w:rPr>
      </w:pPr>
      <w:r>
        <w:rPr>
          <w:b w:val="false"/>
          <w:bCs w:val="false"/>
          <w:sz w:val="22"/>
          <w:szCs w:val="22"/>
          <w:u w:val="none"/>
        </w:rPr>
        <w:t xml:space="preserve">B) A fotografia forense tem finalidade predominantemente ilustrativa, sendo dispensável quando o vestígio foi adequadamente descrito no laudo pericial.</w:t>
      </w:r>
    </w:p>
    <w:p>
      <w:pPr>
        <w:pStyle w:val="normal11"/>
        <w:spacing w:lineRule="auto" w:line="240"/>
        <w:jc w:val="both"/>
        <w:rPr>
          <w:u w:val="none"/>
        </w:rPr>
      </w:pPr>
      <w:r>
        <w:rPr>
          <w:b w:val="false"/>
          <w:bCs w:val="false"/>
          <w:sz w:val="22"/>
          <w:szCs w:val="22"/>
          <w:u w:val="none"/>
        </w:rPr>
        <w:t xml:space="preserve">C) A qualidade da fotografia forense é determinada principalmente por critérios estéticos, como enquadramento, composição e equilíbrio visual da cena.</w:t>
      </w:r>
    </w:p>
    <w:p>
      <w:pPr>
        <w:pStyle w:val="normal11"/>
        <w:spacing w:lineRule="auto" w:line="240"/>
        <w:jc w:val="both"/>
        <w:rPr>
          <w:u w:val="none"/>
        </w:rPr>
      </w:pPr>
      <w:r>
        <w:rPr>
          <w:b w:val="false"/>
          <w:bCs w:val="false"/>
          <w:sz w:val="22"/>
          <w:szCs w:val="22"/>
          <w:u w:val="none"/>
        </w:rPr>
        <w:t xml:space="preserve">D) O registro fotográfico adequado contribui para demonstrar a localização, o contexto e as condições em que o vestígio foi encontrado, auxiliando na documentação da cadeia de custódia e conferindo maior sustentação ao seu valor probatório.</w:t>
      </w:r>
    </w:p>
    <w:p>
      <w:pPr>
        <w:pStyle w:val="normal11"/>
        <w:spacing w:lineRule="auto" w:line="240"/>
        <w:jc w:val="both"/>
        <w:rPr>
          <w:u w:val="none"/>
        </w:rPr>
      </w:pPr>
      <w:r>
        <w:rPr>
          <w:b w:val="false"/>
          <w:bCs w:val="false"/>
          <w:sz w:val="22"/>
          <w:szCs w:val="22"/>
          <w:u w:val="none"/>
        </w:rPr>
        <w:t xml:space="preserve">E) A fotografia do vestígio somente possui relevância pericial quando permite sua utilização direta para confronto, sendo desnecessário registrar sua localização no contexto do local de 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Considerando os procedimentos relativos às fotografias 360°, de localização, de aproximação e de backup, analise as afirmativas abaixo e assinale V para as verdadeiras e F para as falsas:</w:t>
        <w:br/>
        <w:t xml:space="preserve">( ) As fotografias 360° devem registrar o local antes do início dos exames periciais, permitindo documentar sua configuração e as superfícies e objetos que serão submetidos à perícia.</w:t>
        <w:br/>
        <w:t xml:space="preserve">( ) A realização de uma fotografia de backup com boa nitidez torna dispensáveis as fotografias de localização e aproximação do mesmo fragmento  </w:t>
        <w:br/>
        <w:t xml:space="preserve">( ) As fotografias de localização, aproximação e backup devem ser sequenciais, promovendo um afunilamento da imagem, desde uma visão mais ampla, que contextualize o objeto ou superfície, até uma mais próxima, que permita destacar as minúcias do fragmento.</w:t>
        <w:br/>
        <w:t xml:space="preserve">( ) A fotografia de backup tem como principal finalidade demonstrar a posição do vestígio em relação aos demais elementos do ambiente, sendo secundária a visualização nítida do próprio fragmento e de seus pontos característicos.</w:t>
        <w:br/>
        <w:t xml:space="preserve">( ) Na fotografia de backup, recursos como iluminação em diferentes posições e uso de anteparos podem ser empregados conforme as características da superfície e do vestígio, cabendo ao Papiloscopista avaliar a técnica que permita obter um registro adequado.</w:t>
      </w:r>
    </w:p>
    <w:p>
      <w:pPr>
        <w:pStyle w:val="normal11"/>
        <w:spacing w:lineRule="auto" w:line="240"/>
        <w:jc w:val="both"/>
        <w:rPr>
          <w:u w:val="none"/>
        </w:rPr>
      </w:pPr>
      <w:r>
        <w:rPr>
          <w:b w:val="false"/>
          <w:bCs w:val="false"/>
          <w:sz w:val="22"/>
          <w:szCs w:val="22"/>
          <w:u w:val="none"/>
        </w:rPr>
        <w:t xml:space="preserve">A) V – F – F – V – V.</w:t>
      </w:r>
    </w:p>
    <w:p>
      <w:pPr>
        <w:pStyle w:val="normal11"/>
        <w:spacing w:lineRule="auto" w:line="240"/>
        <w:jc w:val="both"/>
        <w:rPr>
          <w:u w:val="none"/>
        </w:rPr>
      </w:pPr>
      <w:r>
        <w:rPr>
          <w:b w:val="false"/>
          <w:bCs w:val="false"/>
          <w:sz w:val="22"/>
          <w:szCs w:val="22"/>
          <w:u w:val="none"/>
        </w:rPr>
        <w:t xml:space="preserve">B) F – V – V – F – V.</w:t>
      </w:r>
    </w:p>
    <w:p>
      <w:pPr>
        <w:pStyle w:val="normal11"/>
        <w:spacing w:lineRule="auto" w:line="240"/>
        <w:jc w:val="both"/>
        <w:rPr>
          <w:u w:val="none"/>
        </w:rPr>
      </w:pPr>
      <w:r>
        <w:rPr>
          <w:b w:val="false"/>
          <w:bCs w:val="false"/>
          <w:sz w:val="22"/>
          <w:szCs w:val="22"/>
          <w:u w:val="none"/>
        </w:rPr>
        <w:t xml:space="preserve">C) V – F – V – F – V.</w:t>
      </w:r>
    </w:p>
    <w:p>
      <w:pPr>
        <w:pStyle w:val="normal11"/>
        <w:spacing w:lineRule="auto" w:line="240"/>
        <w:jc w:val="both"/>
        <w:rPr>
          <w:u w:val="none"/>
        </w:rPr>
      </w:pPr>
      <w:r>
        <w:rPr>
          <w:b w:val="false"/>
          <w:bCs w:val="false"/>
          <w:sz w:val="22"/>
          <w:szCs w:val="22"/>
          <w:u w:val="none"/>
        </w:rPr>
        <w:t xml:space="preserve">D) V – V – F – F – V.</w:t>
      </w:r>
    </w:p>
    <w:p>
      <w:pPr>
        <w:pStyle w:val="normal11"/>
        <w:spacing w:lineRule="auto" w:line="240"/>
        <w:jc w:val="both"/>
        <w:rPr>
          <w:u w:val="none"/>
        </w:rPr>
      </w:pPr>
      <w:r>
        <w:rPr>
          <w:b w:val="false"/>
          <w:bCs w:val="false"/>
          <w:sz w:val="22"/>
          <w:szCs w:val="22"/>
          <w:u w:val="none"/>
        </w:rPr>
        <w:t xml:space="preserve">E) F – F – V – V – 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REPRESENTAÇÃO FACIAL HUMANA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49. Em relação ao primeiro registro oficial associado ao caso conhecido como “Assassino da Ferrovia”, qual alternativa apresenta corretamente o ano e o país?</w:t>
      </w:r>
    </w:p>
    <w:p>
      <w:pPr>
        <w:pStyle w:val="normal11"/>
        <w:spacing w:lineRule="auto" w:line="240"/>
        <w:jc w:val="both"/>
        <w:rPr>
          <w:u w:val="none"/>
        </w:rPr>
      </w:pPr>
      <w:r>
        <w:rPr>
          <w:b w:val="false"/>
          <w:bCs w:val="false"/>
          <w:sz w:val="22"/>
          <w:szCs w:val="22"/>
          <w:u w:val="none"/>
        </w:rPr>
        <w:t xml:space="preserve">A) 1875 – França.</w:t>
      </w:r>
    </w:p>
    <w:p>
      <w:pPr>
        <w:pStyle w:val="normal11"/>
        <w:spacing w:lineRule="auto" w:line="240"/>
        <w:jc w:val="both"/>
        <w:rPr>
          <w:u w:val="none"/>
        </w:rPr>
      </w:pPr>
      <w:r>
        <w:rPr>
          <w:b w:val="false"/>
          <w:bCs w:val="false"/>
          <w:sz w:val="22"/>
          <w:szCs w:val="22"/>
          <w:u w:val="none"/>
        </w:rPr>
        <w:t xml:space="preserve">B) 1881 – Inglaterra.</w:t>
      </w:r>
    </w:p>
    <w:p>
      <w:pPr>
        <w:pStyle w:val="normal11"/>
        <w:spacing w:lineRule="auto" w:line="240"/>
        <w:jc w:val="both"/>
        <w:rPr>
          <w:u w:val="none"/>
        </w:rPr>
      </w:pPr>
      <w:r>
        <w:rPr>
          <w:b w:val="false"/>
          <w:bCs w:val="false"/>
          <w:sz w:val="22"/>
          <w:szCs w:val="22"/>
          <w:u w:val="none"/>
        </w:rPr>
        <w:t xml:space="preserve">C) 1890 – Estados Unidos.</w:t>
      </w:r>
    </w:p>
    <w:p>
      <w:pPr>
        <w:pStyle w:val="normal11"/>
        <w:spacing w:lineRule="auto" w:line="240"/>
        <w:jc w:val="both"/>
        <w:rPr>
          <w:u w:val="none"/>
        </w:rPr>
      </w:pPr>
      <w:r>
        <w:rPr>
          <w:b w:val="false"/>
          <w:bCs w:val="false"/>
          <w:sz w:val="22"/>
          <w:szCs w:val="22"/>
          <w:u w:val="none"/>
        </w:rPr>
        <w:t xml:space="preserve">D) 1901 – Alemanha.</w:t>
      </w:r>
    </w:p>
    <w:p>
      <w:pPr>
        <w:pStyle w:val="normal11"/>
        <w:spacing w:lineRule="auto" w:line="240"/>
        <w:jc w:val="both"/>
        <w:rPr>
          <w:u w:val="none"/>
        </w:rPr>
      </w:pPr>
      <w:r>
        <w:rPr>
          <w:b w:val="false"/>
          <w:bCs w:val="false"/>
          <w:sz w:val="22"/>
          <w:szCs w:val="22"/>
          <w:u w:val="none"/>
        </w:rPr>
        <w:t xml:space="preserve">E) 1910 – Itália.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Quanto à perícia papiloscópica em local de crime, na etapa de busca e varredura por vestígios, assinale a alternativa que apresenta uma conduta INCORRETA:</w:t>
      </w:r>
    </w:p>
    <w:p>
      <w:pPr>
        <w:pStyle w:val="normal11"/>
        <w:spacing w:lineRule="auto" w:line="240"/>
        <w:jc w:val="both"/>
        <w:rPr>
          <w:u w:val="none"/>
        </w:rPr>
      </w:pPr>
      <w:r>
        <w:rPr>
          <w:b w:val="false"/>
          <w:bCs w:val="false"/>
          <w:sz w:val="22"/>
          <w:szCs w:val="22"/>
          <w:u w:val="none"/>
        </w:rPr>
        <w:t xml:space="preserve">A) Fazer uma busca sistemática, criteriosa, metódica e detalhada de toda a cena periciada.</w:t>
      </w:r>
    </w:p>
    <w:p>
      <w:pPr>
        <w:pStyle w:val="normal11"/>
        <w:spacing w:lineRule="auto" w:line="240"/>
        <w:jc w:val="both"/>
        <w:rPr>
          <w:u w:val="none"/>
        </w:rPr>
      </w:pPr>
      <w:r>
        <w:rPr>
          <w:b w:val="false"/>
          <w:bCs w:val="false"/>
          <w:sz w:val="22"/>
          <w:szCs w:val="22"/>
          <w:u w:val="none"/>
        </w:rPr>
        <w:t xml:space="preserve">B) Seguir rigorosamente os procedimentos operacionais e protocolos técnicos estabelecidos.</w:t>
      </w:r>
    </w:p>
    <w:p>
      <w:pPr>
        <w:pStyle w:val="normal11"/>
        <w:spacing w:lineRule="auto" w:line="240"/>
        <w:jc w:val="both"/>
        <w:rPr>
          <w:u w:val="none"/>
        </w:rPr>
      </w:pPr>
      <w:r>
        <w:rPr>
          <w:b w:val="false"/>
          <w:bCs w:val="false"/>
          <w:sz w:val="22"/>
          <w:szCs w:val="22"/>
          <w:u w:val="none"/>
        </w:rPr>
        <w:t xml:space="preserve">C) Utilizar as técnicas e reagentes adequados a cada tipo de suporte, esgotando as possibilidades periciais razoáveis.</w:t>
      </w:r>
    </w:p>
    <w:p>
      <w:pPr>
        <w:pStyle w:val="normal11"/>
        <w:spacing w:lineRule="auto" w:line="240"/>
        <w:jc w:val="both"/>
        <w:rPr>
          <w:u w:val="none"/>
        </w:rPr>
      </w:pPr>
      <w:r>
        <w:rPr>
          <w:b w:val="false"/>
          <w:bCs w:val="false"/>
          <w:sz w:val="22"/>
          <w:szCs w:val="22"/>
          <w:u w:val="none"/>
        </w:rPr>
        <w:t xml:space="preserve">D) Proceder à varredura visual prévia com auxílio de iluminação adequada antes da aplicação de métodos invasivos.</w:t>
      </w:r>
    </w:p>
    <w:p>
      <w:pPr>
        <w:pStyle w:val="normal11"/>
        <w:spacing w:lineRule="auto" w:line="240"/>
        <w:jc w:val="both"/>
        <w:rPr>
          <w:u w:val="none"/>
        </w:rPr>
      </w:pPr>
      <w:r>
        <w:rPr>
          <w:b w:val="false"/>
          <w:bCs w:val="false"/>
          <w:sz w:val="22"/>
          <w:szCs w:val="22"/>
          <w:u w:val="none"/>
        </w:rPr>
        <w:t xml:space="preserve">E) Realizar uma busca simplificada e direcionada apenas aos locais e superfícies visivelmente óbvios.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Seguindo o Procedimento Operacional Padrão (POP) de Perícia Papiloscópica em Local de Crime, ao chegar ao local de crime para realizar a perícia papiloscópica, qual deve ser o PRIMEIRO quesito a ser avaliado?</w:t>
      </w:r>
    </w:p>
    <w:p>
      <w:pPr>
        <w:pStyle w:val="normal11"/>
        <w:spacing w:lineRule="auto" w:line="240"/>
        <w:jc w:val="both"/>
        <w:rPr>
          <w:u w:val="none"/>
        </w:rPr>
      </w:pPr>
      <w:r>
        <w:rPr>
          <w:b w:val="false"/>
          <w:bCs w:val="false"/>
          <w:sz w:val="22"/>
          <w:szCs w:val="22"/>
          <w:u w:val="none"/>
        </w:rPr>
        <w:t xml:space="preserve">A) Avaliar qual tipo de equipamento, pó revelador ou reagente usar em quais superfícies.</w:t>
      </w:r>
    </w:p>
    <w:p>
      <w:pPr>
        <w:pStyle w:val="normal11"/>
        <w:spacing w:lineRule="auto" w:line="240"/>
        <w:jc w:val="both"/>
        <w:rPr>
          <w:u w:val="none"/>
        </w:rPr>
      </w:pPr>
      <w:r>
        <w:rPr>
          <w:b w:val="false"/>
          <w:bCs w:val="false"/>
          <w:sz w:val="22"/>
          <w:szCs w:val="22"/>
          <w:u w:val="none"/>
        </w:rPr>
        <w:t xml:space="preserve">B) Avaliar se o local é seguro para a realização da perícia. Caso haja risco à segurança do(a) Papiloscopista, solicitar apoio à autoridade solicitante, Polícia Militar ou Guarda Municipal.</w:t>
      </w:r>
    </w:p>
    <w:p>
      <w:pPr>
        <w:pStyle w:val="normal11"/>
        <w:spacing w:lineRule="auto" w:line="240"/>
        <w:jc w:val="both"/>
        <w:rPr>
          <w:u w:val="none"/>
        </w:rPr>
      </w:pPr>
      <w:r>
        <w:rPr>
          <w:b w:val="false"/>
          <w:bCs w:val="false"/>
          <w:sz w:val="22"/>
          <w:szCs w:val="22"/>
          <w:u w:val="none"/>
        </w:rPr>
        <w:t xml:space="preserve">C) Verificar a bateria dos equipamentos e celular ao chegar no local de crime.</w:t>
      </w:r>
    </w:p>
    <w:p>
      <w:pPr>
        <w:pStyle w:val="normal11"/>
        <w:spacing w:lineRule="auto" w:line="240"/>
        <w:jc w:val="both"/>
        <w:rPr>
          <w:u w:val="none"/>
        </w:rPr>
      </w:pPr>
      <w:r>
        <w:rPr>
          <w:b w:val="false"/>
          <w:bCs w:val="false"/>
          <w:sz w:val="22"/>
          <w:szCs w:val="22"/>
          <w:u w:val="none"/>
        </w:rPr>
        <w:t xml:space="preserve">D) Checar se foi deixado algum objeto no local de crime.</w:t>
      </w:r>
    </w:p>
    <w:p>
      <w:pPr>
        <w:pStyle w:val="normal11"/>
        <w:spacing w:lineRule="auto" w:line="240"/>
        <w:jc w:val="both"/>
        <w:rPr>
          <w:u w:val="none"/>
        </w:rPr>
      </w:pPr>
      <w:r>
        <w:rPr>
          <w:b w:val="false"/>
          <w:bCs w:val="false"/>
          <w:sz w:val="22"/>
          <w:szCs w:val="22"/>
          <w:u w:val="none"/>
        </w:rPr>
        <w:t xml:space="preserve">E) Avaliar se as impressões digitais reveladas têm condições de confronto papiloscópico.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O atendimento em local de crime exige conduta ético-profissional rigorosa. É um dever do Papiloscopista que atende Local de crime, EXCETO:</w:t>
      </w:r>
    </w:p>
    <w:p>
      <w:pPr>
        <w:pStyle w:val="normal11"/>
        <w:spacing w:lineRule="auto" w:line="240"/>
        <w:jc w:val="both"/>
        <w:rPr>
          <w:u w:val="none"/>
        </w:rPr>
      </w:pPr>
      <w:r>
        <w:rPr>
          <w:b w:val="false"/>
          <w:bCs w:val="false"/>
          <w:sz w:val="22"/>
          <w:szCs w:val="22"/>
          <w:u w:val="none"/>
        </w:rPr>
        <w:t xml:space="preserve">A) Atender a ocorrência de forma célere.</w:t>
      </w:r>
    </w:p>
    <w:p>
      <w:pPr>
        <w:pStyle w:val="normal11"/>
        <w:spacing w:lineRule="auto" w:line="240"/>
        <w:jc w:val="both"/>
        <w:rPr>
          <w:u w:val="none"/>
        </w:rPr>
      </w:pPr>
      <w:r>
        <w:rPr>
          <w:b w:val="false"/>
          <w:bCs w:val="false"/>
          <w:sz w:val="22"/>
          <w:szCs w:val="22"/>
          <w:u w:val="none"/>
        </w:rPr>
        <w:t xml:space="preserve">B) Identificar-se para a autoridade presente no local e para a vítima (quando houver).</w:t>
      </w:r>
    </w:p>
    <w:p>
      <w:pPr>
        <w:pStyle w:val="normal11"/>
        <w:spacing w:lineRule="auto" w:line="240"/>
        <w:jc w:val="both"/>
        <w:rPr>
          <w:u w:val="none"/>
        </w:rPr>
      </w:pPr>
      <w:r>
        <w:rPr>
          <w:b w:val="false"/>
          <w:bCs w:val="false"/>
          <w:sz w:val="22"/>
          <w:szCs w:val="22"/>
          <w:u w:val="none"/>
        </w:rPr>
        <w:t xml:space="preserve">C) Respeitar as demais perícias envolvidas, preservando ao máximo a integridade dos vestígios e contribuindo para uma investigação mais completa e precisa.</w:t>
      </w:r>
    </w:p>
    <w:p>
      <w:pPr>
        <w:pStyle w:val="normal11"/>
        <w:spacing w:lineRule="auto" w:line="240"/>
        <w:jc w:val="both"/>
        <w:rPr>
          <w:u w:val="none"/>
        </w:rPr>
      </w:pPr>
      <w:r>
        <w:rPr>
          <w:b w:val="false"/>
          <w:bCs w:val="false"/>
          <w:sz w:val="22"/>
          <w:szCs w:val="22"/>
          <w:u w:val="none"/>
        </w:rPr>
        <w:t xml:space="preserve">D) Informar a vítima e demais pessoas no local se encontrou algum vestígio importante com resultados promissores, de preferência dando uma resposta ainda no local de crime.</w:t>
      </w:r>
    </w:p>
    <w:p>
      <w:pPr>
        <w:pStyle w:val="normal11"/>
        <w:spacing w:lineRule="auto" w:line="240"/>
        <w:jc w:val="both"/>
        <w:rPr>
          <w:u w:val="none"/>
        </w:rPr>
      </w:pPr>
      <w:r>
        <w:rPr>
          <w:b w:val="false"/>
          <w:bCs w:val="false"/>
          <w:sz w:val="22"/>
          <w:szCs w:val="22"/>
          <w:u w:val="none"/>
        </w:rPr>
        <w:t xml:space="preserve">E) Comunicar a Central de acionamentos (CEAPI) sobre seu deslocamento ou qualquer intercorrência importante que possa afetar o atendimento.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Quanto a utilização de placas para identificação de ambientes e objetos coletados para a perícia em laboratório papiloscópico, é correto afirmar que:</w:t>
      </w:r>
    </w:p>
    <w:p>
      <w:pPr>
        <w:pStyle w:val="normal11"/>
        <w:spacing w:lineRule="auto" w:line="240"/>
        <w:jc w:val="both"/>
        <w:rPr>
          <w:u w:val="none"/>
        </w:rPr>
      </w:pPr>
      <w:r>
        <w:rPr>
          <w:b w:val="false"/>
          <w:bCs w:val="false"/>
          <w:sz w:val="22"/>
          <w:szCs w:val="22"/>
          <w:u w:val="none"/>
        </w:rPr>
        <w:t xml:space="preserve">A) O papiloscopista deve utilizar placas alfabéticas (letras) para identificar e dividir os ambientes/cômodos e placas numéricas (números) associadas à respectiva letra do cômodo para identificar os objetos recolhidos para laboratório.</w:t>
      </w:r>
    </w:p>
    <w:p>
      <w:pPr>
        <w:pStyle w:val="normal11"/>
        <w:spacing w:lineRule="auto" w:line="240"/>
        <w:jc w:val="both"/>
        <w:rPr>
          <w:u w:val="none"/>
        </w:rPr>
      </w:pPr>
      <w:r>
        <w:rPr>
          <w:b w:val="false"/>
          <w:bCs w:val="false"/>
          <w:sz w:val="22"/>
          <w:szCs w:val="22"/>
          <w:u w:val="none"/>
        </w:rPr>
        <w:t xml:space="preserve">B) Todo e qualquer ambiente periciado deve ser identificado com uma placa amarela contendo número, ainda que tal ambiente seja um jardim, um carro.</w:t>
      </w:r>
    </w:p>
    <w:p>
      <w:pPr>
        <w:pStyle w:val="normal11"/>
        <w:spacing w:lineRule="auto" w:line="240"/>
        <w:jc w:val="both"/>
        <w:rPr>
          <w:u w:val="none"/>
        </w:rPr>
      </w:pPr>
      <w:r>
        <w:rPr>
          <w:b w:val="false"/>
          <w:bCs w:val="false"/>
          <w:sz w:val="22"/>
          <w:szCs w:val="22"/>
          <w:u w:val="none"/>
        </w:rPr>
        <w:t xml:space="preserve">C) Na realização de perícia papiloscópica em veículos, o uso da placa alfabética e numérica é sempre obrigatória, mesmo que tenha apenas 1 veículo.</w:t>
      </w:r>
    </w:p>
    <w:p>
      <w:pPr>
        <w:pStyle w:val="normal11"/>
        <w:spacing w:lineRule="auto" w:line="240"/>
        <w:jc w:val="both"/>
        <w:rPr>
          <w:u w:val="none"/>
        </w:rPr>
      </w:pPr>
      <w:r>
        <w:rPr>
          <w:b w:val="false"/>
          <w:bCs w:val="false"/>
          <w:sz w:val="22"/>
          <w:szCs w:val="22"/>
          <w:u w:val="none"/>
        </w:rPr>
        <w:t xml:space="preserve">D) Em casos de homicídio em via pública ou de execução dentro de veículo em via pública, somente utilizar as placas alfabéticas para os objetos que serão levados para perícia em laboratório, sem a necessidade de uso das placas numéricas próximas ao objeto.</w:t>
      </w:r>
    </w:p>
    <w:p>
      <w:pPr>
        <w:pStyle w:val="normal11"/>
        <w:spacing w:lineRule="auto" w:line="240"/>
        <w:jc w:val="both"/>
        <w:rPr>
          <w:u w:val="none"/>
        </w:rPr>
      </w:pPr>
      <w:r>
        <w:rPr>
          <w:b w:val="false"/>
          <w:bCs w:val="false"/>
          <w:sz w:val="22"/>
          <w:szCs w:val="22"/>
          <w:u w:val="none"/>
        </w:rPr>
        <w:t xml:space="preserve">E) Pode-se usar várias placas alfabéticas de ambiente dentro do mesmo cômodo se achar necessário.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De acordo com o Procedimento Operacional Padrão (POP) no tocante à gestão de arquivos fotográficos periciais e garantia da cadeia de custódia digital, é CORRETO afirmar que:</w:t>
      </w:r>
    </w:p>
    <w:p>
      <w:pPr>
        <w:pStyle w:val="normal11"/>
        <w:spacing w:lineRule="auto" w:line="240"/>
        <w:jc w:val="both"/>
        <w:rPr>
          <w:u w:val="none"/>
        </w:rPr>
      </w:pPr>
      <w:r>
        <w:rPr>
          <w:b w:val="false"/>
          <w:bCs w:val="false"/>
          <w:sz w:val="22"/>
          <w:szCs w:val="22"/>
          <w:u w:val="none"/>
        </w:rPr>
        <w:t xml:space="preserve">A) Fotos que apresentem pequenos defeitos de enquadramento ou iluminação podem ser apagadas diretamente da câmera fotográfica ainda durante o atendimento no local de crime.</w:t>
      </w:r>
    </w:p>
    <w:p>
      <w:pPr>
        <w:pStyle w:val="normal11"/>
        <w:spacing w:lineRule="auto" w:line="240"/>
        <w:jc w:val="both"/>
        <w:rPr>
          <w:u w:val="none"/>
        </w:rPr>
      </w:pPr>
      <w:r>
        <w:rPr>
          <w:b w:val="false"/>
          <w:bCs w:val="false"/>
          <w:sz w:val="22"/>
          <w:szCs w:val="22"/>
          <w:u w:val="none"/>
        </w:rPr>
        <w:t xml:space="preserve">B) Ao final da perícia, os arquivos gerados pela câmera ou celular corporativo devem ser transferidos para o computador e salvos em uma subpasta denominada “Arquivos originais”, dentro da pasta da ocorrência. Essa subpasta deve ser duplicada, e qualquer alteração (seja a simples renomeação do arquivo ou sua exclusão) deve ser realizada a partir da cópia da subpasta original.</w:t>
      </w:r>
    </w:p>
    <w:p>
      <w:pPr>
        <w:pStyle w:val="normal11"/>
        <w:spacing w:lineRule="auto" w:line="240"/>
        <w:jc w:val="both"/>
        <w:rPr>
          <w:u w:val="none"/>
        </w:rPr>
      </w:pPr>
      <w:r>
        <w:rPr>
          <w:b w:val="false"/>
          <w:bCs w:val="false"/>
          <w:sz w:val="22"/>
          <w:szCs w:val="22"/>
          <w:u w:val="none"/>
        </w:rPr>
        <w:t xml:space="preserve">C) A preservação da sequência numérica original dos arquivos de imagem é irrelevante para a comprovação da integridade da prova pericial.</w:t>
      </w:r>
    </w:p>
    <w:p>
      <w:pPr>
        <w:pStyle w:val="normal11"/>
        <w:spacing w:lineRule="auto" w:line="240"/>
        <w:jc w:val="both"/>
        <w:rPr>
          <w:u w:val="none"/>
        </w:rPr>
      </w:pPr>
      <w:r>
        <w:rPr>
          <w:b w:val="false"/>
          <w:bCs w:val="false"/>
          <w:sz w:val="22"/>
          <w:szCs w:val="22"/>
          <w:u w:val="none"/>
        </w:rPr>
        <w:t xml:space="preserve">D) Os arquivos fotográficos armazenados no computador podem ser permanentemente excluídos logo após serem anexados ao sistema SESP Laudos/REP.</w:t>
      </w:r>
    </w:p>
    <w:p>
      <w:pPr>
        <w:pStyle w:val="normal11"/>
        <w:spacing w:lineRule="auto" w:line="240"/>
        <w:jc w:val="both"/>
        <w:rPr>
          <w:u w:val="none"/>
        </w:rPr>
      </w:pPr>
      <w:r>
        <w:rPr>
          <w:b w:val="false"/>
          <w:bCs w:val="false"/>
          <w:sz w:val="22"/>
          <w:szCs w:val="22"/>
          <w:u w:val="none"/>
        </w:rPr>
        <w:t xml:space="preserve">E) É autorizado realizar cortes e ajustes de contraste diretamente sobre o arquivo fotográfico original antes de salvá-lo na pasta do computador “arquivos originais”.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Considerando a Cadeia de Custódia e o Procedimento Operacional Padrão (POP) de Perícia Papiloscópica em local de crime. Sobre o recolhimento e acondicionamento de objetos em local de crime para envio ao Laboratório Papiloscópico, assinale a alternativa CORRETA:</w:t>
      </w:r>
    </w:p>
    <w:p>
      <w:pPr>
        <w:pStyle w:val="normal11"/>
        <w:spacing w:lineRule="auto" w:line="240"/>
        <w:jc w:val="both"/>
        <w:rPr>
          <w:u w:val="none"/>
        </w:rPr>
      </w:pPr>
      <w:r>
        <w:rPr>
          <w:b w:val="false"/>
          <w:bCs w:val="false"/>
          <w:sz w:val="22"/>
          <w:szCs w:val="22"/>
          <w:u w:val="none"/>
        </w:rPr>
        <w:t xml:space="preserve">A) Objetos arrecadados na cena do crime podem ser acondicionados em caixas abertas sem selamento ou fotografias, desde que transportados no porta-malas da viatura oficial.</w:t>
      </w:r>
    </w:p>
    <w:p>
      <w:pPr>
        <w:pStyle w:val="normal11"/>
        <w:spacing w:lineRule="auto" w:line="240"/>
        <w:jc w:val="both"/>
        <w:rPr>
          <w:u w:val="none"/>
        </w:rPr>
      </w:pPr>
      <w:r>
        <w:rPr>
          <w:b w:val="false"/>
          <w:bCs w:val="false"/>
          <w:sz w:val="22"/>
          <w:szCs w:val="22"/>
          <w:u w:val="none"/>
        </w:rPr>
        <w:t xml:space="preserve">B) Não é permitido recolher mais de um objeto por ambiente para perícia em Laboratório.</w:t>
      </w:r>
    </w:p>
    <w:p>
      <w:pPr>
        <w:pStyle w:val="normal11"/>
        <w:spacing w:lineRule="auto" w:line="240"/>
        <w:jc w:val="both"/>
        <w:rPr>
          <w:u w:val="none"/>
        </w:rPr>
      </w:pPr>
      <w:r>
        <w:rPr>
          <w:b w:val="false"/>
          <w:bCs w:val="false"/>
          <w:sz w:val="22"/>
          <w:szCs w:val="22"/>
          <w:u w:val="none"/>
        </w:rPr>
        <w:t xml:space="preserve">C) É permitido romper e substituir o lacre de um invólucro de evidência sem a necessidade de registrar a justificativa ou preencher novos dados no Termo de Custódia.</w:t>
      </w:r>
    </w:p>
    <w:p>
      <w:pPr>
        <w:pStyle w:val="normal11"/>
        <w:spacing w:lineRule="auto" w:line="240"/>
        <w:jc w:val="both"/>
        <w:rPr>
          <w:u w:val="none"/>
        </w:rPr>
      </w:pPr>
      <w:r>
        <w:rPr>
          <w:b w:val="false"/>
          <w:bCs w:val="false"/>
          <w:sz w:val="22"/>
          <w:szCs w:val="22"/>
          <w:u w:val="none"/>
        </w:rPr>
        <w:t xml:space="preserve">D) A utilização de lacres numerados é exigida apenas para apreensão de armas de fogo, sendo dispensável para garrafas, copos e ferramentas.</w:t>
      </w:r>
    </w:p>
    <w:p>
      <w:pPr>
        <w:pStyle w:val="normal11"/>
        <w:spacing w:lineRule="auto" w:line="240"/>
        <w:jc w:val="both"/>
        <w:rPr>
          <w:u w:val="none"/>
        </w:rPr>
      </w:pPr>
      <w:r>
        <w:rPr>
          <w:b w:val="false"/>
          <w:bCs w:val="false"/>
          <w:sz w:val="22"/>
          <w:szCs w:val="22"/>
          <w:u w:val="none"/>
        </w:rPr>
        <w:t xml:space="preserve">E) O objeto recolhido deve ser embalado individualmente em invólucro apropriado, devidamente selado com lacre de segurança numerado, cujo número deve constar na Requisição de Exame Pericial (REP).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II (QUIROSCOPIA)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As impressões palmares possuem elevada utilidade na identificação papiloscópica, exigindo o conhecimento das suas regiões anatômicas e elementos morfológicos. Analise as afirmativas a seguir e assinale a alternativa correta:</w:t>
        <w:br/>
        <w:t xml:space="preserve">I. As áreas interdigitais são os espaços entre os dedos, compreendendo um total de 04 (quatro).</w:t>
        <w:br/>
        <w:t xml:space="preserve">II. Delta Axial é aquele localizado na região da direção anatômica proximal, próximo ao punho, entre a região tênar e hipotênar;</w:t>
        <w:br/>
        <w:t xml:space="preserve">III. Os Deltas Distais são aqueles que surgem em decorrência das figuras formadas pelas linhas palmares;</w:t>
        <w:br/>
        <w:t xml:space="preserve">IV. Os Deltas Secundários são aqueles que se localizam na região Superior logo abaixo dos dedos;</w:t>
      </w:r>
    </w:p>
    <w:p>
      <w:pPr>
        <w:pStyle w:val="normal11"/>
        <w:spacing w:lineRule="auto" w:line="240"/>
        <w:jc w:val="both"/>
        <w:rPr>
          <w:u w:val="none"/>
        </w:rPr>
      </w:pPr>
      <w:r>
        <w:rPr>
          <w:b w:val="false"/>
          <w:bCs w:val="false"/>
          <w:sz w:val="22"/>
          <w:szCs w:val="22"/>
          <w:u w:val="none"/>
        </w:rPr>
        <w:t xml:space="preserve">A) apenas as assertivas I e III estão corretas.</w:t>
      </w:r>
    </w:p>
    <w:p>
      <w:pPr>
        <w:pStyle w:val="normal11"/>
        <w:spacing w:lineRule="auto" w:line="240"/>
        <w:jc w:val="both"/>
        <w:rPr>
          <w:u w:val="none"/>
        </w:rPr>
      </w:pPr>
      <w:r>
        <w:rPr>
          <w:b w:val="false"/>
          <w:bCs w:val="false"/>
          <w:sz w:val="22"/>
          <w:szCs w:val="22"/>
          <w:u w:val="none"/>
        </w:rPr>
        <w:t xml:space="preserve">B) apenas as assertivas II, III e IV estão corretas.</w:t>
      </w:r>
    </w:p>
    <w:p>
      <w:pPr>
        <w:pStyle w:val="normal11"/>
        <w:spacing w:lineRule="auto" w:line="240"/>
        <w:jc w:val="both"/>
        <w:rPr>
          <w:u w:val="none"/>
        </w:rPr>
      </w:pPr>
      <w:r>
        <w:rPr>
          <w:b w:val="false"/>
          <w:bCs w:val="false"/>
          <w:sz w:val="22"/>
          <w:szCs w:val="22"/>
          <w:u w:val="none"/>
        </w:rPr>
        <w:t xml:space="preserve">C) apenas as assertivas I e II estão corretas.</w:t>
      </w:r>
    </w:p>
    <w:p>
      <w:pPr>
        <w:pStyle w:val="normal11"/>
        <w:spacing w:lineRule="auto" w:line="240"/>
        <w:jc w:val="both"/>
        <w:rPr>
          <w:u w:val="none"/>
        </w:rPr>
      </w:pPr>
      <w:r>
        <w:rPr>
          <w:b w:val="false"/>
          <w:bCs w:val="false"/>
          <w:sz w:val="22"/>
          <w:szCs w:val="22"/>
          <w:u w:val="none"/>
        </w:rPr>
        <w:t xml:space="preserve">D) apenas as assertivas II e IV estão corretas.</w:t>
      </w:r>
    </w:p>
    <w:p>
      <w:pPr>
        <w:pStyle w:val="normal11"/>
        <w:spacing w:lineRule="auto" w:line="240"/>
        <w:jc w:val="both"/>
        <w:rPr>
          <w:u w:val="none"/>
        </w:rPr>
      </w:pPr>
      <w:r>
        <w:rPr>
          <w:b w:val="false"/>
          <w:bCs w:val="false"/>
          <w:sz w:val="22"/>
          <w:szCs w:val="22"/>
          <w:u w:val="none"/>
        </w:rPr>
        <w:t xml:space="preserve">E) apenas as assertivas I e IV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Com base na imagem da Região Superior da impressão palmar apresentada analise as assertivas e assinale a alternativa correta:</w:t>
        <w:br/>
        <w:t xml:space="preserve">I. O número 1 está localizado logo acima da Dobra Transversal Distal, que se inicia na Região Superior prolongando-se até a Direção Anatômica Radial;</w:t>
        <w:br/>
        <w:t xml:space="preserve">II. As áreas interdigitais 2 e 3 são carentes de laçadas;</w:t>
        <w:br/>
        <w:t xml:space="preserve">III. A área interdigital entre os números 4 e 5, refere-se à área interdigital n.º 4 com a presença de uma presilha;</w:t>
        <w:br/>
        <w:t xml:space="preserve">IV. A classificação da região analisada é representada por P / 0,0, 1;</w:t>
        <w:br/>
        <w:t xml:space="preserve">V. Os Deltas Axiais estão presentes abaixo dos quatro dedos representados pelos números 2,3, 4 e 5;</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 III e IV estão corretas.</w:t>
      </w:r>
    </w:p>
    <w:p>
      <w:pPr>
        <w:pStyle w:val="normal11"/>
        <w:spacing w:lineRule="auto" w:line="240"/>
        <w:jc w:val="both"/>
        <w:rPr>
          <w:u w:val="none"/>
        </w:rPr>
      </w:pPr>
      <w:r>
        <w:rPr>
          <w:b w:val="false"/>
          <w:bCs w:val="false"/>
          <w:sz w:val="22"/>
          <w:szCs w:val="22"/>
          <w:u w:val="none"/>
        </w:rPr>
        <w:t xml:space="preserve">B) as assertivas I, IV e V estão corretas.</w:t>
      </w:r>
    </w:p>
    <w:p>
      <w:pPr>
        <w:pStyle w:val="normal11"/>
        <w:spacing w:lineRule="auto" w:line="240"/>
        <w:jc w:val="both"/>
        <w:rPr>
          <w:u w:val="none"/>
        </w:rPr>
      </w:pPr>
      <w:r>
        <w:rPr>
          <w:b w:val="false"/>
          <w:bCs w:val="false"/>
          <w:sz w:val="22"/>
          <w:szCs w:val="22"/>
          <w:u w:val="none"/>
        </w:rPr>
        <w:t xml:space="preserve">C) as assertivas II, IV e V estão corretas.</w:t>
      </w:r>
    </w:p>
    <w:p>
      <w:pPr>
        <w:pStyle w:val="normal11"/>
        <w:spacing w:lineRule="auto" w:line="240"/>
        <w:jc w:val="both"/>
        <w:rPr>
          <w:u w:val="none"/>
        </w:rPr>
      </w:pPr>
      <w:r>
        <w:rPr>
          <w:b w:val="false"/>
          <w:bCs w:val="false"/>
          <w:sz w:val="22"/>
          <w:szCs w:val="22"/>
          <w:u w:val="none"/>
        </w:rPr>
        <w:t xml:space="preserve">D) as assertivas II, III e IV estão corretas.</w:t>
      </w:r>
    </w:p>
    <w:p>
      <w:pPr>
        <w:pStyle w:val="normal11"/>
        <w:spacing w:lineRule="auto" w:line="240"/>
        <w:jc w:val="both"/>
        <w:rPr>
          <w:u w:val="none"/>
        </w:rPr>
      </w:pPr>
      <w:r>
        <w:rPr>
          <w:b w:val="false"/>
          <w:bCs w:val="false"/>
          <w:sz w:val="22"/>
          <w:szCs w:val="22"/>
          <w:u w:val="none"/>
        </w:rPr>
        <w:t xml:space="preserve">E) apenas a assertiva IV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Com base na imagem apresentada analise as assertivas e assinale a alternativa correta:</w:t>
        <w:br/>
        <w:t xml:space="preserve">I. As regiões representadas na imagem pelos números 4 e 5 são: a Região Tênar, envolvida pela Dobra Transversal Proximal e a Região Hipotênar;</w:t>
        <w:br/>
        <w:t xml:space="preserve">II. Na imagem verifica-se a presença das 03 (três) principais dobras de flexão da impressão palmar, Dobra Transversal Distal, Dobra Transversal Proximal e Dobra Longitudinal Radial representadas pelos números 1, 2 e 3 respectivamente;</w:t>
        <w:br/>
        <w:t xml:space="preserve">III. A classificação da Região Tênar representada na imagem pelo número 4 é A / i;</w:t>
        <w:br/>
        <w:t xml:space="preserve">IV. A classificação da Região Hipotênar representada na imagem pelo número 5 é Pe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II, III e IV estão corretas.</w:t>
      </w:r>
    </w:p>
    <w:p>
      <w:pPr>
        <w:pStyle w:val="normal11"/>
        <w:spacing w:lineRule="auto" w:line="240"/>
        <w:jc w:val="both"/>
        <w:rPr>
          <w:u w:val="none"/>
        </w:rPr>
      </w:pPr>
      <w:r>
        <w:rPr>
          <w:b w:val="false"/>
          <w:bCs w:val="false"/>
          <w:sz w:val="22"/>
          <w:szCs w:val="22"/>
          <w:u w:val="none"/>
        </w:rPr>
        <w:t xml:space="preserve">B) as assertivas I, III e IV estão corretas.</w:t>
      </w:r>
    </w:p>
    <w:p>
      <w:pPr>
        <w:pStyle w:val="normal11"/>
        <w:spacing w:lineRule="auto" w:line="240"/>
        <w:jc w:val="both"/>
        <w:rPr>
          <w:u w:val="none"/>
        </w:rPr>
      </w:pPr>
      <w:r>
        <w:rPr>
          <w:b w:val="false"/>
          <w:bCs w:val="false"/>
          <w:sz w:val="22"/>
          <w:szCs w:val="22"/>
          <w:u w:val="none"/>
        </w:rPr>
        <w:t xml:space="preserve">C) as assertivas I, II e IV estão corretas.</w:t>
      </w:r>
    </w:p>
    <w:p>
      <w:pPr>
        <w:pStyle w:val="normal11"/>
        <w:spacing w:lineRule="auto" w:line="240"/>
        <w:jc w:val="both"/>
        <w:rPr>
          <w:u w:val="none"/>
        </w:rPr>
      </w:pPr>
      <w:r>
        <w:rPr>
          <w:b w:val="false"/>
          <w:bCs w:val="false"/>
          <w:sz w:val="22"/>
          <w:szCs w:val="22"/>
          <w:u w:val="none"/>
        </w:rPr>
        <w:t xml:space="preserve">D) as assertivas I, II e III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Com base na imagem apresentada analise as assertivas e assinale a alternativa correta:</w:t>
        <w:br/>
        <w:t xml:space="preserve">I. A região apresentada na imagem é a Região Hipotênar da impressão palmar, sendo a Dobra Transversal Proximal representada pelo número 2;</w:t>
        <w:br/>
        <w:t xml:space="preserve">II. A região apresentada na imagem está na direção anatômica ulnal, sendo esta representada pelo número 1;</w:t>
        <w:br/>
        <w:t xml:space="preserve">III. A classificação da região apresentada na imagem é representada por A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apenas a assertiva I está correta.</w:t>
      </w:r>
    </w:p>
    <w:p>
      <w:pPr>
        <w:pStyle w:val="normal11"/>
        <w:spacing w:lineRule="auto" w:line="240"/>
        <w:jc w:val="both"/>
        <w:rPr>
          <w:u w:val="none"/>
        </w:rPr>
      </w:pPr>
      <w:r>
        <w:rPr>
          <w:b w:val="false"/>
          <w:bCs w:val="false"/>
          <w:sz w:val="22"/>
          <w:szCs w:val="22"/>
          <w:u w:val="none"/>
        </w:rPr>
        <w:t xml:space="preserve">B) apenas a assertiva III está correta.</w:t>
      </w:r>
    </w:p>
    <w:p>
      <w:pPr>
        <w:pStyle w:val="normal11"/>
        <w:spacing w:lineRule="auto" w:line="240"/>
        <w:jc w:val="both"/>
        <w:rPr>
          <w:u w:val="none"/>
        </w:rPr>
      </w:pPr>
      <w:r>
        <w:rPr>
          <w:b w:val="false"/>
          <w:bCs w:val="false"/>
          <w:sz w:val="22"/>
          <w:szCs w:val="22"/>
          <w:u w:val="none"/>
        </w:rPr>
        <w:t xml:space="preserve">C) as assertivas I e III estão corretas.</w:t>
      </w:r>
    </w:p>
    <w:p>
      <w:pPr>
        <w:pStyle w:val="normal11"/>
        <w:spacing w:lineRule="auto" w:line="240"/>
        <w:jc w:val="both"/>
        <w:rPr>
          <w:u w:val="none"/>
        </w:rPr>
      </w:pPr>
      <w:r>
        <w:rPr>
          <w:b w:val="false"/>
          <w:bCs w:val="false"/>
          <w:sz w:val="22"/>
          <w:szCs w:val="22"/>
          <w:u w:val="none"/>
        </w:rPr>
        <w:t xml:space="preserve">D) as assertivas I e 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NECROPAPILOSCOPIA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Na coleta de impressões digitais de cadáveres recentes, qual é a ordem correta para a soltura da rigidez cadavérica?</w:t>
      </w:r>
    </w:p>
    <w:p>
      <w:pPr>
        <w:pStyle w:val="normal11"/>
        <w:spacing w:lineRule="auto" w:line="240"/>
        <w:jc w:val="both"/>
        <w:rPr>
          <w:u w:val="none"/>
        </w:rPr>
      </w:pPr>
      <w:r>
        <w:rPr>
          <w:b w:val="false"/>
          <w:bCs w:val="false"/>
          <w:sz w:val="22"/>
          <w:szCs w:val="22"/>
          <w:u w:val="none"/>
        </w:rPr>
        <w:t xml:space="preserve">A) Ombros → cotovelos → punhos → falanges.</w:t>
      </w:r>
    </w:p>
    <w:p>
      <w:pPr>
        <w:pStyle w:val="normal11"/>
        <w:spacing w:lineRule="auto" w:line="240"/>
        <w:jc w:val="both"/>
        <w:rPr>
          <w:u w:val="none"/>
        </w:rPr>
      </w:pPr>
      <w:r>
        <w:rPr>
          <w:b w:val="false"/>
          <w:bCs w:val="false"/>
          <w:sz w:val="22"/>
          <w:szCs w:val="22"/>
          <w:u w:val="none"/>
        </w:rPr>
        <w:t xml:space="preserve">B) Punhos → falanges → ombros → cotovelos.</w:t>
      </w:r>
    </w:p>
    <w:p>
      <w:pPr>
        <w:pStyle w:val="normal11"/>
        <w:spacing w:lineRule="auto" w:line="240"/>
        <w:jc w:val="both"/>
        <w:rPr>
          <w:u w:val="none"/>
        </w:rPr>
      </w:pPr>
      <w:r>
        <w:rPr>
          <w:b w:val="false"/>
          <w:bCs w:val="false"/>
          <w:sz w:val="22"/>
          <w:szCs w:val="22"/>
          <w:u w:val="none"/>
        </w:rPr>
        <w:t xml:space="preserve">C) Cotovelos → ombros → falanges → Falanges.</w:t>
      </w:r>
    </w:p>
    <w:p>
      <w:pPr>
        <w:pStyle w:val="normal11"/>
        <w:spacing w:lineRule="auto" w:line="240"/>
        <w:jc w:val="both"/>
        <w:rPr>
          <w:u w:val="none"/>
        </w:rPr>
      </w:pPr>
      <w:r>
        <w:rPr>
          <w:b w:val="false"/>
          <w:bCs w:val="false"/>
          <w:sz w:val="22"/>
          <w:szCs w:val="22"/>
          <w:u w:val="none"/>
        </w:rPr>
        <w:t xml:space="preserve">D) punhos → cotovelos → ombros → punhos.</w:t>
      </w:r>
    </w:p>
    <w:p>
      <w:pPr>
        <w:pStyle w:val="normal11"/>
        <w:spacing w:lineRule="auto" w:line="240"/>
        <w:jc w:val="both"/>
        <w:rPr>
          <w:u w:val="none"/>
        </w:rPr>
      </w:pPr>
      <w:r>
        <w:rPr>
          <w:b w:val="false"/>
          <w:bCs w:val="false"/>
          <w:sz w:val="22"/>
          <w:szCs w:val="22"/>
          <w:u w:val="none"/>
        </w:rPr>
        <w:t xml:space="preserve">E) Ombros → punhos → cotovelos → falanges.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Na técnica de entintamento utilizada para coleta de impressões digitais em cadáveres, quais são os três pontos principais aos quais o papiloscopista deve estar atento?</w:t>
      </w:r>
    </w:p>
    <w:p>
      <w:pPr>
        <w:pStyle w:val="normal11"/>
        <w:spacing w:lineRule="auto" w:line="240"/>
        <w:jc w:val="both"/>
        <w:rPr>
          <w:u w:val="none"/>
        </w:rPr>
      </w:pPr>
      <w:r>
        <w:rPr>
          <w:b w:val="false"/>
          <w:bCs w:val="false"/>
          <w:sz w:val="22"/>
          <w:szCs w:val="22"/>
          <w:u w:val="none"/>
        </w:rPr>
        <w:t xml:space="preserve">A) Temperatura, umidade e iluminação.</w:t>
      </w:r>
    </w:p>
    <w:p>
      <w:pPr>
        <w:pStyle w:val="normal11"/>
        <w:spacing w:lineRule="auto" w:line="240"/>
        <w:jc w:val="both"/>
        <w:rPr>
          <w:u w:val="none"/>
        </w:rPr>
      </w:pPr>
      <w:r>
        <w:rPr>
          <w:b w:val="false"/>
          <w:bCs w:val="false"/>
          <w:sz w:val="22"/>
          <w:szCs w:val="22"/>
          <w:u w:val="none"/>
        </w:rPr>
        <w:t xml:space="preserve">B) Qualidade da tinta, quantidade de tinta e pressão aplicada na coleta.</w:t>
      </w:r>
    </w:p>
    <w:p>
      <w:pPr>
        <w:pStyle w:val="normal11"/>
        <w:spacing w:lineRule="auto" w:line="240"/>
        <w:jc w:val="both"/>
        <w:rPr>
          <w:u w:val="none"/>
        </w:rPr>
      </w:pPr>
      <w:r>
        <w:rPr>
          <w:b w:val="false"/>
          <w:bCs w:val="false"/>
          <w:sz w:val="22"/>
          <w:szCs w:val="22"/>
          <w:u w:val="none"/>
        </w:rPr>
        <w:t xml:space="preserve">C) Tipo de cadáver, idade e causa da morte.</w:t>
      </w:r>
    </w:p>
    <w:p>
      <w:pPr>
        <w:pStyle w:val="normal11"/>
        <w:spacing w:lineRule="auto" w:line="240"/>
        <w:jc w:val="both"/>
        <w:rPr>
          <w:u w:val="none"/>
        </w:rPr>
      </w:pPr>
      <w:r>
        <w:rPr>
          <w:b w:val="false"/>
          <w:bCs w:val="false"/>
          <w:sz w:val="22"/>
          <w:szCs w:val="22"/>
          <w:u w:val="none"/>
        </w:rPr>
        <w:t xml:space="preserve">D) Número SML, número do BO e nome do médico-legista.</w:t>
      </w:r>
    </w:p>
    <w:p>
      <w:pPr>
        <w:pStyle w:val="normal11"/>
        <w:spacing w:lineRule="auto" w:line="240"/>
        <w:jc w:val="both"/>
        <w:rPr>
          <w:u w:val="none"/>
        </w:rPr>
      </w:pPr>
      <w:r>
        <w:rPr>
          <w:b w:val="false"/>
          <w:bCs w:val="false"/>
          <w:sz w:val="22"/>
          <w:szCs w:val="22"/>
          <w:u w:val="none"/>
        </w:rPr>
        <w:t xml:space="preserve">E) Data do óbito, rigidez cadavérica.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Em relação ao registro fotográfico dos cadáveres que tiveram suas impressões digitais coletadas, assinale a alternativa correta:</w:t>
      </w:r>
    </w:p>
    <w:p>
      <w:pPr>
        <w:pStyle w:val="normal11"/>
        <w:spacing w:lineRule="auto" w:line="240"/>
        <w:jc w:val="both"/>
        <w:rPr>
          <w:u w:val="none"/>
        </w:rPr>
      </w:pPr>
      <w:r>
        <w:rPr>
          <w:b w:val="false"/>
          <w:bCs w:val="false"/>
          <w:sz w:val="22"/>
          <w:szCs w:val="22"/>
          <w:u w:val="none"/>
        </w:rPr>
        <w:t xml:space="preserve">A) A fotografia da face é dispensável quando a coleta dos dez dedos for realizada.</w:t>
      </w:r>
    </w:p>
    <w:p>
      <w:pPr>
        <w:pStyle w:val="normal11"/>
        <w:spacing w:lineRule="auto" w:line="240"/>
        <w:jc w:val="both"/>
        <w:rPr>
          <w:u w:val="none"/>
        </w:rPr>
      </w:pPr>
      <w:r>
        <w:rPr>
          <w:b w:val="false"/>
          <w:bCs w:val="false"/>
          <w:sz w:val="22"/>
          <w:szCs w:val="22"/>
          <w:u w:val="none"/>
        </w:rPr>
        <w:t xml:space="preserve">B) Deve-se fotografar somente a face frontal, independentemente de o cadáver ser identificado ou não.</w:t>
      </w:r>
    </w:p>
    <w:p>
      <w:pPr>
        <w:pStyle w:val="normal11"/>
        <w:spacing w:lineRule="auto" w:line="240"/>
        <w:jc w:val="both"/>
        <w:rPr>
          <w:u w:val="none"/>
        </w:rPr>
      </w:pPr>
      <w:r>
        <w:rPr>
          <w:b w:val="false"/>
          <w:bCs w:val="false"/>
          <w:sz w:val="22"/>
          <w:szCs w:val="22"/>
          <w:u w:val="none"/>
        </w:rPr>
        <w:t xml:space="preserve">C) A face deve estar limpa e reta; em cadáveres não identificados, também devem ser fotografadas as laterais da face, tatuagens e sinais característicos.</w:t>
      </w:r>
    </w:p>
    <w:p>
      <w:pPr>
        <w:pStyle w:val="normal11"/>
        <w:spacing w:lineRule="auto" w:line="240"/>
        <w:jc w:val="both"/>
        <w:rPr>
          <w:u w:val="none"/>
        </w:rPr>
      </w:pPr>
      <w:r>
        <w:rPr>
          <w:b w:val="false"/>
          <w:bCs w:val="false"/>
          <w:sz w:val="22"/>
          <w:szCs w:val="22"/>
          <w:u w:val="none"/>
        </w:rPr>
        <w:t xml:space="preserve">D) As fotografias devem ser realizadas somente após a emissão do laudo.</w:t>
      </w:r>
    </w:p>
    <w:p>
      <w:pPr>
        <w:pStyle w:val="normal11"/>
        <w:spacing w:lineRule="auto" w:line="240"/>
        <w:jc w:val="both"/>
        <w:rPr>
          <w:u w:val="none"/>
        </w:rPr>
      </w:pPr>
      <w:r>
        <w:rPr>
          <w:b w:val="false"/>
          <w:bCs w:val="false"/>
          <w:sz w:val="22"/>
          <w:szCs w:val="22"/>
          <w:u w:val="none"/>
        </w:rPr>
        <w:t xml:space="preserve">E) Seios e órgãos sexuais devem permanecer descobertos para facilitar a identificação.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64. Na criação da requisição de coleta papiloscópica _RCP, qual informação deve ser preenchida em "tipo de exame" e como deve ser o formato do preenchimento do número SML em se tratando de cadáver das Unidades de Execução Técnico Cientifica - UETCs.</w:t>
      </w:r>
    </w:p>
    <w:p>
      <w:pPr>
        <w:pStyle w:val="normal11"/>
        <w:spacing w:lineRule="auto" w:line="240"/>
        <w:jc w:val="both"/>
        <w:rPr>
          <w:u w:val="none"/>
        </w:rPr>
      </w:pPr>
      <w:r>
        <w:rPr>
          <w:b w:val="false"/>
          <w:bCs w:val="false"/>
          <w:sz w:val="22"/>
          <w:szCs w:val="22"/>
          <w:u w:val="none"/>
        </w:rPr>
        <w:t xml:space="preserve">A) Criminal - número/ ano 2 dígitos (ex 10/26).</w:t>
      </w:r>
    </w:p>
    <w:p>
      <w:pPr>
        <w:pStyle w:val="normal11"/>
        <w:spacing w:lineRule="auto" w:line="240"/>
        <w:jc w:val="both"/>
        <w:rPr>
          <w:u w:val="none"/>
        </w:rPr>
      </w:pPr>
      <w:r>
        <w:rPr>
          <w:b w:val="false"/>
          <w:bCs w:val="false"/>
          <w:sz w:val="22"/>
          <w:szCs w:val="22"/>
          <w:u w:val="none"/>
        </w:rPr>
        <w:t xml:space="preserve">B) Cadavérico, número/ano 4 dígitos ( ex. 10/2026).</w:t>
      </w:r>
    </w:p>
    <w:p>
      <w:pPr>
        <w:pStyle w:val="normal11"/>
        <w:spacing w:lineRule="auto" w:line="240"/>
        <w:jc w:val="both"/>
        <w:rPr>
          <w:u w:val="none"/>
        </w:rPr>
      </w:pPr>
      <w:r>
        <w:rPr>
          <w:b w:val="false"/>
          <w:bCs w:val="false"/>
          <w:sz w:val="22"/>
          <w:szCs w:val="22"/>
          <w:u w:val="none"/>
        </w:rPr>
        <w:t xml:space="preserve">C) Cadavérico; apenas número (ex 10).</w:t>
      </w:r>
    </w:p>
    <w:p>
      <w:pPr>
        <w:pStyle w:val="normal11"/>
        <w:spacing w:lineRule="auto" w:line="240"/>
        <w:jc w:val="both"/>
        <w:rPr>
          <w:u w:val="none"/>
        </w:rPr>
      </w:pPr>
      <w:r>
        <w:rPr>
          <w:b w:val="false"/>
          <w:bCs w:val="false"/>
          <w:sz w:val="22"/>
          <w:szCs w:val="22"/>
          <w:u w:val="none"/>
        </w:rPr>
        <w:t xml:space="preserve">D) Biométrico; número/ ano quatro dígitos (10/2026).</w:t>
      </w:r>
    </w:p>
    <w:p>
      <w:pPr>
        <w:pStyle w:val="normal11"/>
        <w:spacing w:lineRule="auto" w:line="240"/>
        <w:jc w:val="both"/>
        <w:rPr>
          <w:u w:val="none"/>
        </w:rPr>
      </w:pPr>
      <w:r>
        <w:rPr>
          <w:b w:val="false"/>
          <w:bCs w:val="false"/>
          <w:sz w:val="22"/>
          <w:szCs w:val="22"/>
          <w:u w:val="none"/>
        </w:rPr>
        <w:t xml:space="preserve">E) Necropsia; número/ ano - 4 dígitos (ex 10/2026).</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ANÁLISE DOCUMENTAL E FRAUDE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65. Para emissão da carteira de identidade de, menor de idade, nascido no exterior, filho de pai e/ou mãe brasileiro, registrado em repartição consular, é necessário.</w:t>
      </w:r>
    </w:p>
    <w:p>
      <w:pPr>
        <w:pStyle w:val="normal11"/>
        <w:spacing w:lineRule="auto" w:line="240"/>
        <w:jc w:val="both"/>
        <w:rPr>
          <w:u w:val="none"/>
        </w:rPr>
      </w:pPr>
      <w:r>
        <w:rPr>
          <w:b w:val="false"/>
          <w:bCs w:val="false"/>
          <w:sz w:val="22"/>
          <w:szCs w:val="22"/>
          <w:u w:val="none"/>
        </w:rPr>
        <w:t xml:space="preserve">A) Certidão de Nascimento transcrita no livro “E” do Registro Civil.</w:t>
      </w:r>
    </w:p>
    <w:p>
      <w:pPr>
        <w:pStyle w:val="normal11"/>
        <w:spacing w:lineRule="auto" w:line="240"/>
        <w:jc w:val="both"/>
        <w:rPr>
          <w:u w:val="none"/>
        </w:rPr>
      </w:pPr>
      <w:r>
        <w:rPr>
          <w:b w:val="false"/>
          <w:bCs w:val="false"/>
          <w:sz w:val="22"/>
          <w:szCs w:val="22"/>
          <w:u w:val="none"/>
        </w:rPr>
        <w:t xml:space="preserve">B) Opção de Nacionalidade emitida pela Justiça Federal.</w:t>
      </w:r>
    </w:p>
    <w:p>
      <w:pPr>
        <w:pStyle w:val="normal11"/>
        <w:spacing w:lineRule="auto" w:line="240"/>
        <w:jc w:val="both"/>
        <w:rPr>
          <w:u w:val="none"/>
        </w:rPr>
      </w:pPr>
      <w:r>
        <w:rPr>
          <w:b w:val="false"/>
          <w:bCs w:val="false"/>
          <w:sz w:val="22"/>
          <w:szCs w:val="22"/>
          <w:u w:val="none"/>
        </w:rPr>
        <w:t xml:space="preserve">C) Certidão emitida pela Repartição Consular.</w:t>
      </w:r>
    </w:p>
    <w:p>
      <w:pPr>
        <w:pStyle w:val="normal11"/>
        <w:spacing w:lineRule="auto" w:line="240"/>
        <w:jc w:val="both"/>
        <w:rPr>
          <w:u w:val="none"/>
        </w:rPr>
      </w:pPr>
      <w:r>
        <w:rPr>
          <w:b w:val="false"/>
          <w:bCs w:val="false"/>
          <w:sz w:val="22"/>
          <w:szCs w:val="22"/>
          <w:u w:val="none"/>
        </w:rPr>
        <w:t xml:space="preserve">D) Portaria Ministerial concedida pelo Ministério da Justiça.</w:t>
      </w:r>
    </w:p>
    <w:p>
      <w:pPr>
        <w:pStyle w:val="normal11"/>
        <w:spacing w:lineRule="auto" w:line="240"/>
        <w:jc w:val="both"/>
        <w:rPr>
          <w:u w:val="none"/>
        </w:rPr>
      </w:pPr>
      <w:r>
        <w:rPr>
          <w:b w:val="false"/>
          <w:bCs w:val="false"/>
          <w:sz w:val="22"/>
          <w:szCs w:val="22"/>
          <w:u w:val="none"/>
        </w:rPr>
        <w:t xml:space="preserve">E) RNE (Registro Nacional de Estrangeiro).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Os cidadãos estrangeiros que, adquirem a nacionalidade brasileira por naturalização, poderão solicitar a CIN apresentando.</w:t>
      </w:r>
    </w:p>
    <w:p>
      <w:pPr>
        <w:pStyle w:val="normal11"/>
        <w:spacing w:lineRule="auto" w:line="240"/>
        <w:jc w:val="both"/>
        <w:rPr>
          <w:u w:val="none"/>
        </w:rPr>
      </w:pPr>
      <w:r>
        <w:rPr>
          <w:b w:val="false"/>
          <w:bCs w:val="false"/>
          <w:sz w:val="22"/>
          <w:szCs w:val="22"/>
          <w:u w:val="none"/>
        </w:rPr>
        <w:t xml:space="preserve">A) RNE expedido pela Polícia Federal.</w:t>
      </w:r>
    </w:p>
    <w:p>
      <w:pPr>
        <w:pStyle w:val="normal11"/>
        <w:spacing w:lineRule="auto" w:line="240"/>
        <w:jc w:val="both"/>
        <w:rPr>
          <w:u w:val="none"/>
        </w:rPr>
      </w:pPr>
      <w:r>
        <w:rPr>
          <w:b w:val="false"/>
          <w:bCs w:val="false"/>
          <w:sz w:val="22"/>
          <w:szCs w:val="22"/>
          <w:u w:val="none"/>
        </w:rPr>
        <w:t xml:space="preserve">B) Certidão de Nascimento ou Casamento, de acordo com o estado civil, registrada no “E” do Cartório de Registro Civil.</w:t>
      </w:r>
    </w:p>
    <w:p>
      <w:pPr>
        <w:pStyle w:val="normal11"/>
        <w:spacing w:lineRule="auto" w:line="240"/>
        <w:jc w:val="both"/>
        <w:rPr>
          <w:u w:val="none"/>
        </w:rPr>
      </w:pPr>
      <w:r>
        <w:rPr>
          <w:b w:val="false"/>
          <w:bCs w:val="false"/>
          <w:sz w:val="22"/>
          <w:szCs w:val="22"/>
          <w:u w:val="none"/>
        </w:rPr>
        <w:t xml:space="preserve">C) Certidão de Naturalização, passível de validação eletrônica.</w:t>
      </w:r>
    </w:p>
    <w:p>
      <w:pPr>
        <w:pStyle w:val="normal11"/>
        <w:spacing w:lineRule="auto" w:line="240"/>
        <w:jc w:val="both"/>
        <w:rPr>
          <w:u w:val="none"/>
        </w:rPr>
      </w:pPr>
      <w:r>
        <w:rPr>
          <w:b w:val="false"/>
          <w:bCs w:val="false"/>
          <w:sz w:val="22"/>
          <w:szCs w:val="22"/>
          <w:u w:val="none"/>
        </w:rPr>
        <w:t xml:space="preserve">D) Opção de Nacionalidade concedida pela Justiça Federal.</w:t>
      </w:r>
    </w:p>
    <w:p>
      <w:pPr>
        <w:pStyle w:val="normal11"/>
        <w:spacing w:lineRule="auto" w:line="240"/>
        <w:jc w:val="both"/>
        <w:rPr>
          <w:u w:val="none"/>
        </w:rPr>
      </w:pPr>
      <w:r>
        <w:rPr>
          <w:b w:val="false"/>
          <w:bCs w:val="false"/>
          <w:sz w:val="22"/>
          <w:szCs w:val="22"/>
          <w:u w:val="none"/>
        </w:rPr>
        <w:t xml:space="preserve">E) Certidão eletrônica, passível de validação, desde que o prazo não seja superior a 90 dias da sua 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Considerando a inclusão de nome social na carteira de identidade, podemos afirmar.</w:t>
      </w:r>
    </w:p>
    <w:p>
      <w:pPr>
        <w:pStyle w:val="normal11"/>
        <w:spacing w:lineRule="auto" w:line="240"/>
        <w:jc w:val="both"/>
        <w:rPr>
          <w:u w:val="none"/>
        </w:rPr>
      </w:pPr>
      <w:r>
        <w:rPr>
          <w:b w:val="false"/>
          <w:bCs w:val="false"/>
          <w:sz w:val="22"/>
          <w:szCs w:val="22"/>
          <w:u w:val="none"/>
        </w:rPr>
        <w:t xml:space="preserve">A) É permitida somente para maiores de 18 anos.</w:t>
      </w:r>
    </w:p>
    <w:p>
      <w:pPr>
        <w:pStyle w:val="normal11"/>
        <w:spacing w:lineRule="auto" w:line="240"/>
        <w:jc w:val="both"/>
        <w:rPr>
          <w:u w:val="none"/>
        </w:rPr>
      </w:pPr>
      <w:r>
        <w:rPr>
          <w:b w:val="false"/>
          <w:bCs w:val="false"/>
          <w:sz w:val="22"/>
          <w:szCs w:val="22"/>
          <w:u w:val="none"/>
        </w:rPr>
        <w:t xml:space="preserve">B) É necessário apresentação de declaração de uso do nome social, registrada cartório.</w:t>
      </w:r>
    </w:p>
    <w:p>
      <w:pPr>
        <w:pStyle w:val="normal11"/>
        <w:spacing w:lineRule="auto" w:line="240"/>
        <w:jc w:val="both"/>
        <w:rPr>
          <w:u w:val="none"/>
        </w:rPr>
      </w:pPr>
      <w:r>
        <w:rPr>
          <w:b w:val="false"/>
          <w:bCs w:val="false"/>
          <w:sz w:val="22"/>
          <w:szCs w:val="22"/>
          <w:u w:val="none"/>
        </w:rPr>
        <w:t xml:space="preserve">C) Para menores de 12 anos é obrigatório, além de anuência dos responsáveis, a apresentação de laudo assinado por médico ou psicólogo em que conste a informação de que a criança está realizando acompanhamento referente à transição de gênero.</w:t>
      </w:r>
    </w:p>
    <w:p>
      <w:pPr>
        <w:pStyle w:val="normal11"/>
        <w:spacing w:lineRule="auto" w:line="240"/>
        <w:jc w:val="both"/>
        <w:rPr>
          <w:u w:val="none"/>
        </w:rPr>
      </w:pPr>
      <w:r>
        <w:rPr>
          <w:b w:val="false"/>
          <w:bCs w:val="false"/>
          <w:sz w:val="22"/>
          <w:szCs w:val="22"/>
          <w:u w:val="none"/>
        </w:rPr>
        <w:t xml:space="preserve">D) Para maiores de 16, é dispensada a anuência dos pais, uma vez que não é necessária a presença dos responsáveis para emissão da carteira de identidade.</w:t>
      </w:r>
    </w:p>
    <w:p>
      <w:pPr>
        <w:pStyle w:val="normal11"/>
        <w:spacing w:lineRule="auto" w:line="240"/>
        <w:jc w:val="both"/>
        <w:rPr>
          <w:u w:val="none"/>
        </w:rPr>
      </w:pPr>
      <w:r>
        <w:rPr>
          <w:b w:val="false"/>
          <w:bCs w:val="false"/>
          <w:sz w:val="22"/>
          <w:szCs w:val="22"/>
          <w:u w:val="none"/>
        </w:rPr>
        <w:t xml:space="preserve">E) É permitido a qualquer cidadão, independe de identidade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68. Com base nas disposições do Art. 158-A do Código de Processo Penal e nos aspectos práticos apresentados sobre a Cadeia de Custódia Digital, assinale a alternativa correta sobre as consequências jurídicas e processuais da ocorrência de uma eventual quebra (violação) da cadeia de custódia.</w:t>
      </w:r>
    </w:p>
    <w:p>
      <w:pPr>
        <w:pStyle w:val="normal11"/>
        <w:spacing w:lineRule="auto" w:line="240"/>
        <w:jc w:val="both"/>
        <w:rPr>
          <w:u w:val="none"/>
        </w:rPr>
      </w:pPr>
      <w:r>
        <w:rPr>
          <w:b w:val="false"/>
          <w:bCs w:val="false"/>
          <w:sz w:val="22"/>
          <w:szCs w:val="22"/>
          <w:u w:val="none"/>
        </w:rPr>
        <w:t xml:space="preserve">A) A violação da cadeia de custódia acarreta a nulidade absoluta e automática de todo o processo criminal, impedindo o magistrado de avaliar qualquer outra prova independente produzida nos autos.</w:t>
      </w:r>
    </w:p>
    <w:p>
      <w:pPr>
        <w:pStyle w:val="normal11"/>
        <w:spacing w:lineRule="auto" w:line="240"/>
        <w:jc w:val="both"/>
        <w:rPr>
          <w:u w:val="none"/>
        </w:rPr>
      </w:pPr>
      <w:r>
        <w:rPr>
          <w:b w:val="false"/>
          <w:bCs w:val="false"/>
          <w:sz w:val="22"/>
          <w:szCs w:val="22"/>
          <w:u w:val="none"/>
        </w:rPr>
        <w:t xml:space="preserve">B) A violação da cadeia de custódia repercute diretamente na confiabilidade da prova, mas não gera nulidade automática; sua eficácia deve ser valorada pelo magistrado no caso concreto,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Havendo indícios de quebra da cadeia de custódia, o ônus da prova é invertido de forma absoluta, cabendo exclusivamente ao Ministério Público comprovar a total idoneidade da evidência digital, sob pena de absolvição sumária do réu.</w:t>
      </w:r>
    </w:p>
    <w:p>
      <w:pPr>
        <w:pStyle w:val="normal11"/>
        <w:spacing w:lineRule="auto" w:line="240"/>
        <w:jc w:val="both"/>
        <w:rPr>
          <w:u w:val="none"/>
        </w:rPr>
      </w:pPr>
      <w:r>
        <w:rPr>
          <w:b w:val="false"/>
          <w:bCs w:val="false"/>
          <w:sz w:val="22"/>
          <w:szCs w:val="22"/>
          <w:u w:val="none"/>
        </w:rPr>
        <w:t xml:space="preserve">D) A integridade e a rastreabilidade das evidências digitais são de responsabilidade exclusiva da vítima do crime.</w:t>
      </w:r>
    </w:p>
    <w:p>
      <w:pPr>
        <w:pStyle w:val="normal11"/>
        <w:spacing w:lineRule="auto" w:line="240"/>
        <w:jc w:val="both"/>
        <w:rPr>
          <w:u w:val="none"/>
        </w:rPr>
      </w:pPr>
      <w:r>
        <w:rPr>
          <w:b w:val="false"/>
          <w:bCs w:val="false"/>
          <w:sz w:val="22"/>
          <w:szCs w:val="22"/>
          <w:u w:val="none"/>
        </w:rPr>
        <w:t xml:space="preserve">E) A violação da cadeia de custódia é considerada uma mera irregularidade administrativa, sem impacto no processo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Os atos de improbidade administrativa constituem condutas:</w:t>
      </w:r>
    </w:p>
    <w:p>
      <w:pPr>
        <w:pStyle w:val="normal11"/>
        <w:spacing w:lineRule="auto" w:line="240"/>
        <w:jc w:val="both"/>
        <w:rPr>
          <w:u w:val="none"/>
        </w:rPr>
      </w:pPr>
      <w:r>
        <w:rPr>
          <w:b w:val="false"/>
          <w:bCs w:val="false"/>
          <w:sz w:val="22"/>
          <w:szCs w:val="22"/>
          <w:u w:val="none"/>
        </w:rPr>
        <w:t xml:space="preserve">A) Exclusivamente culposas.</w:t>
      </w:r>
    </w:p>
    <w:p>
      <w:pPr>
        <w:pStyle w:val="normal11"/>
        <w:spacing w:lineRule="auto" w:line="240"/>
        <w:jc w:val="both"/>
        <w:rPr>
          <w:u w:val="none"/>
        </w:rPr>
      </w:pPr>
      <w:r>
        <w:rPr>
          <w:b w:val="false"/>
          <w:bCs w:val="false"/>
          <w:sz w:val="22"/>
          <w:szCs w:val="22"/>
          <w:u w:val="none"/>
        </w:rPr>
        <w:t xml:space="preserve">B) Dolosas ou culposas, indistintamente.</w:t>
      </w:r>
    </w:p>
    <w:p>
      <w:pPr>
        <w:pStyle w:val="normal11"/>
        <w:spacing w:lineRule="auto" w:line="240"/>
        <w:jc w:val="both"/>
        <w:rPr>
          <w:u w:val="none"/>
        </w:rPr>
      </w:pPr>
      <w:r>
        <w:rPr>
          <w:b w:val="false"/>
          <w:bCs w:val="false"/>
          <w:sz w:val="22"/>
          <w:szCs w:val="22"/>
          <w:u w:val="none"/>
        </w:rPr>
        <w:t xml:space="preserve">C) Dolosas.</w:t>
      </w:r>
    </w:p>
    <w:p>
      <w:pPr>
        <w:pStyle w:val="normal11"/>
        <w:spacing w:lineRule="auto" w:line="240"/>
        <w:jc w:val="both"/>
        <w:rPr>
          <w:u w:val="none"/>
        </w:rPr>
      </w:pPr>
      <w:r>
        <w:rPr>
          <w:b w:val="false"/>
          <w:bCs w:val="false"/>
          <w:sz w:val="22"/>
          <w:szCs w:val="22"/>
          <w:u w:val="none"/>
        </w:rPr>
        <w:t xml:space="preserve">D) Objetivamente imputáveis ao agente público.</w:t>
      </w:r>
    </w:p>
    <w:p>
      <w:pPr>
        <w:pStyle w:val="normal11"/>
        <w:spacing w:lineRule="auto" w:line="240"/>
        <w:jc w:val="both"/>
        <w:rPr>
          <w:u w:val="none"/>
        </w:rPr>
      </w:pPr>
      <w:r>
        <w:rPr>
          <w:b w:val="false"/>
          <w:bCs w:val="false"/>
          <w:sz w:val="22"/>
          <w:szCs w:val="22"/>
          <w:u w:val="none"/>
        </w:rPr>
        <w:t xml:space="preserve">E) Que independem da vontade do agente.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os slides, para evitar eventual responsabilização pessoal decorrente da divulgação da imagem de pessoa procurada, recomenda-se:</w:t>
      </w:r>
    </w:p>
    <w:p>
      <w:pPr>
        <w:pStyle w:val="normal11"/>
        <w:spacing w:lineRule="auto" w:line="240"/>
        <w:jc w:val="both"/>
        <w:rPr>
          <w:u w:val="none"/>
        </w:rPr>
      </w:pPr>
      <w:r>
        <w:rPr>
          <w:b w:val="false"/>
          <w:bCs w:val="false"/>
          <w:sz w:val="22"/>
          <w:szCs w:val="22"/>
          <w:u w:val="none"/>
        </w:rPr>
        <w:t xml:space="preserve">A) Solicitar autorização prévia da imprensa.</w:t>
      </w:r>
    </w:p>
    <w:p>
      <w:pPr>
        <w:pStyle w:val="normal11"/>
        <w:spacing w:lineRule="auto" w:line="240"/>
        <w:jc w:val="both"/>
        <w:rPr>
          <w:u w:val="none"/>
        </w:rPr>
      </w:pPr>
      <w:r>
        <w:rPr>
          <w:b w:val="false"/>
          <w:bCs w:val="false"/>
          <w:sz w:val="22"/>
          <w:szCs w:val="22"/>
          <w:u w:val="none"/>
        </w:rPr>
        <w:t xml:space="preserve">B) Certificar nos autos o motivo da divulgação, por meio de despacho da Autoridade Policial.</w:t>
      </w:r>
    </w:p>
    <w:p>
      <w:pPr>
        <w:pStyle w:val="normal11"/>
        <w:spacing w:lineRule="auto" w:line="240"/>
        <w:jc w:val="both"/>
        <w:rPr>
          <w:u w:val="none"/>
        </w:rPr>
      </w:pPr>
      <w:r>
        <w:rPr>
          <w:b w:val="false"/>
          <w:bCs w:val="false"/>
          <w:sz w:val="22"/>
          <w:szCs w:val="22"/>
          <w:u w:val="none"/>
        </w:rPr>
        <w:t xml:space="preserve">C) Obter autorização do investigado.</w:t>
      </w:r>
    </w:p>
    <w:p>
      <w:pPr>
        <w:pStyle w:val="normal11"/>
        <w:spacing w:lineRule="auto" w:line="240"/>
        <w:jc w:val="both"/>
        <w:rPr>
          <w:u w:val="none"/>
        </w:rPr>
      </w:pPr>
      <w:r>
        <w:rPr>
          <w:b w:val="false"/>
          <w:bCs w:val="false"/>
          <w:sz w:val="22"/>
          <w:szCs w:val="22"/>
          <w:u w:val="none"/>
        </w:rPr>
        <w:t xml:space="preserve">D) Divulgar exclusivamente fotografias sem identificação nominal.</w:t>
      </w:r>
    </w:p>
    <w:p>
      <w:pPr>
        <w:pStyle w:val="normal11"/>
        <w:spacing w:lineRule="auto" w:line="240"/>
        <w:jc w:val="both"/>
        <w:rPr>
          <w:u w:val="none"/>
        </w:rPr>
      </w:pPr>
      <w:r>
        <w:rPr>
          <w:b w:val="false"/>
          <w:bCs w:val="false"/>
          <w:sz w:val="22"/>
          <w:szCs w:val="22"/>
          <w:u w:val="none"/>
        </w:rPr>
        <w:t xml:space="preserve">E) Solicitar autorização prévia do Ministério Público em todos os casos.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Uma mulher comparece à Delegacia de Polícia Civil para relatar que vem sofrendo graves agressões físicas e psicológicas por parte de seu ex-companheiro. Durante o atendimento, ela apresenta-se extremamente abalada, alternando momentos de choro intenso com períodos de aparente apatia, silêncio e dificuldade para ordenar os fatos.</w:t>
        <w:br/>
        <w:t xml:space="preserve">Considerando as diretrizes de atendimento humanizado do Manual de Procedimentos de Polícia Judiciária da PCPR, a Lei Maria da Penha e a Lei de Violência Institucional, assinale a alternativa que apresenta a conduta correta e empática a ser adotada pelo Policial Civil responsável pelo acolhimento:</w:t>
      </w:r>
    </w:p>
    <w:p>
      <w:pPr>
        <w:pStyle w:val="normal11"/>
        <w:spacing w:lineRule="auto" w:line="240"/>
        <w:jc w:val="both"/>
        <w:rPr>
          <w:u w:val="none"/>
        </w:rPr>
      </w:pPr>
      <w:r>
        <w:rPr>
          <w:b w:val="false"/>
          <w:bCs w:val="false"/>
          <w:sz w:val="22"/>
          <w:szCs w:val="22"/>
          <w:u w:val="none"/>
        </w:rPr>
        <w:t xml:space="preserve">A) Acolher a vítima de forma humanizada, compreendendo que as pessoas possuem diferentes temperamentos e reagem de formas distintas ao trauma, abstendo-se de realizar qualquer tipo de valoração moral ou julgamento sobre seu comportamento, vestimentas, profissão ou estado emocional.</w:t>
      </w:r>
    </w:p>
    <w:p>
      <w:pPr>
        <w:pStyle w:val="normal11"/>
        <w:spacing w:lineRule="auto" w:line="240"/>
        <w:jc w:val="both"/>
        <w:rPr>
          <w:u w:val="none"/>
        </w:rPr>
      </w:pPr>
      <w:r>
        <w:rPr>
          <w:b w:val="false"/>
          <w:bCs w:val="false"/>
          <w:sz w:val="22"/>
          <w:szCs w:val="22"/>
          <w:u w:val="none"/>
        </w:rPr>
        <w:t xml:space="preserve">B) Orientar a mulher a retornar em outro momento quando estiver sob total calma e racionalidade, visto que relatos prestados sob forte emoção ou momentos de silêncio não possuem valor informativo útil para a elaboração do Boletim de Ocorrência.</w:t>
      </w:r>
    </w:p>
    <w:p>
      <w:pPr>
        <w:pStyle w:val="normal11"/>
        <w:spacing w:lineRule="auto" w:line="240"/>
        <w:jc w:val="both"/>
        <w:rPr>
          <w:u w:val="none"/>
        </w:rPr>
      </w:pPr>
      <w:r>
        <w:rPr>
          <w:b w:val="false"/>
          <w:bCs w:val="false"/>
          <w:sz w:val="22"/>
          <w:szCs w:val="22"/>
          <w:u w:val="none"/>
        </w:rPr>
        <w:t xml:space="preserve">C) Indagar detalhadamente a vítima sobre sua rotina social, seu histórico de relacionamentos anteriores e o tipo de roupa que usava no momento do fato, a fim de instruir tecnicamente o inquérito sobre se sua conduta pode ter instigado a agressão.</w:t>
      </w:r>
    </w:p>
    <w:p>
      <w:pPr>
        <w:pStyle w:val="normal11"/>
        <w:spacing w:lineRule="auto" w:line="240"/>
        <w:jc w:val="both"/>
        <w:rPr>
          <w:u w:val="none"/>
        </w:rPr>
      </w:pPr>
      <w:r>
        <w:rPr>
          <w:b w:val="false"/>
          <w:bCs w:val="false"/>
          <w:sz w:val="22"/>
          <w:szCs w:val="22"/>
          <w:u w:val="none"/>
        </w:rPr>
        <w:t xml:space="preserve">D) Conduzir a escuta de maneira acelerada, pressionando a vítima para que responda prontamente às perguntas, visto que demonstrar tolerância a pausas ou ao silêncio da ofendida prejudica a celeridade dos procedimentos policiais.</w:t>
      </w:r>
    </w:p>
    <w:p>
      <w:pPr>
        <w:pStyle w:val="normal11"/>
        <w:spacing w:lineRule="auto" w:line="240"/>
        <w:jc w:val="both"/>
        <w:rPr>
          <w:u w:val="none"/>
        </w:rPr>
      </w:pPr>
      <w:r>
        <w:rPr>
          <w:b w:val="false"/>
          <w:bCs w:val="false"/>
          <w:sz w:val="22"/>
          <w:szCs w:val="22"/>
          <w:u w:val="none"/>
        </w:rPr>
        <w:t xml:space="preserve">E) Dispensar o tratamento especializado ou a escuta diferenciada caso a vítima se apresente calma ou apática, uma vez que a ausência de choro ou desespero visível afasta a presunção legal de vulnerabilidade em crimes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SISTEMAS DE INFORMAÇÕES CRIMINAIS - NCI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77. Qual a alternativa CORRETA quanto aos documentos necessários para a emissão do NCI ?</w:t>
      </w:r>
    </w:p>
    <w:p>
      <w:pPr>
        <w:pStyle w:val="normal11"/>
        <w:spacing w:lineRule="auto" w:line="240"/>
        <w:jc w:val="both"/>
        <w:rPr>
          <w:u w:val="none"/>
        </w:rPr>
      </w:pPr>
      <w:r>
        <w:rPr>
          <w:b w:val="false"/>
          <w:bCs w:val="false"/>
          <w:sz w:val="22"/>
          <w:szCs w:val="22"/>
          <w:u w:val="none"/>
        </w:rPr>
        <w:t xml:space="preserve">A) CPF.</w:t>
      </w:r>
    </w:p>
    <w:p>
      <w:pPr>
        <w:pStyle w:val="normal11"/>
        <w:spacing w:lineRule="auto" w:line="240"/>
        <w:jc w:val="both"/>
        <w:rPr>
          <w:u w:val="none"/>
        </w:rPr>
      </w:pPr>
      <w:r>
        <w:rPr>
          <w:b w:val="false"/>
          <w:bCs w:val="false"/>
          <w:sz w:val="22"/>
          <w:szCs w:val="22"/>
          <w:u w:val="none"/>
        </w:rPr>
        <w:t xml:space="preserve">B) certidão de nascimento.</w:t>
      </w:r>
    </w:p>
    <w:p>
      <w:pPr>
        <w:pStyle w:val="normal11"/>
        <w:spacing w:lineRule="auto" w:line="240"/>
        <w:jc w:val="both"/>
        <w:rPr>
          <w:u w:val="none"/>
        </w:rPr>
      </w:pPr>
      <w:r>
        <w:rPr>
          <w:b w:val="false"/>
          <w:bCs w:val="false"/>
          <w:sz w:val="22"/>
          <w:szCs w:val="22"/>
          <w:u w:val="none"/>
        </w:rPr>
        <w:t xml:space="preserve">C) folha de antecedentes criminais.</w:t>
      </w:r>
    </w:p>
    <w:p>
      <w:pPr>
        <w:pStyle w:val="normal11"/>
        <w:spacing w:lineRule="auto" w:line="240"/>
        <w:jc w:val="both"/>
        <w:rPr>
          <w:u w:val="none"/>
        </w:rPr>
      </w:pPr>
      <w:r>
        <w:rPr>
          <w:b w:val="false"/>
          <w:bCs w:val="false"/>
          <w:sz w:val="22"/>
          <w:szCs w:val="22"/>
          <w:u w:val="none"/>
        </w:rPr>
        <w:t xml:space="preserve">D) print de tela do sistema infoseg.</w:t>
      </w:r>
    </w:p>
    <w:p>
      <w:pPr>
        <w:pStyle w:val="normal11"/>
        <w:spacing w:lineRule="auto" w:line="240"/>
        <w:jc w:val="both"/>
        <w:rPr>
          <w:u w:val="none"/>
        </w:rPr>
      </w:pPr>
      <w:r>
        <w:rPr>
          <w:b w:val="false"/>
          <w:bCs w:val="false"/>
          <w:sz w:val="22"/>
          <w:szCs w:val="22"/>
          <w:u w:val="none"/>
        </w:rPr>
        <w:t xml:space="preserve">E) cópia de documento com foto, coleta papiloscópica ou cópia do prontuário civil fornecido pelos Institutos de Identificação.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Considerando a construção do território paranaense, assinale a alternativa correta:</w:t>
      </w:r>
    </w:p>
    <w:p>
      <w:pPr>
        <w:pStyle w:val="normal11"/>
        <w:spacing w:lineRule="auto" w:line="240"/>
        <w:jc w:val="both"/>
        <w:rPr>
          <w:u w:val="none"/>
        </w:rPr>
      </w:pPr>
      <w:r>
        <w:rPr>
          <w:b w:val="false"/>
          <w:bCs w:val="false"/>
          <w:sz w:val="22"/>
          <w:szCs w:val="22"/>
          <w:u w:val="none"/>
        </w:rPr>
        <w:t xml:space="preserve">A) No século XVI o território do que seria o estado do Paraná foi marcado pela disputa Ibérica, e em relação ao Tratado de Tordesilhas (1494), sempre teve todo o território pertencendo aos portugueses;</w:t>
      </w:r>
    </w:p>
    <w:p>
      <w:pPr>
        <w:pStyle w:val="normal11"/>
        <w:spacing w:lineRule="auto" w:line="240"/>
        <w:jc w:val="both"/>
        <w:rPr>
          <w:u w:val="none"/>
        </w:rPr>
      </w:pPr>
      <w:r>
        <w:rPr>
          <w:b w:val="false"/>
          <w:bCs w:val="false"/>
          <w:sz w:val="22"/>
          <w:szCs w:val="22"/>
          <w:u w:val="none"/>
        </w:rPr>
        <w:t xml:space="preserve">B) Havia uma rota indígena antiga, que tinha em uma ponta o litoral do que hoje são Santa Catarina, Paraná e São Paulo, e na outra ponta, a cidade de Cusco no Peru, e recebia o nome de Caminho de Santiago de Compostela;</w:t>
      </w:r>
    </w:p>
    <w:p>
      <w:pPr>
        <w:pStyle w:val="normal11"/>
        <w:spacing w:lineRule="auto" w:line="240"/>
        <w:jc w:val="both"/>
        <w:rPr>
          <w:u w:val="none"/>
        </w:rPr>
      </w:pPr>
      <w:r>
        <w:rPr>
          <w:b w:val="false"/>
          <w:bCs w:val="false"/>
          <w:sz w:val="22"/>
          <w:szCs w:val="22"/>
          <w:u w:val="none"/>
        </w:rPr>
        <w:t xml:space="preserve">C) Inicialmente a região era habitada por índios Xavantes e Yanomamis, que viviam da pesca e montaram as primeiras vilas;</w:t>
      </w:r>
    </w:p>
    <w:p>
      <w:pPr>
        <w:pStyle w:val="normal11"/>
        <w:spacing w:lineRule="auto" w:line="240"/>
        <w:jc w:val="both"/>
        <w:rPr>
          <w:u w:val="none"/>
        </w:rPr>
      </w:pPr>
      <w:r>
        <w:rPr>
          <w:b w:val="false"/>
          <w:bCs w:val="false"/>
          <w:sz w:val="22"/>
          <w:szCs w:val="22"/>
          <w:u w:val="none"/>
        </w:rPr>
        <w:t xml:space="preserve">D) Os povos originários que habitaram o estado do Paraná são de duas etnias: Tupi-guarani (Tupiniquins e Carijós, de língua guarani) e Jês (Caingangues e Xokléngs);</w:t>
      </w:r>
    </w:p>
    <w:p>
      <w:pPr>
        <w:pStyle w:val="normal11"/>
        <w:spacing w:lineRule="auto" w:line="240"/>
        <w:jc w:val="both"/>
        <w:rPr>
          <w:u w:val="none"/>
        </w:rPr>
      </w:pPr>
      <w:r>
        <w:rPr>
          <w:b w:val="false"/>
          <w:bCs w:val="false"/>
          <w:sz w:val="22"/>
          <w:szCs w:val="22"/>
          <w:u w:val="none"/>
        </w:rPr>
        <w:t xml:space="preserve">E) Em 1557 foi fundada a Ciudad Real Del Guairá, de onde os integrantes das reduções Indo-Cristãs saíram para atacarem os bandeirantes;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79.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Penitenciária.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e análise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da aplicação da técnica da Metodologia de Produção do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F-F-F-F.</w:t>
      </w:r>
    </w:p>
    <w:p>
      <w:pPr>
        <w:pStyle w:val="normal11"/>
        <w:spacing w:lineRule="auto" w:line="240"/>
        <w:jc w:val="both"/>
        <w:rPr>
          <w:u w:val="none"/>
        </w:rPr>
      </w:pPr>
      <w:r>
        <w:rPr>
          <w:b w:val="false"/>
          <w:bCs w:val="false"/>
          <w:sz w:val="22"/>
          <w:szCs w:val="22"/>
          <w:u w:val="none"/>
        </w:rPr>
        <w:t xml:space="preserve">E) V-F-F-F.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COLETA DE IMPRESSÃO DIGITAL 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82. De acordo com a Lei 12.037/2009, a identificação criminal de uma pessoa civilmente identificada é considerada uma exceção e poderá ocorrer quando:</w:t>
      </w:r>
    </w:p>
    <w:p>
      <w:pPr>
        <w:pStyle w:val="normal11"/>
        <w:spacing w:lineRule="auto" w:line="240"/>
        <w:jc w:val="both"/>
        <w:rPr>
          <w:u w:val="none"/>
        </w:rPr>
      </w:pPr>
      <w:r>
        <w:rPr>
          <w:b w:val="false"/>
          <w:bCs w:val="false"/>
          <w:sz w:val="22"/>
          <w:szCs w:val="22"/>
          <w:u w:val="none"/>
        </w:rPr>
        <w:t xml:space="preserve">A) O indiciado for preso por qualquer crime de menor potencial ofensivo.</w:t>
      </w:r>
    </w:p>
    <w:p>
      <w:pPr>
        <w:pStyle w:val="normal11"/>
        <w:spacing w:lineRule="auto" w:line="240"/>
        <w:jc w:val="both"/>
        <w:rPr>
          <w:u w:val="none"/>
        </w:rPr>
      </w:pPr>
      <w:r>
        <w:rPr>
          <w:b w:val="false"/>
          <w:bCs w:val="false"/>
          <w:sz w:val="22"/>
          <w:szCs w:val="22"/>
          <w:u w:val="none"/>
        </w:rPr>
        <w:t xml:space="preserve">B) O documento de identidade apresentado for emitido há mais de vinte anos.</w:t>
      </w:r>
    </w:p>
    <w:p>
      <w:pPr>
        <w:pStyle w:val="normal11"/>
        <w:spacing w:lineRule="auto" w:line="240"/>
        <w:jc w:val="both"/>
        <w:rPr>
          <w:u w:val="none"/>
        </w:rPr>
      </w:pPr>
      <w:r>
        <w:rPr>
          <w:b w:val="false"/>
          <w:bCs w:val="false"/>
          <w:sz w:val="22"/>
          <w:szCs w:val="22"/>
          <w:u w:val="none"/>
        </w:rPr>
        <w:t xml:space="preserve">C) A identificação criminal for essencial às investigações policiais, mediante despacho da autoridade judiciária competente.</w:t>
      </w:r>
    </w:p>
    <w:p>
      <w:pPr>
        <w:pStyle w:val="normal11"/>
        <w:spacing w:lineRule="auto" w:line="240"/>
        <w:jc w:val="both"/>
        <w:rPr>
          <w:u w:val="none"/>
        </w:rPr>
      </w:pPr>
      <w:r>
        <w:rPr>
          <w:b w:val="false"/>
          <w:bCs w:val="false"/>
          <w:sz w:val="22"/>
          <w:szCs w:val="22"/>
          <w:u w:val="none"/>
        </w:rPr>
        <w:t xml:space="preserve">D) O indiciado for estrangeiro não naturalizado e possuir apenas carteira de identidade brasileira.</w:t>
      </w:r>
    </w:p>
    <w:p>
      <w:pPr>
        <w:pStyle w:val="normal11"/>
        <w:spacing w:lineRule="auto" w:line="240"/>
        <w:jc w:val="both"/>
        <w:rPr>
          <w:u w:val="none"/>
        </w:rPr>
      </w:pPr>
      <w:r>
        <w:rPr>
          <w:b w:val="false"/>
          <w:bCs w:val="false"/>
          <w:sz w:val="22"/>
          <w:szCs w:val="22"/>
          <w:u w:val="none"/>
        </w:rPr>
        <w:t xml:space="preserve">E) Houver solicitação verbal da autoridade policial sem a necessidade de fundamentação.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83. No que se refere à biossegurança e ao uso de Equipamentos de Proteção Individual (EPI), o Procedimento Operacional Padrão (POP) de Coleta Papiloscópica - 2025 estabelece que:</w:t>
      </w:r>
    </w:p>
    <w:p>
      <w:pPr>
        <w:pStyle w:val="normal11"/>
        <w:spacing w:lineRule="auto" w:line="240"/>
        <w:jc w:val="both"/>
        <w:rPr>
          <w:u w:val="none"/>
        </w:rPr>
      </w:pPr>
      <w:r>
        <w:rPr>
          <w:b w:val="false"/>
          <w:bCs w:val="false"/>
          <w:sz w:val="22"/>
          <w:szCs w:val="22"/>
          <w:u w:val="none"/>
        </w:rPr>
        <w:t xml:space="preserve">A) O uso de capacetes é obrigatório em todas as coletas realizadas em delegacias.</w:t>
      </w:r>
    </w:p>
    <w:p>
      <w:pPr>
        <w:pStyle w:val="normal11"/>
        <w:spacing w:lineRule="auto" w:line="240"/>
        <w:jc w:val="both"/>
        <w:rPr>
          <w:u w:val="none"/>
        </w:rPr>
      </w:pPr>
      <w:r>
        <w:rPr>
          <w:b w:val="false"/>
          <w:bCs w:val="false"/>
          <w:sz w:val="22"/>
          <w:szCs w:val="22"/>
          <w:u w:val="none"/>
        </w:rPr>
        <w:t xml:space="preserve">B) As luvas de procedimento devem ser de couro para evitar cortes durante o manuseio.</w:t>
      </w:r>
    </w:p>
    <w:p>
      <w:pPr>
        <w:pStyle w:val="normal11"/>
        <w:spacing w:lineRule="auto" w:line="240"/>
        <w:jc w:val="both"/>
        <w:rPr>
          <w:u w:val="none"/>
        </w:rPr>
      </w:pPr>
      <w:r>
        <w:rPr>
          <w:b w:val="false"/>
          <w:bCs w:val="false"/>
          <w:sz w:val="22"/>
          <w:szCs w:val="22"/>
          <w:u w:val="none"/>
        </w:rPr>
        <w:t xml:space="preserve">C) O uso de óculos de proteção é vedado para não intimidar o identificado durante a foto.</w:t>
      </w:r>
    </w:p>
    <w:p>
      <w:pPr>
        <w:pStyle w:val="normal11"/>
        <w:spacing w:lineRule="auto" w:line="240"/>
        <w:jc w:val="both"/>
        <w:rPr>
          <w:u w:val="none"/>
        </w:rPr>
      </w:pPr>
      <w:r>
        <w:rPr>
          <w:b w:val="false"/>
          <w:bCs w:val="false"/>
          <w:sz w:val="22"/>
          <w:szCs w:val="22"/>
          <w:u w:val="none"/>
        </w:rPr>
        <w:t xml:space="preserve">D) Máscaras respiratórias com filtro de carvão ativado granulado são opcionais e recomendadas apenas em casos confirmados de Dengue.</w:t>
      </w:r>
    </w:p>
    <w:p>
      <w:pPr>
        <w:pStyle w:val="normal11"/>
        <w:spacing w:lineRule="auto" w:line="240"/>
        <w:jc w:val="both"/>
        <w:rPr>
          <w:u w:val="none"/>
        </w:rPr>
      </w:pPr>
      <w:r>
        <w:rPr>
          <w:b w:val="false"/>
          <w:bCs w:val="false"/>
          <w:sz w:val="22"/>
          <w:szCs w:val="22"/>
          <w:u w:val="none"/>
        </w:rPr>
        <w:t xml:space="preserve">E) Os aventais descartáveis são de uso obrigatório para o ambiente hospitalar.</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Conforme o Procedimento Operacional Padrão (POP) de Coleta Papiloscópica – 2025, no cenário de Coleta Papiloscópica Criminal em delegacias e penitenciárias, o protocolo correto para o registro fotográfico do custodiado determina que:</w:t>
      </w:r>
    </w:p>
    <w:p>
      <w:pPr>
        <w:pStyle w:val="normal11"/>
        <w:spacing w:lineRule="auto" w:line="240"/>
        <w:jc w:val="both"/>
        <w:rPr>
          <w:u w:val="none"/>
        </w:rPr>
      </w:pPr>
      <w:r>
        <w:rPr>
          <w:b w:val="false"/>
          <w:bCs w:val="false"/>
          <w:sz w:val="22"/>
          <w:szCs w:val="22"/>
          <w:u w:val="none"/>
        </w:rPr>
        <w:t xml:space="preserve">A) Deve-se registrar apenas a face frontal para garantir a celeridade e o sigilo.</w:t>
      </w:r>
    </w:p>
    <w:p>
      <w:pPr>
        <w:pStyle w:val="normal11"/>
        <w:spacing w:lineRule="auto" w:line="240"/>
        <w:jc w:val="both"/>
        <w:rPr>
          <w:u w:val="none"/>
        </w:rPr>
      </w:pPr>
      <w:r>
        <w:rPr>
          <w:b w:val="false"/>
          <w:bCs w:val="false"/>
          <w:sz w:val="22"/>
          <w:szCs w:val="22"/>
          <w:u w:val="none"/>
        </w:rPr>
        <w:t xml:space="preserve">B) Devem ser registradas fotos em 3 ângulos: frontal, perfil esquerdo e perfil direito.</w:t>
      </w:r>
    </w:p>
    <w:p>
      <w:pPr>
        <w:pStyle w:val="normal11"/>
        <w:spacing w:lineRule="auto" w:line="240"/>
        <w:jc w:val="both"/>
        <w:rPr>
          <w:u w:val="none"/>
        </w:rPr>
      </w:pPr>
      <w:r>
        <w:rPr>
          <w:b w:val="false"/>
          <w:bCs w:val="false"/>
          <w:sz w:val="22"/>
          <w:szCs w:val="22"/>
          <w:u w:val="none"/>
        </w:rPr>
        <w:t xml:space="preserve">C) É obrigatório fotografar todas as tatuagens, marcas de nascimento e cicatrizes para elaboração de laudo.</w:t>
      </w:r>
    </w:p>
    <w:p>
      <w:pPr>
        <w:pStyle w:val="normal11"/>
        <w:spacing w:lineRule="auto" w:line="240"/>
        <w:jc w:val="both"/>
        <w:rPr>
          <w:u w:val="none"/>
        </w:rPr>
      </w:pPr>
      <w:r>
        <w:rPr>
          <w:b w:val="false"/>
          <w:bCs w:val="false"/>
          <w:sz w:val="22"/>
          <w:szCs w:val="22"/>
          <w:u w:val="none"/>
        </w:rPr>
        <w:t xml:space="preserve">D) O registro fotográfico pode ser dispensado se o preso colaborar com a coleta de impressões digitais.</w:t>
      </w:r>
    </w:p>
    <w:p>
      <w:pPr>
        <w:pStyle w:val="normal11"/>
        <w:spacing w:lineRule="auto" w:line="240"/>
        <w:jc w:val="both"/>
        <w:rPr>
          <w:u w:val="none"/>
        </w:rPr>
      </w:pPr>
      <w:r>
        <w:rPr>
          <w:b w:val="false"/>
          <w:bCs w:val="false"/>
          <w:sz w:val="22"/>
          <w:szCs w:val="22"/>
          <w:u w:val="none"/>
        </w:rPr>
        <w:t xml:space="preserve">E) As fotos devem ser tiradas obrigatoriamente com o preso segurando uma placa de identificação física.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 conformidade com Procedimento Operacional Padrão (POP) de Coleta Papiloscópica – 2025, para assegurar a qualidade técnica da identificação papiloscópica o servidor deve realizar a:</w:t>
      </w:r>
    </w:p>
    <w:p>
      <w:pPr>
        <w:pStyle w:val="normal11"/>
        <w:spacing w:lineRule="auto" w:line="240"/>
        <w:jc w:val="both"/>
        <w:rPr>
          <w:u w:val="none"/>
        </w:rPr>
      </w:pPr>
      <w:r>
        <w:rPr>
          <w:b w:val="false"/>
          <w:bCs w:val="false"/>
          <w:sz w:val="22"/>
          <w:szCs w:val="22"/>
          <w:u w:val="none"/>
        </w:rPr>
        <w:t xml:space="preserve">A) Coleta exclusiva das impressões plantares.</w:t>
      </w:r>
    </w:p>
    <w:p>
      <w:pPr>
        <w:pStyle w:val="normal11"/>
        <w:spacing w:lineRule="auto" w:line="240"/>
        <w:jc w:val="both"/>
        <w:rPr>
          <w:u w:val="none"/>
        </w:rPr>
      </w:pPr>
      <w:r>
        <w:rPr>
          <w:b w:val="false"/>
          <w:bCs w:val="false"/>
          <w:sz w:val="22"/>
          <w:szCs w:val="22"/>
          <w:u w:val="none"/>
        </w:rPr>
        <w:t xml:space="preserve">B) Coleta exclusiva das impressões roladas extremamente nítidas, negligenciando os dedos com algum tipo de falha e/ou deformidade.</w:t>
      </w:r>
    </w:p>
    <w:p>
      <w:pPr>
        <w:pStyle w:val="normal11"/>
        <w:spacing w:lineRule="auto" w:line="240"/>
        <w:jc w:val="both"/>
        <w:rPr>
          <w:u w:val="none"/>
        </w:rPr>
      </w:pPr>
      <w:r>
        <w:rPr>
          <w:b w:val="false"/>
          <w:bCs w:val="false"/>
          <w:sz w:val="22"/>
          <w:szCs w:val="22"/>
          <w:u w:val="none"/>
        </w:rPr>
        <w:t xml:space="preserve">C) Coleta obrigatória tanto das impressões pousadas quanto das roladas em duas fichas decadactilares.</w:t>
      </w:r>
    </w:p>
    <w:p>
      <w:pPr>
        <w:pStyle w:val="normal11"/>
        <w:spacing w:lineRule="auto" w:line="240"/>
        <w:jc w:val="both"/>
        <w:rPr>
          <w:u w:val="none"/>
        </w:rPr>
      </w:pPr>
      <w:r>
        <w:rPr>
          <w:b w:val="false"/>
          <w:bCs w:val="false"/>
          <w:sz w:val="22"/>
          <w:szCs w:val="22"/>
          <w:u w:val="none"/>
        </w:rPr>
        <w:t xml:space="preserve">D) Coleta apenas dos polegares e indicadores de ambas as mãos.</w:t>
      </w:r>
    </w:p>
    <w:p>
      <w:pPr>
        <w:pStyle w:val="normal11"/>
        <w:spacing w:lineRule="auto" w:line="240"/>
        <w:jc w:val="both"/>
        <w:rPr>
          <w:u w:val="none"/>
        </w:rPr>
      </w:pPr>
      <w:r>
        <w:rPr>
          <w:b w:val="false"/>
          <w:bCs w:val="false"/>
          <w:sz w:val="22"/>
          <w:szCs w:val="22"/>
          <w:u w:val="none"/>
        </w:rPr>
        <w:t xml:space="preserve">E) Coleta apenas da mão direita, sendo a esquerda opcional em caso de fadiga do servidor.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86.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87.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88.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Sobre o equipamento Contactless LITE, assinale a alternativa CORRETA:</w:t>
      </w:r>
    </w:p>
    <w:p>
      <w:pPr>
        <w:pStyle w:val="normal11"/>
        <w:spacing w:lineRule="auto" w:line="240"/>
        <w:jc w:val="both"/>
        <w:rPr>
          <w:u w:val="none"/>
        </w:rPr>
      </w:pPr>
      <w:r>
        <w:rPr>
          <w:b w:val="false"/>
          <w:bCs w:val="false"/>
          <w:sz w:val="22"/>
          <w:szCs w:val="22"/>
          <w:u w:val="none"/>
        </w:rPr>
        <w:t xml:space="preserve">A) É composto por uma câmera fotográfica Canon acoplada a um sistema de luzes, sendo especialmente útil na obtenção de fotografias de backup em superfícies reflexivas, por auxiliar na redução de sombras e reflexos.</w:t>
      </w:r>
    </w:p>
    <w:p>
      <w:pPr>
        <w:pStyle w:val="normal11"/>
        <w:spacing w:lineRule="auto" w:line="240"/>
        <w:jc w:val="both"/>
        <w:rPr>
          <w:u w:val="none"/>
        </w:rPr>
      </w:pPr>
      <w:r>
        <w:rPr>
          <w:b w:val="false"/>
          <w:bCs w:val="false"/>
          <w:sz w:val="22"/>
          <w:szCs w:val="22"/>
          <w:u w:val="none"/>
        </w:rPr>
        <w:t xml:space="preserve">B) Possui software próprio responsável pelo processamento das imagens e pela seleção das diferentes condições de iluminação durante a captura.</w:t>
      </w:r>
    </w:p>
    <w:p>
      <w:pPr>
        <w:pStyle w:val="normal11"/>
        <w:spacing w:lineRule="auto" w:line="240"/>
        <w:jc w:val="both"/>
        <w:rPr>
          <w:u w:val="none"/>
        </w:rPr>
      </w:pPr>
      <w:r>
        <w:rPr>
          <w:b w:val="false"/>
          <w:bCs w:val="false"/>
          <w:sz w:val="22"/>
          <w:szCs w:val="22"/>
          <w:u w:val="none"/>
        </w:rPr>
        <w:t xml:space="preserve">C) O equipamento é acoplado a um smartphone, cuja câmera é utilizada para a captura das imagens dos fragmentos.</w:t>
      </w:r>
    </w:p>
    <w:p>
      <w:pPr>
        <w:pStyle w:val="normal11"/>
        <w:spacing w:lineRule="auto" w:line="240"/>
        <w:jc w:val="both"/>
        <w:rPr>
          <w:u w:val="none"/>
        </w:rPr>
      </w:pPr>
      <w:r>
        <w:rPr>
          <w:b w:val="false"/>
          <w:bCs w:val="false"/>
          <w:sz w:val="22"/>
          <w:szCs w:val="22"/>
          <w:u w:val="none"/>
        </w:rPr>
        <w:t xml:space="preserve">D) O uso do Contactless LITE não é indicado em superfícies reflexivas, como vidros e espelhos, pois os reflexos impedem a obtenção adequada da imagem do fragmento.</w:t>
      </w:r>
    </w:p>
    <w:p>
      <w:pPr>
        <w:pStyle w:val="normal11"/>
        <w:spacing w:lineRule="auto" w:line="240"/>
        <w:jc w:val="both"/>
        <w:rPr>
          <w:u w:val="none"/>
        </w:rPr>
      </w:pPr>
      <w:r>
        <w:rPr>
          <w:b w:val="false"/>
          <w:bCs w:val="false"/>
          <w:sz w:val="22"/>
          <w:szCs w:val="22"/>
          <w:u w:val="none"/>
        </w:rPr>
        <w:t xml:space="preserve">E) É indicado prioritariamente para fotografias de localização e panorâmicas do ambiente, não sendo voltado à obtenção de fotografias de backup dos fragmentos.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Sobre o equipamento Tablet 8K Multiespectral, assinale a alternativa CORRETA:</w:t>
      </w:r>
    </w:p>
    <w:p>
      <w:pPr>
        <w:pStyle w:val="normal11"/>
        <w:spacing w:lineRule="auto" w:line="240"/>
        <w:jc w:val="both"/>
        <w:rPr>
          <w:u w:val="none"/>
        </w:rPr>
      </w:pPr>
      <w:r>
        <w:rPr>
          <w:b w:val="false"/>
          <w:bCs w:val="false"/>
          <w:sz w:val="22"/>
          <w:szCs w:val="22"/>
          <w:u w:val="none"/>
        </w:rPr>
        <w:t xml:space="preserve">A) É composto por um tablet acoplado a uma câmera multiespectral, possui software próprio e pode ser utilizado tanto na varredura de superfícies em busca de fragmentos quanto na obtenção de fotografias de backup.</w:t>
      </w:r>
    </w:p>
    <w:p>
      <w:pPr>
        <w:pStyle w:val="normal11"/>
        <w:spacing w:lineRule="auto" w:line="240"/>
        <w:jc w:val="both"/>
        <w:rPr>
          <w:u w:val="none"/>
        </w:rPr>
      </w:pPr>
      <w:r>
        <w:rPr>
          <w:b w:val="false"/>
          <w:bCs w:val="false"/>
          <w:sz w:val="22"/>
          <w:szCs w:val="22"/>
          <w:u w:val="none"/>
        </w:rPr>
        <w:t xml:space="preserve">B) Sua utilização para pesquisa de fragmentos depende da aplicação prévia de pó papiloscópico na superfície, não sendo indicado para superfícies nas quais o uso de pó não seja possível ou adequado.</w:t>
      </w:r>
    </w:p>
    <w:p>
      <w:pPr>
        <w:pStyle w:val="normal11"/>
        <w:spacing w:lineRule="auto" w:line="240"/>
        <w:jc w:val="both"/>
        <w:rPr>
          <w:u w:val="none"/>
        </w:rPr>
      </w:pPr>
      <w:r>
        <w:rPr>
          <w:b w:val="false"/>
          <w:bCs w:val="false"/>
          <w:sz w:val="22"/>
          <w:szCs w:val="22"/>
          <w:u w:val="none"/>
        </w:rPr>
        <w:t xml:space="preserve">C) É composto por uma câmera fotográfica Canon acoplada a um sistema de luzes e não possui software próprio.</w:t>
      </w:r>
    </w:p>
    <w:p>
      <w:pPr>
        <w:pStyle w:val="normal11"/>
        <w:spacing w:lineRule="auto" w:line="240"/>
        <w:jc w:val="both"/>
        <w:rPr>
          <w:u w:val="none"/>
        </w:rPr>
      </w:pPr>
      <w:r>
        <w:rPr>
          <w:b w:val="false"/>
          <w:bCs w:val="false"/>
          <w:sz w:val="22"/>
          <w:szCs w:val="22"/>
          <w:u w:val="none"/>
        </w:rPr>
        <w:t xml:space="preserve">D) É utilizado apenas para fotografar fragmentos previamente localizados, não permitindo realizar varredura da superfície em busca de fragmentos latentes.</w:t>
      </w:r>
    </w:p>
    <w:p>
      <w:pPr>
        <w:pStyle w:val="normal11"/>
        <w:spacing w:lineRule="auto" w:line="240"/>
        <w:jc w:val="both"/>
        <w:rPr>
          <w:u w:val="none"/>
        </w:rPr>
      </w:pPr>
      <w:r>
        <w:rPr>
          <w:b w:val="false"/>
          <w:bCs w:val="false"/>
          <w:sz w:val="22"/>
          <w:szCs w:val="22"/>
          <w:u w:val="none"/>
        </w:rPr>
        <w:t xml:space="preserve">E) A varredura realizada pelo equipamento tem como finalidade aprimorar a fotografia de fragmentos já revelados com pó e fotografados com o celular, não sendo utilizada para a localização de fragmentos latentes.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Considerando os procedimentos para lançamento de perícia em locais de crime no sistema SESP Laudos, assinale a alternativa CORRETA:</w:t>
      </w:r>
    </w:p>
    <w:p>
      <w:pPr>
        <w:pStyle w:val="normal11"/>
        <w:spacing w:lineRule="auto" w:line="240"/>
        <w:jc w:val="both"/>
        <w:rPr>
          <w:u w:val="none"/>
        </w:rPr>
      </w:pPr>
      <w:r>
        <w:rPr>
          <w:b w:val="false"/>
          <w:bCs w:val="false"/>
          <w:sz w:val="22"/>
          <w:szCs w:val="22"/>
          <w:u w:val="none"/>
        </w:rPr>
        <w:t xml:space="preserve">A) Quando houver levantamento de fragmentos papiloscópicos, é facultativo anexar ao processo o suporte com os fragmentos levantados.</w:t>
      </w:r>
    </w:p>
    <w:p>
      <w:pPr>
        <w:pStyle w:val="normal11"/>
        <w:spacing w:lineRule="auto" w:line="240"/>
        <w:jc w:val="both"/>
        <w:rPr>
          <w:u w:val="none"/>
        </w:rPr>
      </w:pPr>
      <w:r>
        <w:rPr>
          <w:b w:val="false"/>
          <w:bCs w:val="false"/>
          <w:sz w:val="22"/>
          <w:szCs w:val="22"/>
          <w:u w:val="none"/>
        </w:rPr>
        <w:t xml:space="preserve">B) Na Lista de Anexos, devem ser inseridas apenas as fotografias de backup dos fragmentos, sendo desnecessário anexar fotografias 360°, de localização e de aproximação.</w:t>
      </w:r>
    </w:p>
    <w:p>
      <w:pPr>
        <w:pStyle w:val="normal11"/>
        <w:spacing w:lineRule="auto" w:line="240"/>
        <w:jc w:val="both"/>
        <w:rPr>
          <w:u w:val="none"/>
        </w:rPr>
      </w:pPr>
      <w:r>
        <w:rPr>
          <w:b w:val="false"/>
          <w:bCs w:val="false"/>
          <w:sz w:val="22"/>
          <w:szCs w:val="22"/>
          <w:u w:val="none"/>
        </w:rPr>
        <w:t xml:space="preserve">C) Somente os locais de crime em que houver suspeito conhecido devem ser lançados no SESP Laudos.</w:t>
      </w:r>
    </w:p>
    <w:p>
      <w:pPr>
        <w:pStyle w:val="normal11"/>
        <w:spacing w:lineRule="auto" w:line="240"/>
        <w:jc w:val="both"/>
        <w:rPr>
          <w:u w:val="none"/>
        </w:rPr>
      </w:pPr>
      <w:r>
        <w:rPr>
          <w:b w:val="false"/>
          <w:bCs w:val="false"/>
          <w:sz w:val="22"/>
          <w:szCs w:val="22"/>
          <w:u w:val="none"/>
        </w:rPr>
        <w:t xml:space="preserve">D) Na Lista de Origens, deve ser cadastrado e anexado o documento que deu origem ao atendimento, como Boletim de Ocorrência ou Ofício.</w:t>
      </w:r>
    </w:p>
    <w:p>
      <w:pPr>
        <w:pStyle w:val="normal11"/>
        <w:spacing w:lineRule="auto" w:line="240"/>
        <w:jc w:val="both"/>
        <w:rPr>
          <w:u w:val="none"/>
        </w:rPr>
      </w:pPr>
      <w:r>
        <w:rPr>
          <w:b w:val="false"/>
          <w:bCs w:val="false"/>
          <w:sz w:val="22"/>
          <w:szCs w:val="22"/>
          <w:u w:val="none"/>
        </w:rPr>
        <w:t xml:space="preserve">E) Nos locais em que não forem encontrados fragmentos papiloscópicos, é dispensado o lançamento no SESP Laudos.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Após atender um ou mais acionamentos de local de crime e retornar à base do Instituto de Identificação, qual procedimento deve ser adotado em relação aos registros no Sistema SOP de Registro de Ocorrências?</w:t>
      </w:r>
    </w:p>
    <w:p>
      <w:pPr>
        <w:pStyle w:val="normal11"/>
        <w:spacing w:lineRule="auto" w:line="240"/>
        <w:jc w:val="both"/>
        <w:rPr>
          <w:u w:val="none"/>
        </w:rPr>
      </w:pPr>
      <w:r>
        <w:rPr>
          <w:b w:val="false"/>
          <w:bCs w:val="false"/>
          <w:sz w:val="22"/>
          <w:szCs w:val="22"/>
          <w:u w:val="none"/>
        </w:rPr>
        <w:t xml:space="preserve">A) Os registros dos locais de crime podem ser acumulados e realizados ao final da semana, desde que todas as ocorrências sejam inseridas no sistema posteriormente.</w:t>
      </w:r>
    </w:p>
    <w:p>
      <w:pPr>
        <w:pStyle w:val="normal11"/>
        <w:spacing w:lineRule="auto" w:line="240"/>
        <w:jc w:val="both"/>
        <w:rPr>
          <w:u w:val="none"/>
        </w:rPr>
      </w:pPr>
      <w:r>
        <w:rPr>
          <w:b w:val="false"/>
          <w:bCs w:val="false"/>
          <w:sz w:val="22"/>
          <w:szCs w:val="22"/>
          <w:u w:val="none"/>
        </w:rPr>
        <w:t xml:space="preserve">B) O registro no Sistema SOP deve ser realizado apenas após a conclusão de todos os procedimentos no SESP Laudos, quando o número da REP já estiver disponível.</w:t>
      </w:r>
    </w:p>
    <w:p>
      <w:pPr>
        <w:pStyle w:val="normal11"/>
        <w:spacing w:lineRule="auto" w:line="240"/>
        <w:jc w:val="both"/>
        <w:rPr>
          <w:u w:val="none"/>
        </w:rPr>
      </w:pPr>
      <w:r>
        <w:rPr>
          <w:b w:val="false"/>
          <w:bCs w:val="false"/>
          <w:sz w:val="22"/>
          <w:szCs w:val="22"/>
          <w:u w:val="none"/>
        </w:rPr>
        <w:t xml:space="preserve">C) O registro no Sistema SOP é necessário somente quando houver levantamento de fragmentos papiloscópicos no local de crime.</w:t>
      </w:r>
    </w:p>
    <w:p>
      <w:pPr>
        <w:pStyle w:val="normal11"/>
        <w:spacing w:lineRule="auto" w:line="240"/>
        <w:jc w:val="both"/>
        <w:rPr>
          <w:u w:val="none"/>
        </w:rPr>
      </w:pPr>
      <w:r>
        <w:rPr>
          <w:b w:val="false"/>
          <w:bCs w:val="false"/>
          <w:sz w:val="22"/>
          <w:szCs w:val="22"/>
          <w:u w:val="none"/>
        </w:rPr>
        <w:t xml:space="preserve">D) O atendimento deve ser registrado no Sistema SOP assim que possível após o retorno à base; na sequência, realiza-se o lançamento no SESP Laudos e, após a geração da REP, retorna-se ao SOP para inserir o número correspondente.</w:t>
      </w:r>
    </w:p>
    <w:p>
      <w:pPr>
        <w:pStyle w:val="normal11"/>
        <w:spacing w:lineRule="auto" w:line="240"/>
        <w:jc w:val="both"/>
        <w:rPr>
          <w:u w:val="none"/>
        </w:rPr>
      </w:pPr>
      <w:r>
        <w:rPr>
          <w:b w:val="false"/>
          <w:bCs w:val="false"/>
          <w:sz w:val="22"/>
          <w:szCs w:val="22"/>
          <w:u w:val="none"/>
        </w:rPr>
        <w:t xml:space="preserve">E) Quando o local de crime já possuir Boletim de Ocorrência, o registro no Sistema SOP torna-se facultativo, pois o atendimento já se encontra registrado em outro sistema.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A Ajuda de Custo por Remoção, estabelecida pela Lei Complementar/ PR nº 259/2023, possui natureza:</w:t>
      </w:r>
    </w:p>
    <w:p>
      <w:pPr>
        <w:pStyle w:val="normal11"/>
        <w:spacing w:lineRule="auto" w:line="240"/>
        <w:jc w:val="both"/>
        <w:rPr>
          <w:u w:val="none"/>
        </w:rPr>
      </w:pPr>
      <w:r>
        <w:rPr>
          <w:b w:val="false"/>
          <w:bCs w:val="false"/>
          <w:sz w:val="22"/>
          <w:szCs w:val="22"/>
          <w:u w:val="none"/>
        </w:rPr>
        <w:t xml:space="preserve">A) Salarial, sendo incorporado aos vencimentos para fins de aposentadoria.</w:t>
      </w:r>
    </w:p>
    <w:p>
      <w:pPr>
        <w:pStyle w:val="normal11"/>
        <w:spacing w:lineRule="auto" w:line="240"/>
        <w:jc w:val="both"/>
        <w:rPr>
          <w:u w:val="none"/>
        </w:rPr>
      </w:pPr>
      <w:r>
        <w:rPr>
          <w:b w:val="false"/>
          <w:bCs w:val="false"/>
          <w:sz w:val="22"/>
          <w:szCs w:val="22"/>
          <w:u w:val="none"/>
        </w:rPr>
        <w:t xml:space="preserve">B) Indenizatória, não sendo incorporada aos vencimentos nem utilizada para cálculo de outras vantagens.</w:t>
      </w:r>
    </w:p>
    <w:p>
      <w:pPr>
        <w:pStyle w:val="normal11"/>
        <w:spacing w:lineRule="auto" w:line="240"/>
        <w:jc w:val="both"/>
        <w:rPr>
          <w:u w:val="none"/>
        </w:rPr>
      </w:pPr>
      <w:r>
        <w:rPr>
          <w:b w:val="false"/>
          <w:bCs w:val="false"/>
          <w:sz w:val="22"/>
          <w:szCs w:val="22"/>
          <w:u w:val="none"/>
        </w:rPr>
        <w:t xml:space="preserve">C) De gratificação por produtividade.</w:t>
      </w:r>
    </w:p>
    <w:p>
      <w:pPr>
        <w:pStyle w:val="normal11"/>
        <w:spacing w:lineRule="auto" w:line="240"/>
        <w:jc w:val="both"/>
        <w:rPr>
          <w:u w:val="none"/>
        </w:rPr>
      </w:pPr>
      <w:r>
        <w:rPr>
          <w:b w:val="false"/>
          <w:bCs w:val="false"/>
          <w:sz w:val="22"/>
          <w:szCs w:val="22"/>
          <w:u w:val="none"/>
        </w:rPr>
        <w:t xml:space="preserve">D) De auxílio-moradia permanente.</w:t>
      </w:r>
    </w:p>
    <w:p>
      <w:pPr>
        <w:pStyle w:val="normal11"/>
        <w:spacing w:lineRule="auto" w:line="240"/>
        <w:jc w:val="both"/>
        <w:rPr>
          <w:u w:val="none"/>
        </w:rPr>
      </w:pPr>
      <w:r>
        <w:rPr>
          <w:b w:val="false"/>
          <w:bCs w:val="false"/>
          <w:sz w:val="22"/>
          <w:szCs w:val="22"/>
          <w:u w:val="none"/>
        </w:rPr>
        <w:t xml:space="preserve">E) De bônus por desempenho operacional.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