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观察者模式：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定义了一种一对多的依赖关系，让多个观察者对象同时监听某一个主题对象，使这个主题在状态发生变化时能通知所有的观察者对象，让他们自己更新状态。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ab/>
        <w:t>定义主题的抽象接口和抽象观察者，创建具体主题类和具体观察者，主题类中包含观察者集合。当状态发生变化时，遍历通知观察者。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tabs>
          <w:tab w:val="left" w:pos="669"/>
        </w:tabs>
        <w:bidi w:val="0"/>
        <w:jc w:val="left"/>
      </w:pPr>
      <w:r>
        <w:drawing>
          <wp:inline distT="0" distB="0" distL="114300" distR="114300">
            <wp:extent cx="5269230" cy="35972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和工厂方法类似，工厂方法模式中每个工厂对应的一个具体的产品类。而抽象工厂模式中的工厂对应的是一个产品的抽象，根据条件不同再生成具体的产品类，它对应的是一个产品系列。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和工厂方法类似，只需要把生成具体产品类换成系列产品的抽象即可。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4310" cy="4602480"/>
            <wp:effectExtent l="0" t="0" r="254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D75E6E"/>
    <w:rsid w:val="1D173D63"/>
    <w:rsid w:val="1E65285E"/>
    <w:rsid w:val="2C037B82"/>
    <w:rsid w:val="2EAF0D69"/>
    <w:rsid w:val="46314155"/>
    <w:rsid w:val="56A75D94"/>
    <w:rsid w:val="58947980"/>
    <w:rsid w:val="60CB6644"/>
    <w:rsid w:val="719C51B6"/>
    <w:rsid w:val="729001FD"/>
    <w:rsid w:val="734C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Char"/>
    <w:link w:val="3"/>
    <w:uiPriority w:val="0"/>
    <w:rPr>
      <w:b/>
      <w:sz w:val="32"/>
    </w:rPr>
  </w:style>
  <w:style w:type="character" w:customStyle="1" w:styleId="7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2019-04-10T09:38:55Z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