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897" w:rsidRDefault="00DE5897" w:rsidP="00DE5897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5021580" cy="7246620"/>
            <wp:effectExtent l="0" t="0" r="762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724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897">
        <w:t>Tonton Burger &amp; Lulu Farfalle</w:t>
      </w:r>
    </w:p>
    <w:p w:rsidR="00DE5897" w:rsidRDefault="00DE5897" w:rsidP="00DE5897">
      <w:r>
        <w:t>Conclusion :</w:t>
      </w:r>
    </w:p>
    <w:p w:rsidR="00DE5897" w:rsidRDefault="00DE5897" w:rsidP="00DE5897">
      <w:r>
        <w:t>Propose que des burgers</w:t>
      </w:r>
      <w:bookmarkStart w:id="0" w:name="_GoBack"/>
      <w:bookmarkEnd w:id="0"/>
    </w:p>
    <w:sectPr w:rsidR="00DE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97"/>
    <w:rsid w:val="00440FCB"/>
    <w:rsid w:val="00D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5AE49"/>
  <w15:chartTrackingRefBased/>
  <w15:docId w15:val="{167DA1F5-DDEF-429D-911C-C6B47B4F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2017-05-15T14:35:00Z</dcterms:created>
  <dcterms:modified xsi:type="dcterms:W3CDTF">2017-05-15T14:37:00Z</dcterms:modified>
</cp:coreProperties>
</file>