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66C2" w14:textId="09A1AF62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noProof/>
        </w:rPr>
        <w:drawing>
          <wp:inline distT="0" distB="0" distL="0" distR="0" wp14:anchorId="5195CDC1" wp14:editId="7B0342D8">
            <wp:extent cx="1209675" cy="855222"/>
            <wp:effectExtent l="0" t="0" r="0" b="0"/>
            <wp:docPr id="5" name="Рисунок 5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B8B">
        <w:rPr>
          <w:i/>
          <w:iCs/>
          <w:color w:val="000000"/>
          <w:sz w:val="28"/>
          <w:szCs w:val="28"/>
        </w:rPr>
        <w:t> </w:t>
      </w:r>
    </w:p>
    <w:p w14:paraId="7808E33C" w14:textId="77777777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B95B8B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8026EEF" w14:textId="77777777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br/>
      </w:r>
    </w:p>
    <w:p w14:paraId="60667D4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56E1A87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A08F7F6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51D4F3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074C95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5B5C2E8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7A728FF1" w14:textId="15C5FAB7" w:rsidR="00C46398" w:rsidRPr="00B95B8B" w:rsidRDefault="00C46398" w:rsidP="0084316E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95B8B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84316E">
        <w:rPr>
          <w:b/>
          <w:bCs/>
          <w:color w:val="000000"/>
          <w:sz w:val="28"/>
          <w:szCs w:val="28"/>
        </w:rPr>
        <w:t>5</w:t>
      </w:r>
      <w:r w:rsidRPr="00B95B8B">
        <w:rPr>
          <w:b/>
          <w:bCs/>
          <w:color w:val="000000"/>
          <w:sz w:val="28"/>
          <w:szCs w:val="28"/>
        </w:rPr>
        <w:t>.</w:t>
      </w:r>
    </w:p>
    <w:p w14:paraId="1808FDA6" w14:textId="512C4A82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«</w:t>
      </w:r>
      <w:r w:rsidRPr="00C46398">
        <w:rPr>
          <w:i/>
          <w:iCs/>
        </w:rPr>
        <w:t>И</w:t>
      </w:r>
      <w:r w:rsidR="00E270C5">
        <w:rPr>
          <w:i/>
          <w:iCs/>
        </w:rPr>
        <w:t>змерение электрического сигнала различной формы</w:t>
      </w:r>
      <w:r w:rsidRPr="00B95B8B">
        <w:t>»</w:t>
      </w:r>
    </w:p>
    <w:p w14:paraId="2BF78EC4" w14:textId="651F4957" w:rsidR="00C46398" w:rsidRPr="0084316E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B95B8B">
        <w:rPr>
          <w:u w:val="single"/>
        </w:rPr>
        <w:t>Вариант</w:t>
      </w:r>
      <w:r w:rsidR="00EC1D65" w:rsidRPr="00EC1D65">
        <w:rPr>
          <w:u w:val="single"/>
        </w:rPr>
        <w:t xml:space="preserve"> </w:t>
      </w:r>
      <w:r w:rsidR="00E270C5">
        <w:rPr>
          <w:u w:val="single"/>
        </w:rPr>
        <w:t>10</w:t>
      </w:r>
    </w:p>
    <w:p w14:paraId="532CB74A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58073A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BE21C2B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C5F8E8B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8EC13B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3BCDCD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1F713F5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6986DAF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0B4B46F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  <w:r w:rsidRPr="00B95B8B">
        <w:t> </w:t>
      </w:r>
    </w:p>
    <w:p w14:paraId="1F7AC25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437E706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4AAEF5D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CADBBB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0076221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364C4F20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8844EE0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</w:p>
    <w:p w14:paraId="76D2BD1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</w:p>
    <w:p w14:paraId="0DAD13C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3DC1C2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6E309E64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5A39523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>Студент:</w:t>
      </w:r>
    </w:p>
    <w:p w14:paraId="6413295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t>Евстигнеев Д.М.</w:t>
      </w:r>
    </w:p>
    <w:p w14:paraId="4E26055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 xml:space="preserve">Группа: </w:t>
      </w:r>
      <w:r w:rsidRPr="00B95B8B">
        <w:rPr>
          <w:i/>
          <w:iCs/>
          <w:color w:val="000000"/>
          <w:sz w:val="28"/>
          <w:szCs w:val="28"/>
        </w:rPr>
        <w:t>R33423</w:t>
      </w:r>
    </w:p>
    <w:p w14:paraId="23A885F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>Преподаватель:</w:t>
      </w:r>
    </w:p>
    <w:p w14:paraId="1327617E" w14:textId="7A269596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 К.С</w:t>
      </w:r>
      <w:r w:rsidRPr="00B95B8B">
        <w:rPr>
          <w:i/>
          <w:iCs/>
          <w:color w:val="000000"/>
          <w:sz w:val="28"/>
          <w:szCs w:val="28"/>
        </w:rPr>
        <w:t>.</w:t>
      </w:r>
    </w:p>
    <w:p w14:paraId="68D3EAAC" w14:textId="13DF5459" w:rsidR="00C46398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79B38856" w14:textId="7782394F" w:rsidR="00C46398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59DD857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24DEC8C3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t>  </w:t>
      </w:r>
    </w:p>
    <w:p w14:paraId="11C8B97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color w:val="000000"/>
          <w:sz w:val="28"/>
          <w:szCs w:val="28"/>
        </w:rPr>
        <w:t>Санкт-Петербург</w:t>
      </w:r>
    </w:p>
    <w:p w14:paraId="5C8078F3" w14:textId="347C7B47" w:rsidR="00C46398" w:rsidRPr="00D1206D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95B8B">
        <w:rPr>
          <w:color w:val="000000"/>
          <w:sz w:val="28"/>
          <w:szCs w:val="28"/>
        </w:rPr>
        <w:t>2021</w:t>
      </w:r>
      <w:r>
        <w:rPr>
          <w:color w:val="000000"/>
          <w:sz w:val="28"/>
          <w:szCs w:val="28"/>
        </w:rPr>
        <w:t>-2022</w:t>
      </w:r>
    </w:p>
    <w:p w14:paraId="45777C10" w14:textId="77777777" w:rsidR="00C46398" w:rsidRPr="000E0011" w:rsidRDefault="00C46398" w:rsidP="00286BD7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C60DD9" w14:textId="3907A074" w:rsidR="00C46398" w:rsidRDefault="005371DF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371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36711" w14:textId="1FFFC369" w:rsidR="00E270C5" w:rsidRPr="000B341C" w:rsidRDefault="00E270C5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характеристик сигналов различной формы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  <w:r w:rsidRPr="000B341C">
        <w:rPr>
          <w:rFonts w:ascii="Times New Roman" w:hAnsi="Times New Roman" w:cs="Times New Roman"/>
          <w:sz w:val="28"/>
          <w:szCs w:val="28"/>
        </w:rPr>
        <w:t>.</w:t>
      </w:r>
    </w:p>
    <w:p w14:paraId="464A6F4C" w14:textId="728D7D2A" w:rsidR="005371DF" w:rsidRDefault="005371DF" w:rsidP="005371D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371DF">
        <w:rPr>
          <w:rFonts w:ascii="Times New Roman" w:eastAsia="Times New Roman" w:hAnsi="Times New Roman" w:cs="Times New Roman"/>
          <w:b/>
          <w:bCs/>
          <w:sz w:val="28"/>
        </w:rPr>
        <w:t xml:space="preserve">Часть 1. </w:t>
      </w:r>
      <w:r w:rsidR="00E270C5">
        <w:rPr>
          <w:rFonts w:ascii="Times New Roman" w:eastAsia="Times New Roman" w:hAnsi="Times New Roman" w:cs="Times New Roman"/>
          <w:b/>
          <w:bCs/>
          <w:sz w:val="28"/>
        </w:rPr>
        <w:t>Спектральный анализ квадратичного сигнала</w:t>
      </w:r>
    </w:p>
    <w:p w14:paraId="61A0A9B1" w14:textId="77777777" w:rsidR="00817230" w:rsidRDefault="00817230" w:rsidP="005371DF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</w:p>
    <w:p w14:paraId="39203613" w14:textId="23C74368" w:rsidR="00E270C5" w:rsidRDefault="00E270C5" w:rsidP="005371DF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Данные для симуляции 10 варианта:</w:t>
      </w:r>
    </w:p>
    <w:p w14:paraId="0F7BC50B" w14:textId="36C0DC7B" w:rsidR="00E270C5" w:rsidRDefault="009D2BEB" w:rsidP="00E270C5">
      <w:pPr>
        <w:spacing w:after="278" w:line="265" w:lineRule="auto"/>
        <w:ind w:left="716" w:hanging="1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E011E" wp14:editId="72EE9880">
            <wp:simplePos x="0" y="0"/>
            <wp:positionH relativeFrom="column">
              <wp:posOffset>3505200</wp:posOffset>
            </wp:positionH>
            <wp:positionV relativeFrom="paragraph">
              <wp:posOffset>773430</wp:posOffset>
            </wp:positionV>
            <wp:extent cx="1894840" cy="149479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057">
        <w:rPr>
          <w:noProof/>
        </w:rPr>
        <w:drawing>
          <wp:anchor distT="0" distB="0" distL="114300" distR="114300" simplePos="0" relativeHeight="251658240" behindDoc="0" locked="0" layoutInCell="1" allowOverlap="1" wp14:anchorId="75347B34" wp14:editId="5512C72B">
            <wp:simplePos x="0" y="0"/>
            <wp:positionH relativeFrom="margin">
              <wp:align>center</wp:align>
            </wp:positionH>
            <wp:positionV relativeFrom="paragraph">
              <wp:posOffset>2335530</wp:posOffset>
            </wp:positionV>
            <wp:extent cx="3895090" cy="168973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0C5">
        <w:rPr>
          <w:noProof/>
        </w:rPr>
        <w:drawing>
          <wp:inline distT="0" distB="0" distL="0" distR="0" wp14:anchorId="643764D3" wp14:editId="3C23DFAC">
            <wp:extent cx="2638095" cy="2952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0C5">
        <w:rPr>
          <w:rFonts w:ascii="Cambria Math" w:eastAsia="Cambria Math" w:hAnsi="Cambria Math" w:cs="Cambria Math"/>
          <w:sz w:val="28"/>
          <w:szCs w:val="28"/>
        </w:rPr>
        <w:br/>
      </w:r>
      <w:r w:rsidR="00E270C5" w:rsidRPr="00E270C5">
        <w:rPr>
          <w:noProof/>
        </w:rPr>
        <w:t xml:space="preserve"> </w:t>
      </w:r>
      <w:r w:rsidR="00E270C5">
        <w:rPr>
          <w:noProof/>
        </w:rPr>
        <w:drawing>
          <wp:inline distT="0" distB="0" distL="0" distR="0" wp14:anchorId="50E034FC" wp14:editId="445D7FBD">
            <wp:extent cx="2695238" cy="2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CBB2" w14:textId="542BFE1F" w:rsidR="00893EA1" w:rsidRPr="00893EA1" w:rsidRDefault="00893EA1" w:rsidP="00893EA1">
      <w:pPr>
        <w:spacing w:after="278" w:line="265" w:lineRule="auto"/>
        <w:ind w:left="716" w:hanging="1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U=62</m:t>
          </m:r>
        </m:oMath>
      </m:oMathPara>
    </w:p>
    <w:p w14:paraId="5FFCD409" w14:textId="77DD25F9" w:rsidR="00893EA1" w:rsidRPr="00893EA1" w:rsidRDefault="00893EA1" w:rsidP="00893EA1">
      <w:pPr>
        <w:spacing w:after="278" w:line="265" w:lineRule="auto"/>
        <w:ind w:left="716" w:hanging="1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 f=84 </m:t>
          </m:r>
        </m:oMath>
      </m:oMathPara>
    </w:p>
    <w:p w14:paraId="0A7AA77A" w14:textId="77777777" w:rsidR="00893EA1" w:rsidRPr="00893EA1" w:rsidRDefault="00893EA1" w:rsidP="00893EA1">
      <w:pPr>
        <w:spacing w:after="278" w:line="265" w:lineRule="auto"/>
        <w:ind w:left="716" w:hanging="1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Tper=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84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0,0119</m:t>
          </m:r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2D5F9EB9" w14:textId="71676D77" w:rsidR="00E270C5" w:rsidRPr="00734057" w:rsidRDefault="00893EA1" w:rsidP="00734057">
      <w:pPr>
        <w:spacing w:after="278" w:line="265" w:lineRule="auto"/>
        <w:ind w:left="716" w:hanging="10"/>
        <w:rPr>
          <w:rFonts w:eastAsiaTheme="minorEastAsia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Ton=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0,0119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0,00595</m:t>
          </m:r>
        </m:oMath>
      </m:oMathPara>
    </w:p>
    <w:p w14:paraId="72B3AED8" w14:textId="77777777" w:rsidR="00734057" w:rsidRPr="00734057" w:rsidRDefault="00734057" w:rsidP="00734057">
      <w:pPr>
        <w:spacing w:after="278" w:line="265" w:lineRule="auto"/>
        <w:ind w:left="706"/>
        <w:jc w:val="center"/>
        <w:rPr>
          <w:rFonts w:ascii="Cambria Math" w:eastAsia="Cambria Math" w:hAnsi="Cambria Math" w:cs="Cambria Math"/>
        </w:rPr>
      </w:pPr>
      <w:r w:rsidRPr="00734057">
        <w:rPr>
          <w:rFonts w:ascii="Cambria Math" w:eastAsia="Cambria Math" w:hAnsi="Cambria Math" w:cs="Cambria Math"/>
        </w:rPr>
        <w:t xml:space="preserve">Схема исследуемой электрической цепи из </w:t>
      </w:r>
      <w:proofErr w:type="spellStart"/>
      <w:r w:rsidRPr="00734057">
        <w:rPr>
          <w:rFonts w:ascii="Cambria Math" w:eastAsia="Cambria Math" w:hAnsi="Cambria Math" w:cs="Cambria Math"/>
        </w:rPr>
        <w:t>LTSpice</w:t>
      </w:r>
      <w:proofErr w:type="spellEnd"/>
      <w:r w:rsidRPr="00734057">
        <w:rPr>
          <w:rFonts w:ascii="Cambria Math" w:eastAsia="Cambria Math" w:hAnsi="Cambria Math" w:cs="Cambria Math"/>
        </w:rPr>
        <w:t xml:space="preserve"> для спектрального анализа.</w:t>
      </w:r>
    </w:p>
    <w:p w14:paraId="20B664A5" w14:textId="77777777" w:rsidR="00E270C5" w:rsidRPr="00E270C5" w:rsidRDefault="00E270C5" w:rsidP="00734057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i/>
          <w:iCs/>
          <w:sz w:val="28"/>
          <w:szCs w:val="28"/>
        </w:rPr>
      </w:pPr>
      <w:r w:rsidRPr="00E270C5">
        <w:rPr>
          <w:rFonts w:ascii="Cambria Math" w:eastAsia="Cambria Math" w:hAnsi="Cambria Math" w:cs="Cambria Math"/>
          <w:i/>
          <w:iCs/>
          <w:sz w:val="28"/>
          <w:szCs w:val="28"/>
        </w:rPr>
        <w:t>Рисунок 1.</w:t>
      </w:r>
    </w:p>
    <w:p w14:paraId="103FD56D" w14:textId="77777777" w:rsidR="00E270C5" w:rsidRPr="00E270C5" w:rsidRDefault="00E270C5" w:rsidP="00E270C5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</w:p>
    <w:p w14:paraId="7BEB7502" w14:textId="460B7941" w:rsidR="00E270C5" w:rsidRPr="000B341C" w:rsidRDefault="00E270C5" w:rsidP="009D2BEB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sz w:val="24"/>
          <w:szCs w:val="24"/>
        </w:rPr>
      </w:pPr>
      <w:bookmarkStart w:id="0" w:name="_Hlk93012271"/>
      <w:r w:rsidRPr="000B341C">
        <w:rPr>
          <w:rFonts w:ascii="Cambria Math" w:eastAsia="Cambria Math" w:hAnsi="Cambria Math" w:cs="Cambria Math"/>
          <w:sz w:val="24"/>
          <w:szCs w:val="24"/>
        </w:rPr>
        <w:t>Г</w:t>
      </w:r>
      <w:r w:rsidRPr="000B341C">
        <w:rPr>
          <w:rFonts w:ascii="Cambria Math" w:eastAsia="Cambria Math" w:hAnsi="Cambria Math" w:cs="Cambria Math"/>
          <w:sz w:val="24"/>
          <w:szCs w:val="24"/>
        </w:rPr>
        <w:t xml:space="preserve">рафик первой гармоники квадратичного волнового сигнала и график квадратичного волнового </w:t>
      </w:r>
      <w:r w:rsidR="00734057" w:rsidRPr="000B341C">
        <w:rPr>
          <w:rFonts w:ascii="Cambria Math" w:eastAsia="Cambria Math" w:hAnsi="Cambria Math" w:cs="Cambria Math"/>
          <w:sz w:val="24"/>
          <w:szCs w:val="24"/>
        </w:rPr>
        <w:t>сигнала.</w:t>
      </w:r>
    </w:p>
    <w:bookmarkEnd w:id="0"/>
    <w:p w14:paraId="41379B97" w14:textId="05A23BAF" w:rsidR="00734057" w:rsidRPr="00E270C5" w:rsidRDefault="009D2BEB" w:rsidP="00E270C5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  <w:r>
        <w:rPr>
          <w:noProof/>
        </w:rPr>
        <w:drawing>
          <wp:inline distT="0" distB="0" distL="0" distR="0" wp14:anchorId="3BD8692A" wp14:editId="137EEC51">
            <wp:extent cx="6191250" cy="11484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629" cy="11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D9B2" w14:textId="77777777" w:rsidR="00E270C5" w:rsidRPr="000B341C" w:rsidRDefault="00E270C5" w:rsidP="009D2BEB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i/>
          <w:iCs/>
          <w:sz w:val="28"/>
          <w:szCs w:val="28"/>
        </w:rPr>
      </w:pPr>
      <w:r w:rsidRPr="00E270C5">
        <w:rPr>
          <w:rFonts w:ascii="Cambria Math" w:eastAsia="Cambria Math" w:hAnsi="Cambria Math" w:cs="Cambria Math"/>
          <w:i/>
          <w:iCs/>
          <w:sz w:val="28"/>
          <w:szCs w:val="28"/>
        </w:rPr>
        <w:t>Рисунок 2.</w:t>
      </w:r>
    </w:p>
    <w:p w14:paraId="565040D4" w14:textId="77777777" w:rsidR="00E270C5" w:rsidRPr="00E270C5" w:rsidRDefault="00E270C5" w:rsidP="00E270C5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</w:p>
    <w:p w14:paraId="5FD3E393" w14:textId="66007473" w:rsidR="00E270C5" w:rsidRPr="000B341C" w:rsidRDefault="00E270C5" w:rsidP="000B341C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sz w:val="24"/>
          <w:szCs w:val="24"/>
        </w:rPr>
      </w:pPr>
      <w:r w:rsidRPr="000B341C">
        <w:rPr>
          <w:rFonts w:ascii="Cambria Math" w:eastAsia="Cambria Math" w:hAnsi="Cambria Math" w:cs="Cambria Math"/>
          <w:sz w:val="24"/>
          <w:szCs w:val="24"/>
        </w:rPr>
        <w:lastRenderedPageBreak/>
        <w:t>Схема</w:t>
      </w:r>
      <w:r w:rsidRPr="000B341C">
        <w:rPr>
          <w:rFonts w:ascii="Cambria Math" w:eastAsia="Cambria Math" w:hAnsi="Cambria Math" w:cs="Cambria Math"/>
          <w:sz w:val="24"/>
          <w:szCs w:val="24"/>
        </w:rPr>
        <w:t xml:space="preserve"> исследуемой электрической цепи из </w:t>
      </w:r>
      <w:proofErr w:type="spellStart"/>
      <w:r w:rsidRPr="000B341C">
        <w:rPr>
          <w:rFonts w:ascii="Cambria Math" w:eastAsia="Cambria Math" w:hAnsi="Cambria Math" w:cs="Cambria Math"/>
          <w:sz w:val="24"/>
          <w:szCs w:val="24"/>
        </w:rPr>
        <w:t>LTSpice</w:t>
      </w:r>
      <w:proofErr w:type="spellEnd"/>
      <w:r w:rsidRPr="000B341C">
        <w:rPr>
          <w:rFonts w:ascii="Cambria Math" w:eastAsia="Cambria Math" w:hAnsi="Cambria Math" w:cs="Cambria Math"/>
          <w:sz w:val="24"/>
          <w:szCs w:val="24"/>
        </w:rPr>
        <w:t xml:space="preserve"> для измерения среднеквадратичного значения напряжения.</w:t>
      </w:r>
    </w:p>
    <w:p w14:paraId="3A806021" w14:textId="3F888304" w:rsidR="00E270C5" w:rsidRPr="00E270C5" w:rsidRDefault="002E59A8" w:rsidP="000B341C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sz w:val="28"/>
          <w:szCs w:val="28"/>
        </w:rPr>
      </w:pPr>
      <w:r>
        <w:rPr>
          <w:noProof/>
        </w:rPr>
        <w:drawing>
          <wp:inline distT="0" distB="0" distL="0" distR="0" wp14:anchorId="7317032C" wp14:editId="39C32974">
            <wp:extent cx="3933825" cy="11876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9" cy="11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6115" w14:textId="77777777" w:rsidR="00E270C5" w:rsidRPr="00E270C5" w:rsidRDefault="00E270C5" w:rsidP="000B341C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i/>
          <w:iCs/>
          <w:sz w:val="28"/>
          <w:szCs w:val="28"/>
        </w:rPr>
      </w:pPr>
      <w:r w:rsidRPr="00E270C5">
        <w:rPr>
          <w:rFonts w:ascii="Cambria Math" w:eastAsia="Cambria Math" w:hAnsi="Cambria Math" w:cs="Cambria Math"/>
          <w:i/>
          <w:iCs/>
          <w:sz w:val="28"/>
          <w:szCs w:val="28"/>
        </w:rPr>
        <w:t>Рисунок 3.</w:t>
      </w:r>
    </w:p>
    <w:p w14:paraId="2E6F44F0" w14:textId="01DEACF2" w:rsidR="00E270C5" w:rsidRPr="00E270C5" w:rsidRDefault="00E270C5" w:rsidP="000B341C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sz w:val="28"/>
          <w:szCs w:val="28"/>
        </w:rPr>
      </w:pPr>
    </w:p>
    <w:p w14:paraId="7DB46AA6" w14:textId="2452A677" w:rsidR="00E270C5" w:rsidRPr="000B341C" w:rsidRDefault="00E270C5" w:rsidP="000B341C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sz w:val="24"/>
          <w:szCs w:val="24"/>
        </w:rPr>
      </w:pPr>
      <w:r w:rsidRPr="000B341C">
        <w:rPr>
          <w:rFonts w:ascii="Cambria Math" w:eastAsia="Cambria Math" w:hAnsi="Cambria Math" w:cs="Cambria Math"/>
          <w:sz w:val="24"/>
          <w:szCs w:val="24"/>
        </w:rPr>
        <w:t>Схема</w:t>
      </w:r>
      <w:r w:rsidRPr="000B341C">
        <w:rPr>
          <w:rFonts w:ascii="Cambria Math" w:eastAsia="Cambria Math" w:hAnsi="Cambria Math" w:cs="Cambria Math"/>
          <w:sz w:val="24"/>
          <w:szCs w:val="24"/>
        </w:rPr>
        <w:t xml:space="preserve"> исследуемой электрической цепи из </w:t>
      </w:r>
      <w:proofErr w:type="spellStart"/>
      <w:r w:rsidRPr="000B341C">
        <w:rPr>
          <w:rFonts w:ascii="Cambria Math" w:eastAsia="Cambria Math" w:hAnsi="Cambria Math" w:cs="Cambria Math"/>
          <w:sz w:val="24"/>
          <w:szCs w:val="24"/>
        </w:rPr>
        <w:t>LTSpice</w:t>
      </w:r>
      <w:proofErr w:type="spellEnd"/>
      <w:r w:rsidRPr="000B341C">
        <w:rPr>
          <w:rFonts w:ascii="Cambria Math" w:eastAsia="Cambria Math" w:hAnsi="Cambria Math" w:cs="Cambria Math"/>
          <w:sz w:val="24"/>
          <w:szCs w:val="24"/>
        </w:rPr>
        <w:t xml:space="preserve"> для измерения среднего значения напряжения.</w:t>
      </w:r>
    </w:p>
    <w:p w14:paraId="6B4E0BBA" w14:textId="2A9A7A6B" w:rsidR="00E270C5" w:rsidRPr="00E270C5" w:rsidRDefault="002E59A8" w:rsidP="000B341C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sz w:val="28"/>
          <w:szCs w:val="28"/>
        </w:rPr>
      </w:pPr>
      <w:r>
        <w:rPr>
          <w:noProof/>
        </w:rPr>
        <w:drawing>
          <wp:inline distT="0" distB="0" distL="0" distR="0" wp14:anchorId="03571D90" wp14:editId="06F4A481">
            <wp:extent cx="3657143" cy="17904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4446" w14:textId="77777777" w:rsidR="00CD1B64" w:rsidRDefault="00E270C5" w:rsidP="00CD1B64">
      <w:pPr>
        <w:spacing w:after="278" w:line="265" w:lineRule="auto"/>
        <w:ind w:left="4248"/>
        <w:rPr>
          <w:rFonts w:ascii="Cambria Math" w:eastAsia="Cambria Math" w:hAnsi="Cambria Math" w:cs="Cambria Math"/>
          <w:i/>
          <w:iCs/>
          <w:sz w:val="28"/>
          <w:szCs w:val="28"/>
        </w:rPr>
      </w:pPr>
      <w:r w:rsidRPr="00E270C5">
        <w:rPr>
          <w:rFonts w:ascii="Cambria Math" w:eastAsia="Cambria Math" w:hAnsi="Cambria Math" w:cs="Cambria Math"/>
          <w:i/>
          <w:iCs/>
          <w:sz w:val="28"/>
          <w:szCs w:val="28"/>
        </w:rPr>
        <w:t>Рисунок 4.</w:t>
      </w:r>
    </w:p>
    <w:p w14:paraId="5CF41D74" w14:textId="1E8531E1" w:rsidR="00E270C5" w:rsidRPr="00E270C5" w:rsidRDefault="00E270C5" w:rsidP="00CD1B64">
      <w:pPr>
        <w:spacing w:after="278" w:line="265" w:lineRule="auto"/>
        <w:jc w:val="both"/>
        <w:rPr>
          <w:rFonts w:ascii="Cambria Math" w:eastAsia="Cambria Math" w:hAnsi="Cambria Math" w:cs="Cambria Math"/>
          <w:i/>
          <w:iCs/>
          <w:sz w:val="24"/>
          <w:szCs w:val="24"/>
          <w:lang w:val="en-US"/>
        </w:rPr>
      </w:pPr>
      <w:r w:rsidRPr="000B341C">
        <w:rPr>
          <w:rFonts w:ascii="Cambria Math" w:eastAsia="Cambria Math" w:hAnsi="Cambria Math" w:cs="Cambria Math"/>
          <w:i/>
          <w:iCs/>
          <w:sz w:val="24"/>
          <w:szCs w:val="24"/>
        </w:rPr>
        <w:t>Таблица</w:t>
      </w:r>
      <w:r w:rsidRPr="00E270C5">
        <w:rPr>
          <w:rFonts w:ascii="Cambria Math" w:eastAsia="Cambria Math" w:hAnsi="Cambria Math" w:cs="Cambria Math"/>
          <w:i/>
          <w:iCs/>
          <w:sz w:val="24"/>
          <w:szCs w:val="24"/>
          <w:lang w:val="en-US"/>
        </w:rPr>
        <w:t xml:space="preserve"> 1. 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898"/>
        <w:gridCol w:w="2262"/>
        <w:gridCol w:w="1769"/>
        <w:gridCol w:w="1622"/>
        <w:gridCol w:w="2461"/>
      </w:tblGrid>
      <w:tr w:rsidR="000B341C" w:rsidRPr="00E270C5" w14:paraId="24263A97" w14:textId="77777777" w:rsidTr="00C6244F">
        <w:trPr>
          <w:trHeight w:val="436"/>
        </w:trPr>
        <w:tc>
          <w:tcPr>
            <w:tcW w:w="1898" w:type="dxa"/>
          </w:tcPr>
          <w:p w14:paraId="1C1AD431" w14:textId="1E420745" w:rsidR="00E270C5" w:rsidRPr="00E270C5" w:rsidRDefault="00CD1B64" w:rsidP="00CD1B64">
            <w:pPr>
              <w:spacing w:after="278" w:line="265" w:lineRule="auto"/>
              <w:ind w:left="716" w:hanging="10"/>
              <w:jc w:val="center"/>
              <w:rPr>
                <w:rFonts w:ascii="Cambria Math" w:eastAsia="Cambria Math" w:hAnsi="Cambria Math" w:cs="Cambria Math"/>
                <w:i/>
                <w:iCs/>
              </w:rPr>
            </w:pPr>
            <w:r>
              <w:rPr>
                <w:rFonts w:ascii="Cambria Math" w:eastAsia="Cambria Math" w:hAnsi="Cambria Math" w:cs="Cambria Math"/>
                <w:i/>
                <w:iCs/>
              </w:rPr>
              <w:t>Параметр</w:t>
            </w:r>
          </w:p>
        </w:tc>
        <w:tc>
          <w:tcPr>
            <w:tcW w:w="2262" w:type="dxa"/>
          </w:tcPr>
          <w:p w14:paraId="7A617CC0" w14:textId="685183C4" w:rsidR="00E270C5" w:rsidRPr="00E270C5" w:rsidRDefault="00CD1B64" w:rsidP="00CD1B64">
            <w:pPr>
              <w:spacing w:after="278" w:line="265" w:lineRule="auto"/>
              <w:rPr>
                <w:rFonts w:ascii="Cambria Math" w:eastAsia="Cambria Math" w:hAnsi="Cambria Math" w:cs="Cambria Math"/>
                <w:i/>
                <w:iCs/>
              </w:rPr>
            </w:pPr>
            <w:proofErr w:type="spellStart"/>
            <w:r>
              <w:rPr>
                <w:rFonts w:ascii="Cambria Math" w:eastAsia="Cambria Math" w:hAnsi="Cambria Math" w:cs="Cambria Math"/>
                <w:i/>
                <w:iCs/>
              </w:rPr>
              <w:t>Эксперементальные</w:t>
            </w:r>
            <w:proofErr w:type="spellEnd"/>
            <w:r>
              <w:rPr>
                <w:rFonts w:ascii="Cambria Math" w:eastAsia="Cambria Math" w:hAnsi="Cambria Math" w:cs="Cambria Math"/>
                <w:i/>
                <w:iCs/>
              </w:rPr>
              <w:br/>
              <w:t>Данные, В</w:t>
            </w:r>
          </w:p>
        </w:tc>
        <w:tc>
          <w:tcPr>
            <w:tcW w:w="1769" w:type="dxa"/>
          </w:tcPr>
          <w:p w14:paraId="3DDAE499" w14:textId="0BAE00F3" w:rsidR="00E270C5" w:rsidRPr="00E270C5" w:rsidRDefault="00CD1B64" w:rsidP="00CD1B64">
            <w:pPr>
              <w:spacing w:after="278" w:line="265" w:lineRule="auto"/>
              <w:rPr>
                <w:rFonts w:ascii="Cambria Math" w:eastAsia="Cambria Math" w:hAnsi="Cambria Math" w:cs="Cambria Math"/>
                <w:i/>
                <w:iCs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</w:rPr>
              <w:t>Вычисления, В</w:t>
            </w:r>
          </w:p>
        </w:tc>
        <w:tc>
          <w:tcPr>
            <w:tcW w:w="1622" w:type="dxa"/>
          </w:tcPr>
          <w:p w14:paraId="11809342" w14:textId="596258DA" w:rsidR="00E270C5" w:rsidRPr="00E270C5" w:rsidRDefault="00CD1B64" w:rsidP="00CD1B64">
            <w:pPr>
              <w:spacing w:after="278" w:line="265" w:lineRule="auto"/>
              <w:rPr>
                <w:rFonts w:ascii="Cambria Math" w:eastAsia="Cambria Math" w:hAnsi="Cambria Math" w:cs="Cambria Math"/>
                <w:i/>
                <w:iCs/>
              </w:rPr>
            </w:pPr>
            <w:r>
              <w:rPr>
                <w:rFonts w:ascii="Cambria Math" w:eastAsia="Cambria Math" w:hAnsi="Cambria Math" w:cs="Cambria Math"/>
                <w:i/>
                <w:iCs/>
              </w:rPr>
              <w:t>Абсолютная погрешность</w:t>
            </w:r>
          </w:p>
        </w:tc>
        <w:tc>
          <w:tcPr>
            <w:tcW w:w="2461" w:type="dxa"/>
          </w:tcPr>
          <w:p w14:paraId="0C9DFE02" w14:textId="44DE16B1" w:rsidR="00E270C5" w:rsidRPr="00E270C5" w:rsidRDefault="00CD1B64" w:rsidP="00CD1B64">
            <w:pPr>
              <w:spacing w:after="278" w:line="265" w:lineRule="auto"/>
              <w:ind w:left="716" w:hanging="10"/>
              <w:jc w:val="center"/>
              <w:rPr>
                <w:rFonts w:ascii="Cambria Math" w:eastAsia="Cambria Math" w:hAnsi="Cambria Math" w:cs="Cambria Math"/>
                <w:i/>
                <w:iCs/>
              </w:rPr>
            </w:pPr>
            <w:r>
              <w:rPr>
                <w:rFonts w:ascii="Cambria Math" w:eastAsia="Cambria Math" w:hAnsi="Cambria Math" w:cs="Cambria Math"/>
                <w:i/>
                <w:iCs/>
              </w:rPr>
              <w:t>Относительная погрешность</w:t>
            </w:r>
          </w:p>
        </w:tc>
      </w:tr>
      <w:tr w:rsidR="00C6244F" w:rsidRPr="00E270C5" w14:paraId="300DCB62" w14:textId="77777777" w:rsidTr="00C6244F">
        <w:trPr>
          <w:trHeight w:val="326"/>
        </w:trPr>
        <w:tc>
          <w:tcPr>
            <w:tcW w:w="1898" w:type="dxa"/>
          </w:tcPr>
          <w:p w14:paraId="69A27E9B" w14:textId="77777777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U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m.1</w:t>
            </w:r>
          </w:p>
        </w:tc>
        <w:tc>
          <w:tcPr>
            <w:tcW w:w="2262" w:type="dxa"/>
          </w:tcPr>
          <w:p w14:paraId="19DFF2A7" w14:textId="09376DCE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44.3</w:t>
            </w:r>
          </w:p>
        </w:tc>
        <w:tc>
          <w:tcPr>
            <w:tcW w:w="1769" w:type="dxa"/>
          </w:tcPr>
          <w:p w14:paraId="3F6CAB30" w14:textId="25B52DF7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50.2553</w:t>
            </w:r>
          </w:p>
        </w:tc>
        <w:tc>
          <w:tcPr>
            <w:tcW w:w="1622" w:type="dxa"/>
            <w:vAlign w:val="bottom"/>
          </w:tcPr>
          <w:p w14:paraId="46F024F5" w14:textId="761AA1AA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5,955</w:t>
            </w:r>
          </w:p>
        </w:tc>
        <w:tc>
          <w:tcPr>
            <w:tcW w:w="2461" w:type="dxa"/>
            <w:vAlign w:val="bottom"/>
          </w:tcPr>
          <w:p w14:paraId="05C6A0A7" w14:textId="76B8EF64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13%</w:t>
            </w:r>
          </w:p>
        </w:tc>
      </w:tr>
      <w:tr w:rsidR="00C6244F" w:rsidRPr="00E270C5" w14:paraId="38AC876E" w14:textId="77777777" w:rsidTr="00C6244F">
        <w:trPr>
          <w:trHeight w:val="392"/>
        </w:trPr>
        <w:tc>
          <w:tcPr>
            <w:tcW w:w="1898" w:type="dxa"/>
          </w:tcPr>
          <w:p w14:paraId="1C404898" w14:textId="77777777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U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m.3</w:t>
            </w:r>
          </w:p>
        </w:tc>
        <w:tc>
          <w:tcPr>
            <w:tcW w:w="2262" w:type="dxa"/>
          </w:tcPr>
          <w:p w14:paraId="692DA876" w14:textId="335D245F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3.7</w:t>
            </w:r>
          </w:p>
        </w:tc>
        <w:tc>
          <w:tcPr>
            <w:tcW w:w="1769" w:type="dxa"/>
          </w:tcPr>
          <w:p w14:paraId="17A4AE61" w14:textId="7E45866D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5.5839</w:t>
            </w:r>
          </w:p>
        </w:tc>
        <w:tc>
          <w:tcPr>
            <w:tcW w:w="1622" w:type="dxa"/>
            <w:vAlign w:val="bottom"/>
          </w:tcPr>
          <w:p w14:paraId="23C28E37" w14:textId="2FC4C87D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1,884</w:t>
            </w:r>
          </w:p>
        </w:tc>
        <w:tc>
          <w:tcPr>
            <w:tcW w:w="2461" w:type="dxa"/>
            <w:vAlign w:val="bottom"/>
          </w:tcPr>
          <w:p w14:paraId="79D698B0" w14:textId="2B4C3250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51%</w:t>
            </w:r>
          </w:p>
        </w:tc>
      </w:tr>
      <w:tr w:rsidR="00C6244F" w:rsidRPr="00E270C5" w14:paraId="73EBC150" w14:textId="77777777" w:rsidTr="00C6244F">
        <w:trPr>
          <w:trHeight w:val="174"/>
        </w:trPr>
        <w:tc>
          <w:tcPr>
            <w:tcW w:w="1898" w:type="dxa"/>
          </w:tcPr>
          <w:p w14:paraId="4DD46B97" w14:textId="77777777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U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m.5</w:t>
            </w:r>
          </w:p>
        </w:tc>
        <w:tc>
          <w:tcPr>
            <w:tcW w:w="2262" w:type="dxa"/>
          </w:tcPr>
          <w:p w14:paraId="69305785" w14:textId="14135893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3.09</w:t>
            </w:r>
          </w:p>
        </w:tc>
        <w:tc>
          <w:tcPr>
            <w:tcW w:w="1769" w:type="dxa"/>
          </w:tcPr>
          <w:p w14:paraId="7E9A7715" w14:textId="33814B76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2.0102</w:t>
            </w:r>
          </w:p>
        </w:tc>
        <w:tc>
          <w:tcPr>
            <w:tcW w:w="1622" w:type="dxa"/>
            <w:vAlign w:val="bottom"/>
          </w:tcPr>
          <w:p w14:paraId="06D764CE" w14:textId="2532E4CE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-1,080</w:t>
            </w:r>
          </w:p>
        </w:tc>
        <w:tc>
          <w:tcPr>
            <w:tcW w:w="2461" w:type="dxa"/>
            <w:vAlign w:val="bottom"/>
          </w:tcPr>
          <w:p w14:paraId="1042F633" w14:textId="2C808017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-35%</w:t>
            </w:r>
          </w:p>
        </w:tc>
      </w:tr>
      <w:tr w:rsidR="00C6244F" w:rsidRPr="00E270C5" w14:paraId="7C1BCD08" w14:textId="77777777" w:rsidTr="00C6244F">
        <w:trPr>
          <w:trHeight w:val="70"/>
        </w:trPr>
        <w:tc>
          <w:tcPr>
            <w:tcW w:w="1898" w:type="dxa"/>
          </w:tcPr>
          <w:p w14:paraId="36642282" w14:textId="77777777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U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RMS</w:t>
            </w:r>
          </w:p>
        </w:tc>
        <w:tc>
          <w:tcPr>
            <w:tcW w:w="2262" w:type="dxa"/>
          </w:tcPr>
          <w:p w14:paraId="3A8CA63A" w14:textId="23B1A800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61.9</w:t>
            </w:r>
          </w:p>
        </w:tc>
        <w:tc>
          <w:tcPr>
            <w:tcW w:w="1769" w:type="dxa"/>
          </w:tcPr>
          <w:p w14:paraId="40D1C01C" w14:textId="2FD1B249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 w:rsidRPr="00C6244F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25.3023</w:t>
            </w:r>
          </w:p>
        </w:tc>
        <w:tc>
          <w:tcPr>
            <w:tcW w:w="1622" w:type="dxa"/>
            <w:vAlign w:val="bottom"/>
          </w:tcPr>
          <w:p w14:paraId="49C3BF1F" w14:textId="31388606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-36,59</w:t>
            </w:r>
          </w:p>
        </w:tc>
        <w:tc>
          <w:tcPr>
            <w:tcW w:w="2461" w:type="dxa"/>
            <w:vAlign w:val="bottom"/>
          </w:tcPr>
          <w:p w14:paraId="7587F701" w14:textId="267C3C14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-59%</w:t>
            </w:r>
          </w:p>
        </w:tc>
      </w:tr>
      <w:tr w:rsidR="00C6244F" w:rsidRPr="00E270C5" w14:paraId="40F84F5C" w14:textId="77777777" w:rsidTr="00C6244F">
        <w:trPr>
          <w:trHeight w:val="70"/>
        </w:trPr>
        <w:tc>
          <w:tcPr>
            <w:tcW w:w="1898" w:type="dxa"/>
          </w:tcPr>
          <w:p w14:paraId="5195ACDB" w14:textId="77777777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K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THD</w:t>
            </w:r>
          </w:p>
        </w:tc>
        <w:tc>
          <w:tcPr>
            <w:tcW w:w="2262" w:type="dxa"/>
          </w:tcPr>
          <w:p w14:paraId="76153E9F" w14:textId="2B67B7A6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0.0459</w:t>
            </w:r>
          </w:p>
        </w:tc>
        <w:tc>
          <w:tcPr>
            <w:tcW w:w="1769" w:type="dxa"/>
          </w:tcPr>
          <w:p w14:paraId="28105DA3" w14:textId="61D8DF77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0.1037</w:t>
            </w:r>
          </w:p>
        </w:tc>
        <w:tc>
          <w:tcPr>
            <w:tcW w:w="1622" w:type="dxa"/>
            <w:vAlign w:val="bottom"/>
          </w:tcPr>
          <w:p w14:paraId="16E50411" w14:textId="071980EB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0,058</w:t>
            </w:r>
          </w:p>
        </w:tc>
        <w:tc>
          <w:tcPr>
            <w:tcW w:w="2461" w:type="dxa"/>
            <w:vAlign w:val="bottom"/>
          </w:tcPr>
          <w:p w14:paraId="6AD9CF73" w14:textId="78736CF1" w:rsidR="00C6244F" w:rsidRPr="00E270C5" w:rsidRDefault="00C6244F" w:rsidP="00C6244F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sz w:val="24"/>
                <w:szCs w:val="24"/>
              </w:rPr>
            </w:pPr>
            <w:r w:rsidRPr="00295CE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126%</w:t>
            </w:r>
          </w:p>
        </w:tc>
      </w:tr>
      <w:tr w:rsidR="00295CEF" w:rsidRPr="00E270C5" w14:paraId="6EE01039" w14:textId="77777777" w:rsidTr="00C6244F">
        <w:trPr>
          <w:trHeight w:val="410"/>
        </w:trPr>
        <w:tc>
          <w:tcPr>
            <w:tcW w:w="1898" w:type="dxa"/>
          </w:tcPr>
          <w:p w14:paraId="11095B82" w14:textId="77777777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K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shape</w:t>
            </w:r>
            <w:proofErr w:type="spellEnd"/>
          </w:p>
        </w:tc>
        <w:tc>
          <w:tcPr>
            <w:tcW w:w="2262" w:type="dxa"/>
          </w:tcPr>
          <w:p w14:paraId="2F0850F6" w14:textId="67708F1C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1.02</w:t>
            </w:r>
          </w:p>
        </w:tc>
        <w:tc>
          <w:tcPr>
            <w:tcW w:w="1769" w:type="dxa"/>
          </w:tcPr>
          <w:p w14:paraId="6D16B2D3" w14:textId="1AB15A36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622" w:type="dxa"/>
            <w:vAlign w:val="bottom"/>
          </w:tcPr>
          <w:p w14:paraId="1AD7311B" w14:textId="2886F6DA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2461" w:type="dxa"/>
            <w:vAlign w:val="bottom"/>
          </w:tcPr>
          <w:p w14:paraId="4C839460" w14:textId="5CB8E31C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295CEF" w:rsidRPr="00E270C5" w14:paraId="3FC30175" w14:textId="77777777" w:rsidTr="00C6244F">
        <w:trPr>
          <w:trHeight w:val="139"/>
        </w:trPr>
        <w:tc>
          <w:tcPr>
            <w:tcW w:w="1898" w:type="dxa"/>
          </w:tcPr>
          <w:p w14:paraId="24DB4362" w14:textId="77777777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K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cr</w:t>
            </w:r>
            <w:proofErr w:type="spellEnd"/>
          </w:p>
        </w:tc>
        <w:tc>
          <w:tcPr>
            <w:tcW w:w="2262" w:type="dxa"/>
          </w:tcPr>
          <w:p w14:paraId="0AB4D701" w14:textId="7C192F51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6244F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1</w:t>
            </w: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.</w:t>
            </w:r>
            <w:r w:rsidRPr="00C6244F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001</w:t>
            </w:r>
          </w:p>
        </w:tc>
        <w:tc>
          <w:tcPr>
            <w:tcW w:w="1769" w:type="dxa"/>
          </w:tcPr>
          <w:p w14:paraId="56A8F104" w14:textId="20DE8C3B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622" w:type="dxa"/>
            <w:vAlign w:val="bottom"/>
          </w:tcPr>
          <w:p w14:paraId="2A331460" w14:textId="3BED81D0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2461" w:type="dxa"/>
            <w:vAlign w:val="bottom"/>
          </w:tcPr>
          <w:p w14:paraId="04A16C43" w14:textId="2199DDD5" w:rsidR="00295CEF" w:rsidRPr="00E270C5" w:rsidRDefault="00295CEF" w:rsidP="00C6244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</w:tbl>
    <w:p w14:paraId="371BCB68" w14:textId="77777777" w:rsidR="00E270C5" w:rsidRPr="00E270C5" w:rsidRDefault="00E270C5" w:rsidP="00E270C5">
      <w:pPr>
        <w:spacing w:after="278" w:line="265" w:lineRule="auto"/>
        <w:ind w:left="716" w:hanging="10"/>
        <w:rPr>
          <w:rFonts w:ascii="Cambria Math" w:eastAsia="Cambria Math" w:hAnsi="Cambria Math" w:cs="Cambria Math"/>
          <w:i/>
          <w:iCs/>
          <w:sz w:val="28"/>
          <w:szCs w:val="28"/>
        </w:rPr>
      </w:pPr>
    </w:p>
    <w:p w14:paraId="75565820" w14:textId="77777777" w:rsidR="00E270C5" w:rsidRPr="00E270C5" w:rsidRDefault="00E270C5" w:rsidP="00E270C5">
      <w:pPr>
        <w:spacing w:after="278" w:line="265" w:lineRule="auto"/>
        <w:ind w:left="716" w:hanging="10"/>
        <w:rPr>
          <w:rFonts w:ascii="Cambria Math" w:eastAsia="Cambria Math" w:hAnsi="Cambria Math" w:cs="Cambria Math"/>
          <w:i/>
          <w:iCs/>
          <w:sz w:val="28"/>
          <w:szCs w:val="28"/>
        </w:rPr>
      </w:pPr>
    </w:p>
    <w:p w14:paraId="698FBD92" w14:textId="341DB21B" w:rsidR="000A75C0" w:rsidRDefault="00A246AD" w:rsidP="000A75C0">
      <w:pPr>
        <w:spacing w:after="217"/>
        <w:ind w:left="10" w:hanging="1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9155DE" wp14:editId="724687B4">
            <wp:simplePos x="0" y="0"/>
            <wp:positionH relativeFrom="margin">
              <wp:align>center</wp:align>
            </wp:positionH>
            <wp:positionV relativeFrom="paragraph">
              <wp:posOffset>358807</wp:posOffset>
            </wp:positionV>
            <wp:extent cx="4201916" cy="1114425"/>
            <wp:effectExtent l="0" t="0" r="825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91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5C0" w:rsidRPr="000A75C0">
        <w:rPr>
          <w:rFonts w:ascii="Times New Roman" w:eastAsia="Times New Roman" w:hAnsi="Times New Roman" w:cs="Times New Roman"/>
          <w:b/>
          <w:bCs/>
          <w:sz w:val="28"/>
        </w:rPr>
        <w:t xml:space="preserve">Часть 2. </w:t>
      </w:r>
      <w:r w:rsidR="00E270C5">
        <w:rPr>
          <w:rFonts w:ascii="Times New Roman" w:eastAsia="Times New Roman" w:hAnsi="Times New Roman" w:cs="Times New Roman"/>
          <w:b/>
          <w:bCs/>
          <w:sz w:val="28"/>
        </w:rPr>
        <w:t xml:space="preserve">Спектральный анализ </w:t>
      </w:r>
      <w:r w:rsidR="00E270C5">
        <w:rPr>
          <w:rFonts w:ascii="Times New Roman" w:eastAsia="Times New Roman" w:hAnsi="Times New Roman" w:cs="Times New Roman"/>
          <w:b/>
          <w:bCs/>
          <w:sz w:val="28"/>
        </w:rPr>
        <w:t>треугольного</w:t>
      </w:r>
      <w:r w:rsidR="00E270C5">
        <w:rPr>
          <w:rFonts w:ascii="Times New Roman" w:eastAsia="Times New Roman" w:hAnsi="Times New Roman" w:cs="Times New Roman"/>
          <w:b/>
          <w:bCs/>
          <w:sz w:val="28"/>
        </w:rPr>
        <w:t xml:space="preserve"> сигнала</w:t>
      </w:r>
    </w:p>
    <w:p w14:paraId="59329260" w14:textId="77777777" w:rsidR="000A75C0" w:rsidRDefault="000A75C0" w:rsidP="000A75C0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  <w:sectPr w:rsidR="000A75C0" w:rsidSect="008172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200845A" w14:textId="5413905D" w:rsidR="00A246AD" w:rsidRPr="000B341C" w:rsidRDefault="00A246AD" w:rsidP="00A246AD">
      <w:pPr>
        <w:spacing w:after="278" w:line="265" w:lineRule="auto"/>
        <w:ind w:left="716" w:hanging="10"/>
        <w:jc w:val="center"/>
        <w:rPr>
          <w:rFonts w:ascii="Cambria Math" w:eastAsia="Cambria Math" w:hAnsi="Cambria Math" w:cs="Cambria Math"/>
          <w:sz w:val="24"/>
          <w:szCs w:val="24"/>
        </w:rPr>
      </w:pPr>
      <w:r w:rsidRPr="000B341C">
        <w:rPr>
          <w:rFonts w:ascii="Cambria Math" w:eastAsia="Cambria Math" w:hAnsi="Cambria Math" w:cs="Cambria Math"/>
          <w:sz w:val="24"/>
          <w:szCs w:val="24"/>
        </w:rPr>
        <w:t xml:space="preserve">График первой гармоники квадратичного волнового сигнала и график </w:t>
      </w:r>
      <w:r>
        <w:rPr>
          <w:rFonts w:ascii="Cambria Math" w:eastAsia="Cambria Math" w:hAnsi="Cambria Math" w:cs="Cambria Math"/>
          <w:sz w:val="24"/>
          <w:szCs w:val="24"/>
        </w:rPr>
        <w:t>треугольного</w:t>
      </w:r>
      <w:r w:rsidRPr="000B341C">
        <w:rPr>
          <w:rFonts w:ascii="Cambria Math" w:eastAsia="Cambria Math" w:hAnsi="Cambria Math" w:cs="Cambria Math"/>
          <w:sz w:val="24"/>
          <w:szCs w:val="24"/>
        </w:rPr>
        <w:t xml:space="preserve"> волнового сигнала.</w:t>
      </w:r>
    </w:p>
    <w:p w14:paraId="41BCDD03" w14:textId="77777777" w:rsidR="00A246AD" w:rsidRDefault="00A246AD" w:rsidP="00A246AD">
      <w:pPr>
        <w:spacing w:after="278" w:line="265" w:lineRule="auto"/>
        <w:ind w:left="716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246AD" w:rsidSect="00A246A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898"/>
        <w:gridCol w:w="2262"/>
        <w:gridCol w:w="1769"/>
        <w:gridCol w:w="1622"/>
        <w:gridCol w:w="2461"/>
      </w:tblGrid>
      <w:tr w:rsidR="00A246AD" w:rsidRPr="00E270C5" w14:paraId="03198B52" w14:textId="77777777" w:rsidTr="00316DEF">
        <w:trPr>
          <w:trHeight w:val="436"/>
        </w:trPr>
        <w:tc>
          <w:tcPr>
            <w:tcW w:w="1898" w:type="dxa"/>
          </w:tcPr>
          <w:p w14:paraId="16274512" w14:textId="77777777" w:rsidR="00A246AD" w:rsidRPr="00E270C5" w:rsidRDefault="00A246AD" w:rsidP="00316DEF">
            <w:pPr>
              <w:spacing w:after="278" w:line="265" w:lineRule="auto"/>
              <w:ind w:left="716" w:hanging="10"/>
              <w:jc w:val="center"/>
              <w:rPr>
                <w:rFonts w:ascii="Cambria Math" w:eastAsia="Cambria Math" w:hAnsi="Cambria Math" w:cs="Cambria Math"/>
                <w:i/>
                <w:iCs/>
              </w:rPr>
            </w:pPr>
            <w:r>
              <w:rPr>
                <w:rFonts w:ascii="Cambria Math" w:eastAsia="Cambria Math" w:hAnsi="Cambria Math" w:cs="Cambria Math"/>
                <w:i/>
                <w:iCs/>
              </w:rPr>
              <w:t>Параметр</w:t>
            </w:r>
          </w:p>
        </w:tc>
        <w:tc>
          <w:tcPr>
            <w:tcW w:w="2262" w:type="dxa"/>
          </w:tcPr>
          <w:p w14:paraId="7B917C2E" w14:textId="77777777" w:rsidR="00A246AD" w:rsidRPr="00E270C5" w:rsidRDefault="00A246AD" w:rsidP="00316DEF">
            <w:pPr>
              <w:spacing w:after="278" w:line="265" w:lineRule="auto"/>
              <w:rPr>
                <w:rFonts w:ascii="Cambria Math" w:eastAsia="Cambria Math" w:hAnsi="Cambria Math" w:cs="Cambria Math"/>
                <w:i/>
                <w:iCs/>
              </w:rPr>
            </w:pPr>
            <w:proofErr w:type="spellStart"/>
            <w:r>
              <w:rPr>
                <w:rFonts w:ascii="Cambria Math" w:eastAsia="Cambria Math" w:hAnsi="Cambria Math" w:cs="Cambria Math"/>
                <w:i/>
                <w:iCs/>
              </w:rPr>
              <w:t>Эксперементальные</w:t>
            </w:r>
            <w:proofErr w:type="spellEnd"/>
            <w:r>
              <w:rPr>
                <w:rFonts w:ascii="Cambria Math" w:eastAsia="Cambria Math" w:hAnsi="Cambria Math" w:cs="Cambria Math"/>
                <w:i/>
                <w:iCs/>
              </w:rPr>
              <w:br/>
              <w:t>Данные, В</w:t>
            </w:r>
          </w:p>
        </w:tc>
        <w:tc>
          <w:tcPr>
            <w:tcW w:w="1769" w:type="dxa"/>
          </w:tcPr>
          <w:p w14:paraId="1755FD34" w14:textId="77777777" w:rsidR="00A246AD" w:rsidRPr="00E270C5" w:rsidRDefault="00A246AD" w:rsidP="00316DEF">
            <w:pPr>
              <w:spacing w:after="278" w:line="265" w:lineRule="auto"/>
              <w:rPr>
                <w:rFonts w:ascii="Cambria Math" w:eastAsia="Cambria Math" w:hAnsi="Cambria Math" w:cs="Cambria Math"/>
                <w:i/>
                <w:iCs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</w:rPr>
              <w:t>Вычисления, В</w:t>
            </w:r>
          </w:p>
        </w:tc>
        <w:tc>
          <w:tcPr>
            <w:tcW w:w="1622" w:type="dxa"/>
          </w:tcPr>
          <w:p w14:paraId="58DF7D8B" w14:textId="77777777" w:rsidR="00A246AD" w:rsidRPr="00E270C5" w:rsidRDefault="00A246AD" w:rsidP="00316DEF">
            <w:pPr>
              <w:spacing w:after="278" w:line="265" w:lineRule="auto"/>
              <w:rPr>
                <w:rFonts w:ascii="Cambria Math" w:eastAsia="Cambria Math" w:hAnsi="Cambria Math" w:cs="Cambria Math"/>
                <w:i/>
                <w:iCs/>
              </w:rPr>
            </w:pPr>
            <w:r>
              <w:rPr>
                <w:rFonts w:ascii="Cambria Math" w:eastAsia="Cambria Math" w:hAnsi="Cambria Math" w:cs="Cambria Math"/>
                <w:i/>
                <w:iCs/>
              </w:rPr>
              <w:t>Абсолютная погрешность</w:t>
            </w:r>
          </w:p>
        </w:tc>
        <w:tc>
          <w:tcPr>
            <w:tcW w:w="2461" w:type="dxa"/>
          </w:tcPr>
          <w:p w14:paraId="10E02C8B" w14:textId="77777777" w:rsidR="00A246AD" w:rsidRPr="00E270C5" w:rsidRDefault="00A246AD" w:rsidP="00316DEF">
            <w:pPr>
              <w:spacing w:after="278" w:line="265" w:lineRule="auto"/>
              <w:ind w:left="716" w:hanging="10"/>
              <w:jc w:val="center"/>
              <w:rPr>
                <w:rFonts w:ascii="Cambria Math" w:eastAsia="Cambria Math" w:hAnsi="Cambria Math" w:cs="Cambria Math"/>
                <w:i/>
                <w:iCs/>
              </w:rPr>
            </w:pPr>
            <w:r>
              <w:rPr>
                <w:rFonts w:ascii="Cambria Math" w:eastAsia="Cambria Math" w:hAnsi="Cambria Math" w:cs="Cambria Math"/>
                <w:i/>
                <w:iCs/>
              </w:rPr>
              <w:t>Относительная погрешность</w:t>
            </w:r>
          </w:p>
        </w:tc>
      </w:tr>
      <w:tr w:rsidR="00A246AD" w:rsidRPr="00E270C5" w14:paraId="00BD3C20" w14:textId="77777777" w:rsidTr="00316DEF">
        <w:trPr>
          <w:trHeight w:val="326"/>
        </w:trPr>
        <w:tc>
          <w:tcPr>
            <w:tcW w:w="1898" w:type="dxa"/>
          </w:tcPr>
          <w:p w14:paraId="06026C75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U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m.1</w:t>
            </w:r>
          </w:p>
        </w:tc>
        <w:tc>
          <w:tcPr>
            <w:tcW w:w="2262" w:type="dxa"/>
          </w:tcPr>
          <w:p w14:paraId="260789AB" w14:textId="6449B12E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61.8</w:t>
            </w:r>
          </w:p>
        </w:tc>
        <w:tc>
          <w:tcPr>
            <w:tcW w:w="1769" w:type="dxa"/>
          </w:tcPr>
          <w:p w14:paraId="0A392255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50.2553</w:t>
            </w:r>
          </w:p>
        </w:tc>
        <w:tc>
          <w:tcPr>
            <w:tcW w:w="1622" w:type="dxa"/>
            <w:vAlign w:val="bottom"/>
          </w:tcPr>
          <w:p w14:paraId="4CE6CA77" w14:textId="471A6981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-11,545</w:t>
            </w:r>
          </w:p>
        </w:tc>
        <w:tc>
          <w:tcPr>
            <w:tcW w:w="2461" w:type="dxa"/>
            <w:vAlign w:val="bottom"/>
          </w:tcPr>
          <w:p w14:paraId="4CF22689" w14:textId="66ABD509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  <w:lang w:val="en-US"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-19%</w:t>
            </w:r>
          </w:p>
        </w:tc>
      </w:tr>
      <w:tr w:rsidR="00A246AD" w:rsidRPr="00E270C5" w14:paraId="47790780" w14:textId="77777777" w:rsidTr="00316DEF">
        <w:trPr>
          <w:trHeight w:val="392"/>
        </w:trPr>
        <w:tc>
          <w:tcPr>
            <w:tcW w:w="1898" w:type="dxa"/>
          </w:tcPr>
          <w:p w14:paraId="76B84FBE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U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m.3</w:t>
            </w:r>
          </w:p>
        </w:tc>
        <w:tc>
          <w:tcPr>
            <w:tcW w:w="2262" w:type="dxa"/>
          </w:tcPr>
          <w:p w14:paraId="17D82E1A" w14:textId="6A99B1C9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4.2</w:t>
            </w:r>
          </w:p>
        </w:tc>
        <w:tc>
          <w:tcPr>
            <w:tcW w:w="1769" w:type="dxa"/>
          </w:tcPr>
          <w:p w14:paraId="5B6D670C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5.5839</w:t>
            </w:r>
          </w:p>
        </w:tc>
        <w:tc>
          <w:tcPr>
            <w:tcW w:w="1622" w:type="dxa"/>
            <w:vAlign w:val="bottom"/>
          </w:tcPr>
          <w:p w14:paraId="0F171BC4" w14:textId="719A4973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1,384</w:t>
            </w:r>
          </w:p>
        </w:tc>
        <w:tc>
          <w:tcPr>
            <w:tcW w:w="2461" w:type="dxa"/>
            <w:vAlign w:val="bottom"/>
          </w:tcPr>
          <w:p w14:paraId="0490F0F8" w14:textId="017F9FCD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33%</w:t>
            </w:r>
          </w:p>
        </w:tc>
      </w:tr>
      <w:tr w:rsidR="00A246AD" w:rsidRPr="00E270C5" w14:paraId="74F52EFD" w14:textId="77777777" w:rsidTr="00316DEF">
        <w:trPr>
          <w:trHeight w:val="174"/>
        </w:trPr>
        <w:tc>
          <w:tcPr>
            <w:tcW w:w="1898" w:type="dxa"/>
          </w:tcPr>
          <w:p w14:paraId="09219631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U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m.5</w:t>
            </w:r>
          </w:p>
        </w:tc>
        <w:tc>
          <w:tcPr>
            <w:tcW w:w="2262" w:type="dxa"/>
          </w:tcPr>
          <w:p w14:paraId="688B7D5C" w14:textId="53703003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3.</w:t>
            </w: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34</w:t>
            </w:r>
          </w:p>
        </w:tc>
        <w:tc>
          <w:tcPr>
            <w:tcW w:w="1769" w:type="dxa"/>
          </w:tcPr>
          <w:p w14:paraId="4A552F07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2.0102</w:t>
            </w:r>
          </w:p>
        </w:tc>
        <w:tc>
          <w:tcPr>
            <w:tcW w:w="1622" w:type="dxa"/>
            <w:vAlign w:val="bottom"/>
          </w:tcPr>
          <w:p w14:paraId="40F9FC01" w14:textId="72C90DF0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-1,330</w:t>
            </w:r>
          </w:p>
        </w:tc>
        <w:tc>
          <w:tcPr>
            <w:tcW w:w="2461" w:type="dxa"/>
            <w:vAlign w:val="bottom"/>
          </w:tcPr>
          <w:p w14:paraId="514591BF" w14:textId="01C5F0D2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-40%</w:t>
            </w:r>
          </w:p>
        </w:tc>
      </w:tr>
      <w:tr w:rsidR="00A246AD" w:rsidRPr="00E270C5" w14:paraId="255DDD8E" w14:textId="77777777" w:rsidTr="00316DEF">
        <w:trPr>
          <w:trHeight w:val="70"/>
        </w:trPr>
        <w:tc>
          <w:tcPr>
            <w:tcW w:w="1898" w:type="dxa"/>
          </w:tcPr>
          <w:p w14:paraId="7D18A19C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U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RMS</w:t>
            </w:r>
          </w:p>
        </w:tc>
        <w:tc>
          <w:tcPr>
            <w:tcW w:w="2262" w:type="dxa"/>
          </w:tcPr>
          <w:p w14:paraId="34FCC7B2" w14:textId="0FCA1404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61.</w:t>
            </w: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1769" w:type="dxa"/>
          </w:tcPr>
          <w:p w14:paraId="6085D267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 w:rsidRPr="00C6244F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25.3023</w:t>
            </w:r>
          </w:p>
        </w:tc>
        <w:tc>
          <w:tcPr>
            <w:tcW w:w="1622" w:type="dxa"/>
            <w:vAlign w:val="bottom"/>
          </w:tcPr>
          <w:p w14:paraId="08E591FD" w14:textId="216D4625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-36,498</w:t>
            </w:r>
          </w:p>
        </w:tc>
        <w:tc>
          <w:tcPr>
            <w:tcW w:w="2461" w:type="dxa"/>
            <w:vAlign w:val="bottom"/>
          </w:tcPr>
          <w:p w14:paraId="6A1E3ED8" w14:textId="4CB4F713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-59%</w:t>
            </w:r>
          </w:p>
        </w:tc>
      </w:tr>
      <w:tr w:rsidR="00A246AD" w:rsidRPr="00E270C5" w14:paraId="4C72CE72" w14:textId="77777777" w:rsidTr="00316DEF">
        <w:trPr>
          <w:trHeight w:val="70"/>
        </w:trPr>
        <w:tc>
          <w:tcPr>
            <w:tcW w:w="1898" w:type="dxa"/>
          </w:tcPr>
          <w:p w14:paraId="1D095872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K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THD</w:t>
            </w:r>
          </w:p>
        </w:tc>
        <w:tc>
          <w:tcPr>
            <w:tcW w:w="2262" w:type="dxa"/>
          </w:tcPr>
          <w:p w14:paraId="0A92C850" w14:textId="658CD6FC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0.04</w:t>
            </w: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769" w:type="dxa"/>
          </w:tcPr>
          <w:p w14:paraId="3C1B4FB3" w14:textId="77777777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D1B64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0.1037</w:t>
            </w:r>
          </w:p>
        </w:tc>
        <w:tc>
          <w:tcPr>
            <w:tcW w:w="1622" w:type="dxa"/>
            <w:vAlign w:val="bottom"/>
          </w:tcPr>
          <w:p w14:paraId="7ECD4710" w14:textId="63F8C9D4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0,058</w:t>
            </w:r>
          </w:p>
        </w:tc>
        <w:tc>
          <w:tcPr>
            <w:tcW w:w="2461" w:type="dxa"/>
            <w:vAlign w:val="bottom"/>
          </w:tcPr>
          <w:p w14:paraId="242C2421" w14:textId="3E7778DD" w:rsidR="00A246AD" w:rsidRPr="00E270C5" w:rsidRDefault="00A246AD" w:rsidP="00A246AD">
            <w:pPr>
              <w:spacing w:after="278" w:line="265" w:lineRule="auto"/>
              <w:ind w:left="716" w:hanging="10"/>
              <w:rPr>
                <w:rFonts w:ascii="Times New Roman" w:eastAsia="Cambria Math" w:hAnsi="Times New Roman" w:cs="Times New Roman"/>
                <w:i/>
                <w:iCs/>
              </w:rPr>
            </w:pPr>
            <w:r w:rsidRPr="00A246AD">
              <w:rPr>
                <w:rFonts w:ascii="Times New Roman" w:hAnsi="Times New Roman" w:cs="Times New Roman"/>
                <w:i/>
                <w:iCs/>
                <w:color w:val="000000"/>
              </w:rPr>
              <w:t>125%</w:t>
            </w:r>
          </w:p>
        </w:tc>
      </w:tr>
      <w:tr w:rsidR="00A246AD" w:rsidRPr="00E270C5" w14:paraId="2A896750" w14:textId="77777777" w:rsidTr="00316DEF">
        <w:trPr>
          <w:trHeight w:val="410"/>
        </w:trPr>
        <w:tc>
          <w:tcPr>
            <w:tcW w:w="1898" w:type="dxa"/>
          </w:tcPr>
          <w:p w14:paraId="6B66B7B0" w14:textId="77777777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K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shape</w:t>
            </w:r>
            <w:proofErr w:type="spellEnd"/>
          </w:p>
        </w:tc>
        <w:tc>
          <w:tcPr>
            <w:tcW w:w="2262" w:type="dxa"/>
          </w:tcPr>
          <w:p w14:paraId="5EA1D7B1" w14:textId="67206593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1.02</w:t>
            </w: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769" w:type="dxa"/>
          </w:tcPr>
          <w:p w14:paraId="01DC8BC7" w14:textId="77777777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622" w:type="dxa"/>
            <w:vAlign w:val="bottom"/>
          </w:tcPr>
          <w:p w14:paraId="04EB090B" w14:textId="77777777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2461" w:type="dxa"/>
            <w:vAlign w:val="bottom"/>
          </w:tcPr>
          <w:p w14:paraId="47C6A3DE" w14:textId="77777777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A246AD" w:rsidRPr="00E270C5" w14:paraId="14B0F54F" w14:textId="77777777" w:rsidTr="00316DEF">
        <w:trPr>
          <w:trHeight w:val="139"/>
        </w:trPr>
        <w:tc>
          <w:tcPr>
            <w:tcW w:w="1898" w:type="dxa"/>
          </w:tcPr>
          <w:p w14:paraId="744D334A" w14:textId="77777777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K</w:t>
            </w:r>
            <w:r w:rsidRPr="00E270C5"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vertAlign w:val="subscript"/>
              </w:rPr>
              <w:t>cr</w:t>
            </w:r>
            <w:proofErr w:type="spellEnd"/>
          </w:p>
        </w:tc>
        <w:tc>
          <w:tcPr>
            <w:tcW w:w="2262" w:type="dxa"/>
          </w:tcPr>
          <w:p w14:paraId="50B585CF" w14:textId="64F9A5BC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</w:pPr>
            <w:r w:rsidRPr="00C6244F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1</w:t>
            </w: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.</w:t>
            </w:r>
            <w:r w:rsidRPr="00C6244F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00</w:t>
            </w: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769" w:type="dxa"/>
          </w:tcPr>
          <w:p w14:paraId="5EDB2DA4" w14:textId="77777777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1622" w:type="dxa"/>
            <w:vAlign w:val="bottom"/>
          </w:tcPr>
          <w:p w14:paraId="1972C572" w14:textId="77777777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  <w:tc>
          <w:tcPr>
            <w:tcW w:w="2461" w:type="dxa"/>
            <w:vAlign w:val="bottom"/>
          </w:tcPr>
          <w:p w14:paraId="630D6A39" w14:textId="77777777" w:rsidR="00A246AD" w:rsidRPr="00E270C5" w:rsidRDefault="00A246AD" w:rsidP="00316DEF">
            <w:pPr>
              <w:spacing w:after="278" w:line="265" w:lineRule="auto"/>
              <w:ind w:left="716" w:hanging="10"/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</w:tbl>
    <w:p w14:paraId="50CFBEE4" w14:textId="5FFE8E8B" w:rsidR="00286BD7" w:rsidRDefault="00286BD7" w:rsidP="00A246AD">
      <w:pPr>
        <w:spacing w:after="278" w:line="265" w:lineRule="auto"/>
        <w:ind w:left="716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F5F3C" w14:textId="376098FF" w:rsidR="00A246AD" w:rsidRPr="00286BD7" w:rsidRDefault="00A246AD" w:rsidP="00A246AD">
      <w:pPr>
        <w:spacing w:after="278" w:line="265" w:lineRule="auto"/>
        <w:ind w:left="716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Выводы: </w:t>
      </w:r>
      <w:r w:rsidRPr="00A246AD">
        <w:rPr>
          <w:rFonts w:ascii="Times New Roman" w:hAnsi="Times New Roman" w:cs="Times New Roman"/>
          <w:sz w:val="24"/>
          <w:szCs w:val="24"/>
        </w:rPr>
        <w:t>были изучены погрешности настоящих показаний при различных формах сигнала</w:t>
      </w:r>
    </w:p>
    <w:sectPr w:rsidR="00A246AD" w:rsidRPr="00286BD7" w:rsidSect="00A246A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0421"/>
    <w:multiLevelType w:val="hybridMultilevel"/>
    <w:tmpl w:val="5072B9E4"/>
    <w:lvl w:ilvl="0" w:tplc="F54E4C9E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5B"/>
    <w:rsid w:val="000323C1"/>
    <w:rsid w:val="00065590"/>
    <w:rsid w:val="000A75C0"/>
    <w:rsid w:val="000B341C"/>
    <w:rsid w:val="000E0011"/>
    <w:rsid w:val="000F4D3C"/>
    <w:rsid w:val="00156C3A"/>
    <w:rsid w:val="001852B5"/>
    <w:rsid w:val="0020796C"/>
    <w:rsid w:val="00246479"/>
    <w:rsid w:val="002464BF"/>
    <w:rsid w:val="00260583"/>
    <w:rsid w:val="00286BD7"/>
    <w:rsid w:val="00295CEF"/>
    <w:rsid w:val="002A4D7F"/>
    <w:rsid w:val="002E0CED"/>
    <w:rsid w:val="002E59A8"/>
    <w:rsid w:val="00353567"/>
    <w:rsid w:val="00354138"/>
    <w:rsid w:val="0035480E"/>
    <w:rsid w:val="003A3B3B"/>
    <w:rsid w:val="003B6618"/>
    <w:rsid w:val="003C38D7"/>
    <w:rsid w:val="00400476"/>
    <w:rsid w:val="0046063F"/>
    <w:rsid w:val="005371DF"/>
    <w:rsid w:val="0055475B"/>
    <w:rsid w:val="00561CE4"/>
    <w:rsid w:val="005625B0"/>
    <w:rsid w:val="005F4F4F"/>
    <w:rsid w:val="005F5E9F"/>
    <w:rsid w:val="00622B34"/>
    <w:rsid w:val="00657E16"/>
    <w:rsid w:val="00687646"/>
    <w:rsid w:val="006A6410"/>
    <w:rsid w:val="006B2964"/>
    <w:rsid w:val="006C47E7"/>
    <w:rsid w:val="00734057"/>
    <w:rsid w:val="00802395"/>
    <w:rsid w:val="00817230"/>
    <w:rsid w:val="0084316E"/>
    <w:rsid w:val="0087038E"/>
    <w:rsid w:val="00893EA1"/>
    <w:rsid w:val="00895513"/>
    <w:rsid w:val="008B42AC"/>
    <w:rsid w:val="008C539E"/>
    <w:rsid w:val="008D10AE"/>
    <w:rsid w:val="00956C8F"/>
    <w:rsid w:val="00964033"/>
    <w:rsid w:val="009A2563"/>
    <w:rsid w:val="009D2BEB"/>
    <w:rsid w:val="009E0A8E"/>
    <w:rsid w:val="009E3A85"/>
    <w:rsid w:val="00A17C48"/>
    <w:rsid w:val="00A246AD"/>
    <w:rsid w:val="00A82A40"/>
    <w:rsid w:val="00A8733B"/>
    <w:rsid w:val="00AB415A"/>
    <w:rsid w:val="00AD0D44"/>
    <w:rsid w:val="00B04B72"/>
    <w:rsid w:val="00B04D47"/>
    <w:rsid w:val="00B43E17"/>
    <w:rsid w:val="00B44861"/>
    <w:rsid w:val="00B47A8B"/>
    <w:rsid w:val="00C05AFE"/>
    <w:rsid w:val="00C46398"/>
    <w:rsid w:val="00C6244F"/>
    <w:rsid w:val="00C74119"/>
    <w:rsid w:val="00CB45B0"/>
    <w:rsid w:val="00CD1B64"/>
    <w:rsid w:val="00CF4F88"/>
    <w:rsid w:val="00D1206D"/>
    <w:rsid w:val="00DB131E"/>
    <w:rsid w:val="00DC1FD3"/>
    <w:rsid w:val="00DD3F35"/>
    <w:rsid w:val="00E270C5"/>
    <w:rsid w:val="00E27FF9"/>
    <w:rsid w:val="00EC1D65"/>
    <w:rsid w:val="00EE7B16"/>
    <w:rsid w:val="00F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9E90"/>
  <w15:chartTrackingRefBased/>
  <w15:docId w15:val="{90491C79-BE90-4707-AC6F-3183C181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B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C48"/>
    <w:rPr>
      <w:color w:val="808080"/>
    </w:rPr>
  </w:style>
  <w:style w:type="paragraph" w:styleId="a4">
    <w:name w:val="Normal (Web)"/>
    <w:basedOn w:val="a"/>
    <w:uiPriority w:val="99"/>
    <w:unhideWhenUsed/>
    <w:rsid w:val="00A8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msformula">
    <w:name w:val="oms_formula"/>
    <w:basedOn w:val="a0"/>
    <w:rsid w:val="00A82A40"/>
  </w:style>
  <w:style w:type="paragraph" w:styleId="a5">
    <w:name w:val="List Paragraph"/>
    <w:basedOn w:val="a"/>
    <w:uiPriority w:val="34"/>
    <w:qFormat/>
    <w:rsid w:val="00354138"/>
    <w:pPr>
      <w:ind w:left="720"/>
      <w:contextualSpacing/>
    </w:pPr>
  </w:style>
  <w:style w:type="table" w:customStyle="1" w:styleId="TableGrid">
    <w:name w:val="TableGrid"/>
    <w:rsid w:val="005F4F4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E0C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E2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0D18-5877-470C-BF84-5AF3DF26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Матасова Любовь Евгеньевна</dc:creator>
  <cp:keywords/>
  <dc:description/>
  <cp:lastModifiedBy>Евстигнеев Дмитрий Максимович</cp:lastModifiedBy>
  <cp:revision>2</cp:revision>
  <dcterms:created xsi:type="dcterms:W3CDTF">2022-01-13T21:30:00Z</dcterms:created>
  <dcterms:modified xsi:type="dcterms:W3CDTF">2022-01-13T21:30:00Z</dcterms:modified>
</cp:coreProperties>
</file>