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13444" w14:textId="77777777" w:rsidR="0041182A" w:rsidRPr="00056E04" w:rsidRDefault="0041182A" w:rsidP="0041182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2EDE842D" wp14:editId="2981788F">
            <wp:extent cx="1162050" cy="423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0ACB" w14:textId="77777777" w:rsidR="0041182A" w:rsidRPr="00056E04" w:rsidRDefault="0041182A" w:rsidP="0041182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99DCB69" w14:textId="77777777" w:rsidR="0041182A" w:rsidRPr="00056E04" w:rsidRDefault="0041182A" w:rsidP="0041182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159167CB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64798C3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254B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3EF676A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25F3E0C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4ADC4BD1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00557BB4" w14:textId="46B0636A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12</w:t>
      </w:r>
      <w:bookmarkStart w:id="0" w:name="_GoBack"/>
      <w:bookmarkEnd w:id="0"/>
      <w:r w:rsidRPr="00056E04">
        <w:rPr>
          <w:b/>
          <w:bCs/>
          <w:color w:val="000000"/>
          <w:sz w:val="28"/>
          <w:szCs w:val="28"/>
        </w:rPr>
        <w:t>.</w:t>
      </w:r>
    </w:p>
    <w:p w14:paraId="6A7755A5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 6</w:t>
      </w:r>
    </w:p>
    <w:p w14:paraId="7F1D900D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C2C4DA4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AAB5D6D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B2BF810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0D85302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5F53B5C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BF304C5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50AFD4A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1A3E64F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</w:pPr>
      <w:r w:rsidRPr="00056E04">
        <w:t> </w:t>
      </w:r>
    </w:p>
    <w:p w14:paraId="37C74A27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37491E8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0E6605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56CA7A7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468A9B4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E4337EF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3C581A0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</w:pPr>
    </w:p>
    <w:p w14:paraId="73319663" w14:textId="77777777" w:rsidR="0041182A" w:rsidRDefault="0041182A" w:rsidP="0041182A">
      <w:pPr>
        <w:pStyle w:val="a3"/>
        <w:shd w:val="clear" w:color="auto" w:fill="FFFFFF"/>
        <w:spacing w:before="0" w:beforeAutospacing="0" w:after="0" w:afterAutospacing="0"/>
      </w:pPr>
    </w:p>
    <w:p w14:paraId="50634C00" w14:textId="77777777" w:rsidR="0041182A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C6780EF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9C9F7A2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42E0580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495DEE3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  <w:r w:rsidRPr="00056E04">
        <w:rPr>
          <w:color w:val="000000"/>
          <w:sz w:val="28"/>
          <w:szCs w:val="28"/>
        </w:rPr>
        <w:br/>
      </w:r>
      <w:proofErr w:type="spellStart"/>
      <w:r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049466B6" w14:textId="77777777" w:rsidR="0041182A" w:rsidRPr="005E418C" w:rsidRDefault="0041182A" w:rsidP="0041182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4C350917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29AAA14E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11FB0109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6563659F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</w:pPr>
      <w:r w:rsidRPr="00056E04">
        <w:t>  </w:t>
      </w:r>
    </w:p>
    <w:p w14:paraId="313E7D2C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</w:pPr>
    </w:p>
    <w:p w14:paraId="4554D6DA" w14:textId="77777777" w:rsidR="0041182A" w:rsidRDefault="0041182A" w:rsidP="0041182A">
      <w:pPr>
        <w:pStyle w:val="a3"/>
        <w:shd w:val="clear" w:color="auto" w:fill="FFFFFF"/>
        <w:spacing w:before="0" w:beforeAutospacing="0" w:after="0" w:afterAutospacing="0"/>
      </w:pPr>
    </w:p>
    <w:p w14:paraId="62C3492D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</w:pPr>
    </w:p>
    <w:p w14:paraId="78DB3755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0CE6BEFA" w14:textId="77777777" w:rsidR="0041182A" w:rsidRPr="00056E04" w:rsidRDefault="0041182A" w:rsidP="0041182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0B39437B" w14:textId="77777777" w:rsidR="0041182A" w:rsidRPr="00056E04" w:rsidRDefault="0041182A" w:rsidP="0041182A">
      <w:pPr>
        <w:ind w:left="720" w:hanging="360"/>
        <w:jc w:val="both"/>
        <w:rPr>
          <w:rFonts w:ascii="Times New Roman" w:hAnsi="Times New Roman" w:cs="Times New Roman"/>
        </w:rPr>
      </w:pPr>
    </w:p>
    <w:p w14:paraId="3A9A27EF" w14:textId="46DEF469" w:rsidR="00F92DF5" w:rsidRDefault="00AD5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402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 w14:paraId="0709DFD3" w14:textId="77777777" w:rsidR="00BC1C7B" w:rsidRDefault="00BC1C7B">
      <w:pPr>
        <w:rPr>
          <w:noProof/>
        </w:rPr>
      </w:pPr>
      <w:r>
        <w:rPr>
          <w:noProof/>
        </w:rPr>
        <w:drawing>
          <wp:inline distT="0" distB="0" distL="0" distR="0" wp14:anchorId="69AA0F76" wp14:editId="3C20207F">
            <wp:extent cx="2923809" cy="21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C7B">
        <w:rPr>
          <w:noProof/>
        </w:rPr>
        <w:t xml:space="preserve"> </w:t>
      </w:r>
    </w:p>
    <w:p w14:paraId="3E9868B7" w14:textId="4125B065" w:rsidR="00BC1C7B" w:rsidRDefault="00BC1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35F5B" wp14:editId="1A3F2353">
            <wp:extent cx="5342255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788"/>
                    <a:stretch/>
                  </pic:blipFill>
                  <pic:spPr bwMode="auto">
                    <a:xfrm>
                      <a:off x="0" y="0"/>
                      <a:ext cx="5342857" cy="61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568D2" wp14:editId="7F4625D1">
            <wp:extent cx="5342255" cy="47544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15"/>
                    <a:stretch/>
                  </pic:blipFill>
                  <pic:spPr bwMode="auto">
                    <a:xfrm>
                      <a:off x="0" y="0"/>
                      <a:ext cx="5342857" cy="47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1879" w14:textId="0B361B4A" w:rsidR="00AD5402" w:rsidRDefault="00AD5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 управления:</w:t>
      </w:r>
    </w:p>
    <w:p w14:paraId="068DED41" w14:textId="5118D9BD" w:rsidR="00AD5402" w:rsidRPr="00791C9B" w:rsidRDefault="00AD5402" w:rsidP="00D019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=Ax+bu,  x(0)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y=Cx</m:t>
                  </m:r>
                </m:e>
              </m:eqArr>
            </m:e>
          </m:d>
        </m:oMath>
      </m:oMathPara>
    </w:p>
    <w:p w14:paraId="0DD378C9" w14:textId="1D3338DB" w:rsidR="00AD5402" w:rsidRDefault="00AD5402" w:rsidP="00D019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D01905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1C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91C9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791C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1905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791C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35C1A9B2" w14:textId="24E38A49" w:rsidR="00AD5402" w:rsidRDefault="00AD5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624D4DB9" w14:textId="77777777" w:rsidR="00AD5402" w:rsidRPr="00AD5402" w:rsidRDefault="00AD5402" w:rsidP="00AD5402">
      <w:pPr>
        <w:shd w:val="clear" w:color="auto" w:fill="FFFFFF"/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5402">
        <w:rPr>
          <w:rFonts w:ascii="Times New Roman" w:eastAsiaTheme="minorEastAsia" w:hAnsi="Times New Roman" w:cs="Times New Roman"/>
          <w:sz w:val="28"/>
          <w:szCs w:val="28"/>
        </w:rPr>
        <w:t>Дан объект управления:</w:t>
      </w:r>
    </w:p>
    <w:p w14:paraId="4AABAA3E" w14:textId="77777777" w:rsidR="00AD5402" w:rsidRPr="00AD5402" w:rsidRDefault="00AD5402" w:rsidP="00AD5402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=Ax+bu, x(0)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y=Cx</m:t>
                  </m:r>
                </m:e>
              </m:eqArr>
            </m:e>
          </m:d>
        </m:oMath>
      </m:oMathPara>
    </w:p>
    <w:p w14:paraId="36AEE5EA" w14:textId="77777777" w:rsidR="00AD5402" w:rsidRPr="00AD5402" w:rsidRDefault="00AD5402" w:rsidP="00AD540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262633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Cambria Math" w:cs="Times New Roman"/>
            <w:i/>
            <w:color w:val="262633"/>
            <w:sz w:val="28"/>
            <w:szCs w:val="28"/>
            <w:lang w:eastAsia="ru-RU"/>
          </w:rPr>
          <w:sym w:font="Symbol" w:char="F0CE"/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n</m:t>
            </m:r>
          </m:sup>
        </m:sSup>
      </m:oMath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измеряемый вектор состояния, u, y </w:t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измеряемые вход и выход объекта соответственно, A, b, C, – известные матрицы соответствующих размерностей.</w:t>
      </w:r>
    </w:p>
    <w:p w14:paraId="6EB7103B" w14:textId="77777777" w:rsidR="00AD5402" w:rsidRPr="00AD5402" w:rsidRDefault="00AD5402" w:rsidP="00AD540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Цель задачи заключается в построении управления, обеспечивающего ограниченность всех сигналов и слежение выхода объекта за эталонным сигналом так, чтобы</w:t>
      </w:r>
    </w:p>
    <w:p w14:paraId="7FF6998C" w14:textId="77777777" w:rsidR="00AD5402" w:rsidRPr="00AD5402" w:rsidRDefault="00AD5402" w:rsidP="00AD5402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e>
          </m:eqArr>
        </m:oMath>
      </m:oMathPara>
    </w:p>
    <w:p w14:paraId="326D8247" w14:textId="4165F9A2" w:rsidR="00AD5402" w:rsidRPr="00AD5402" w:rsidRDefault="00AD5402" w:rsidP="00AD540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lastRenderedPageBreak/>
        <w:t xml:space="preserve">Где g </w:t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sym w:font="Symbol" w:char="F0BE"/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proofErr w:type="spellStart"/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мультисинусоидальное</w:t>
      </w:r>
      <w:proofErr w:type="spellEnd"/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задающее воздействие с априори неизвестными амплитудами, частотами и фазами гармоник. Функция g измеряема и может быть представлена в виде решения линейного однородного дифференциального уравнения (аналогичного модели)</w:t>
      </w:r>
    </w:p>
    <w:p w14:paraId="5A8D3D6C" w14:textId="3DE02620" w:rsidR="00AD5402" w:rsidRPr="00AD5402" w:rsidRDefault="00AD5402" w:rsidP="00AD540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eqArr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62633"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r-1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62633"/>
                          <w:sz w:val="28"/>
                          <w:szCs w:val="28"/>
                          <w:lang w:eastAsia="ru-RU"/>
                        </w:rPr>
                        <m:t>r-1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62633"/>
                          <w:sz w:val="28"/>
                          <w:szCs w:val="28"/>
                          <w:lang w:eastAsia="ru-RU"/>
                        </w:rPr>
                        <m:t>r-2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62633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 xml:space="preserve">g=0 </m:t>
              </m:r>
            </m:e>
          </m:eqArr>
        </m:oMath>
      </m:oMathPara>
    </w:p>
    <w:p w14:paraId="777A507E" w14:textId="48D31E59" w:rsidR="00AD5402" w:rsidRDefault="00AD5402" w:rsidP="00AD540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AD540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с неизвестными начальными условиями </w:t>
      </w:r>
      <m:oMath>
        <m:sSup>
          <m:sSupPr>
            <m:ctrlPr>
              <w:rPr>
                <w:rFonts w:ascii="Cambria Math" w:hAnsi="Cambria Math" w:cs="Times New Roman"/>
                <w:i/>
                <w:color w:val="2626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62633"/>
                <w:sz w:val="28"/>
                <w:szCs w:val="28"/>
                <w:shd w:val="clear" w:color="auto" w:fill="FFFFFF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color w:val="262633"/>
                <w:sz w:val="28"/>
                <w:szCs w:val="28"/>
                <w:shd w:val="clear" w:color="auto" w:fill="FFFFFF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62633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62633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color w:val="2626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62633"/>
                <w:sz w:val="28"/>
                <w:szCs w:val="28"/>
                <w:shd w:val="clear" w:color="auto" w:fill="FFFFFF"/>
              </w:rPr>
              <m:t>0</m:t>
            </m:r>
          </m:e>
        </m:d>
        <m:r>
          <w:rPr>
            <w:rFonts w:ascii="Cambria Math" w:hAnsi="Cambria Math" w:cs="Times New Roman"/>
            <w:color w:val="262633"/>
            <w:sz w:val="28"/>
            <w:szCs w:val="28"/>
            <w:shd w:val="clear" w:color="auto" w:fill="FFFFFF"/>
          </w:rPr>
          <m:t>,i=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2626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262633"/>
                <w:sz w:val="28"/>
                <w:szCs w:val="28"/>
                <w:shd w:val="clear" w:color="auto" w:fill="FFFFFF"/>
              </w:rPr>
              <m:t>0,r-1</m:t>
            </m:r>
          </m:e>
        </m:acc>
      </m:oMath>
      <w:r w:rsidRPr="00AD5402">
        <w:rPr>
          <w:rFonts w:ascii="Times New Roman" w:eastAsiaTheme="minorEastAsia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и неизвестными постоянными коэффициентами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62633"/>
            <w:sz w:val="28"/>
            <w:szCs w:val="28"/>
            <w:lang w:eastAsia="ru-RU"/>
          </w:rPr>
          <m:t xml:space="preserve">, i </m:t>
        </m:r>
        <m:r>
          <w:rPr>
            <w:rFonts w:ascii="Cambria Math" w:eastAsia="Times New Roman" w:hAnsi="Cambria Math" w:cs="Times New Roman"/>
            <w:i/>
            <w:color w:val="262633"/>
            <w:sz w:val="28"/>
            <w:szCs w:val="28"/>
            <w:lang w:eastAsia="ru-RU"/>
          </w:rPr>
          <w:sym w:font="Symbol" w:char="F03D"/>
        </m:r>
        <m:r>
          <w:rPr>
            <w:rFonts w:ascii="Cambria Math" w:eastAsia="Times New Roman" w:hAnsi="Cambria Math" w:cs="Times New Roman"/>
            <w:color w:val="262633"/>
            <w:sz w:val="28"/>
            <w:szCs w:val="28"/>
            <w:lang w:eastAsia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0,r</m:t>
            </m:r>
            <m:r>
              <w:rPr>
                <w:rFonts w:ascii="Cambria Math" w:eastAsia="Times New Roman" w:hAnsi="Cambria Math" w:cs="Times New Roman"/>
                <w:i/>
                <w:color w:val="262633"/>
                <w:sz w:val="28"/>
                <w:szCs w:val="28"/>
                <w:lang w:eastAsia="ru-RU"/>
              </w:rPr>
              <w:sym w:font="Symbol" w:char="F02D"/>
            </m:r>
            <m:r>
              <w:rPr>
                <w:rFonts w:ascii="Cambria Math" w:eastAsia="Times New Roman" w:hAnsi="Cambria Math" w:cs="Times New Roman"/>
                <w:color w:val="262633"/>
                <w:sz w:val="28"/>
                <w:szCs w:val="28"/>
                <w:lang w:eastAsia="ru-RU"/>
              </w:rPr>
              <m:t>1</m:t>
            </m:r>
          </m:e>
        </m:acc>
      </m:oMath>
      <w:r w:rsidRPr="00AD540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. Корни характеристического полинома модели лежат на мнимой оси, не кратны и не совпадают с </w:t>
      </w:r>
      <w:r w:rsidRPr="00AD540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собственными числами матрицы A.</w:t>
      </w:r>
    </w:p>
    <w:p w14:paraId="6640230F" w14:textId="02941308" w:rsidR="00AD5402" w:rsidRPr="00AD5402" w:rsidRDefault="00AD5402" w:rsidP="00AD540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</w:pPr>
      <w:r w:rsidRPr="00AD5402"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  <w:t>Ход работы:</w:t>
      </w:r>
    </w:p>
    <w:p w14:paraId="179925C0" w14:textId="676895FD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1905">
        <w:rPr>
          <w:rFonts w:ascii="Times New Roman" w:hAnsi="Times New Roman" w:cs="Times New Roman"/>
          <w:sz w:val="28"/>
          <w:szCs w:val="28"/>
        </w:rPr>
        <w:t xml:space="preserve">На основе желаемых показателей качества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01905">
        <w:rPr>
          <w:rFonts w:ascii="Times New Roman" w:eastAsiaTheme="minorEastAsia" w:hAnsi="Times New Roman" w:cs="Times New Roman"/>
          <w:sz w:val="28"/>
          <w:szCs w:val="28"/>
        </w:rPr>
        <w:t xml:space="preserve"> сформируем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Pr="00D01905">
        <w:rPr>
          <w:rFonts w:ascii="Times New Roman" w:eastAsiaTheme="minorEastAsia" w:hAnsi="Times New Roman" w:cs="Times New Roman"/>
          <w:sz w:val="28"/>
          <w:szCs w:val="28"/>
        </w:rPr>
        <w:t xml:space="preserve"> определяющую желаемое качество поведения системы 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D01905">
        <w:rPr>
          <w:rFonts w:ascii="Times New Roman" w:eastAsiaTheme="minorEastAsia" w:hAnsi="Times New Roman" w:cs="Times New Roman"/>
          <w:sz w:val="28"/>
          <w:szCs w:val="28"/>
        </w:rPr>
        <w:t xml:space="preserve"> образующую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Pr="00D01905">
        <w:rPr>
          <w:rFonts w:ascii="Times New Roman" w:eastAsiaTheme="minorEastAsia" w:hAnsi="Times New Roman" w:cs="Times New Roman"/>
          <w:sz w:val="28"/>
          <w:szCs w:val="28"/>
        </w:rPr>
        <w:t xml:space="preserve"> полностью наблюдаемую пару:</w:t>
      </w:r>
    </w:p>
    <w:p w14:paraId="694A044C" w14:textId="60863F7D" w:rsidR="00AD5402" w:rsidRPr="00BC1C7B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</m:t>
          </m:r>
        </m:oMath>
      </m:oMathPara>
    </w:p>
    <w:p w14:paraId="5793D7BC" w14:textId="4BEC075E" w:rsidR="00AD5402" w:rsidRPr="00BC1C7B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256</m:t>
          </m:r>
        </m:oMath>
      </m:oMathPara>
    </w:p>
    <w:p w14:paraId="5DC8385D" w14:textId="320E61E8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H=[1 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</m:oMath>
      </m:oMathPara>
    </w:p>
    <w:p w14:paraId="6527254B" w14:textId="77777777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=A-bK</m:t>
          </m:r>
        </m:oMath>
      </m:oMathPara>
    </w:p>
    <w:p w14:paraId="29CEA276" w14:textId="77777777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0190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w:r w:rsidRPr="00D019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D0190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матрица, найденная из уравнения Сильвестра</w:t>
      </w:r>
    </w:p>
    <w:p w14:paraId="773B5823" w14:textId="232A8D85" w:rsidR="00AD5402" w:rsidRPr="00957307" w:rsidRDefault="00957307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AM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2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3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bH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3AB13DA9" w14:textId="42C759C1" w:rsidR="00AD5402" w:rsidRPr="00957307" w:rsidRDefault="00957307" w:rsidP="00D0190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K </m:t>
          </m:r>
          <m:r>
            <w:rPr>
              <w:rFonts w:ascii="Cambria Math" w:hAnsi="Cambria Math" w:cs="Times New Roman"/>
              <w:i/>
              <w:iCs/>
              <w:color w:val="000000"/>
              <w:sz w:val="28"/>
              <w:szCs w:val="28"/>
              <w:shd w:val="clear" w:color="auto" w:fill="FFFFFF"/>
            </w:rPr>
            <w:sym w:font="Symbol" w:char="F03D"/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H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</m:oMath>
      </m:oMathPara>
    </w:p>
    <w:p w14:paraId="3C975B7B" w14:textId="77777777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1905">
        <w:rPr>
          <w:rFonts w:ascii="Times New Roman" w:hAnsi="Times New Roman" w:cs="Times New Roman"/>
          <w:sz w:val="28"/>
          <w:szCs w:val="28"/>
        </w:rPr>
        <w:t>Сформируем ошибку управления с моделью генератора задающего воздействия:</w:t>
      </w:r>
    </w:p>
    <w:p w14:paraId="159D446B" w14:textId="64ED88E1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&amp;ε=g-y</m:t>
                </m:r>
              </m:e>
            </m:eqArr>
          </m:e>
        </m:d>
      </m:oMath>
      <w:r w:rsidRPr="00D0190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Pr="00D0190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01905">
        <w:rPr>
          <w:rFonts w:ascii="Times New Roman" w:hAnsi="Times New Roman" w:cs="Times New Roman"/>
          <w:sz w:val="28"/>
          <w:szCs w:val="28"/>
        </w:rPr>
        <w:t>;</w:t>
      </w:r>
    </w:p>
    <w:p w14:paraId="4D568254" w14:textId="77777777" w:rsidR="00AD5402" w:rsidRPr="00D01905" w:rsidRDefault="00AD5402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1905">
        <w:rPr>
          <w:rFonts w:ascii="Times New Roman" w:hAnsi="Times New Roman" w:cs="Times New Roman"/>
          <w:sz w:val="28"/>
          <w:szCs w:val="28"/>
        </w:rPr>
        <w:lastRenderedPageBreak/>
        <w:t>Сформируем закон управления, алгоритм адаптации и расширенную ошибку:</w:t>
      </w:r>
    </w:p>
    <w:p w14:paraId="0AD2B8F8" w14:textId="77777777" w:rsidR="00AD5402" w:rsidRPr="00D01905" w:rsidRDefault="00AD5402" w:rsidP="00D01905">
      <w:pPr>
        <w:shd w:val="clear" w:color="auto" w:fill="FFFFFF"/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u=-Kx+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̑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закон управления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=γW(s)[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]</m:t>
                        </m:r>
                        <m:acc>
                          <m:accPr>
                            <m:chr m:val="̑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алгоритм адаптации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̑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=ε-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̑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W(s)[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]+W(s)[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̑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],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расширенная ошибка</m:t>
                        </m:r>
                      </m:e>
                    </m:mr>
                  </m:m>
                </m:e>
              </m:eqArr>
            </m:e>
          </m:d>
        </m:oMath>
      </m:oMathPara>
    </w:p>
    <w:p w14:paraId="3D892601" w14:textId="71AB8866" w:rsidR="00AD5402" w:rsidRDefault="00AD5402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1905">
        <w:rPr>
          <w:rFonts w:ascii="Times New Roman" w:hAnsi="Times New Roman" w:cs="Times New Roman"/>
          <w:sz w:val="28"/>
          <w:szCs w:val="28"/>
        </w:rPr>
        <w:t>Соберем схему моделирования замкнутой системы с адаптивным компенсирующим управлением:</w:t>
      </w:r>
    </w:p>
    <w:p w14:paraId="5C9CB168" w14:textId="792A8771" w:rsidR="0041182A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E92D1" wp14:editId="273CBA25">
            <wp:extent cx="5940425" cy="2700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FB00" w14:textId="76B723E3" w:rsidR="0041182A" w:rsidRPr="0041182A" w:rsidRDefault="0041182A" w:rsidP="0041182A">
      <w:pPr>
        <w:jc w:val="center"/>
        <w:rPr>
          <w:rFonts w:ascii="Times New Roman" w:hAnsi="Times New Roman" w:cs="Times New Roman"/>
          <w:i/>
        </w:rPr>
      </w:pPr>
      <w:r w:rsidRPr="00791C9B">
        <w:rPr>
          <w:rFonts w:ascii="Times New Roman" w:hAnsi="Times New Roman" w:cs="Times New Roman"/>
          <w:i/>
        </w:rPr>
        <w:t>Рис.1 Схема моделирования</w:t>
      </w:r>
    </w:p>
    <w:p w14:paraId="1DD25918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182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[u,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theta_hat_dot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theta_ksi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epsilon,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theta_ksi_bar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, K)</w:t>
      </w:r>
    </w:p>
    <w:p w14:paraId="29B0A325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6F8978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gamma=10;</w:t>
      </w:r>
    </w:p>
    <w:p w14:paraId="69F9C849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theta_ksi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8596ED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epsilon_hat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=epsilon-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ksi_bar+theta_ksi_bar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5FBC5FB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theta_hat_dot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=gamma*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ksi_bar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epsilon_hat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6E71DC1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u=-K*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x+theta_hat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'*</w:t>
      </w:r>
      <w:proofErr w:type="spellStart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41182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B6D3A58" w14:textId="77777777" w:rsidR="0041182A" w:rsidRPr="0041182A" w:rsidRDefault="0041182A" w:rsidP="0041182A">
      <w:pPr>
        <w:spacing w:after="0" w:line="240" w:lineRule="auto"/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</w:pPr>
    </w:p>
    <w:p w14:paraId="514F2014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kg0=0.09; kg1=0.6;</w:t>
      </w:r>
    </w:p>
    <w:p w14:paraId="638E7056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 = [5 -4; 9 -1];</w:t>
      </w:r>
    </w:p>
    <w:p w14:paraId="6A78819C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b = [0;6];</w:t>
      </w:r>
    </w:p>
    <w:p w14:paraId="2C112CDE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 = [1 0];</w:t>
      </w:r>
    </w:p>
    <w:p w14:paraId="29F30968" w14:textId="77777777" w:rsidR="0041182A" w:rsidRPr="0041182A" w:rsidRDefault="0041182A" w:rsidP="0041182A">
      <w:pPr>
        <w:spacing w:after="24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</w:p>
    <w:p w14:paraId="6BBC9C91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A0g = [0 1; -kg0 -kg1];</w:t>
      </w:r>
    </w:p>
    <w:p w14:paraId="3DCF52F3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b0g</w:t>
      </w:r>
      <w:proofErr w:type="gramStart"/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=[</w:t>
      </w:r>
      <w:proofErr w:type="gramEnd"/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0;1];</w:t>
      </w:r>
    </w:p>
    <w:p w14:paraId="55ADF9E2" w14:textId="77777777" w:rsidR="0041182A" w:rsidRPr="0041182A" w:rsidRDefault="0041182A" w:rsidP="0041182A">
      <w:pPr>
        <w:spacing w:after="24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</w:p>
    <w:p w14:paraId="0E58497E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N = [0 0; 1 0];</w:t>
      </w:r>
    </w:p>
    <w:p w14:paraId="6C0819F2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Ad = [0 1; -256 -32];</w:t>
      </w:r>
    </w:p>
    <w:p w14:paraId="0DD85B71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H = [1 0];</w:t>
      </w:r>
    </w:p>
    <w:p w14:paraId="4038C1B6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lastRenderedPageBreak/>
        <w:t xml:space="preserve">M = </w:t>
      </w:r>
      <w:proofErr w:type="spellStart"/>
      <w:proofErr w:type="gramStart"/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lyap</w:t>
      </w:r>
      <w:proofErr w:type="spellEnd"/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(</w:t>
      </w:r>
      <w:proofErr w:type="gramEnd"/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A, -Ad, -b*H);</w:t>
      </w:r>
    </w:p>
    <w:p w14:paraId="5C6C3DC7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K=H*inv(M);</w:t>
      </w:r>
    </w:p>
    <w:p w14:paraId="3F8AF341" w14:textId="77777777" w:rsidR="0041182A" w:rsidRPr="0041182A" w:rsidRDefault="0041182A" w:rsidP="0041182A">
      <w:pPr>
        <w:spacing w:after="0" w:line="270" w:lineRule="atLeast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 w:rsidRPr="0041182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Am=A-b*K;</w:t>
      </w:r>
    </w:p>
    <w:p w14:paraId="60C8E68B" w14:textId="77777777" w:rsidR="0041182A" w:rsidRPr="0041182A" w:rsidRDefault="0041182A" w:rsidP="0041182A">
      <w:pPr>
        <w:rPr>
          <w:lang w:val="en-US"/>
        </w:rPr>
      </w:pPr>
    </w:p>
    <w:p w14:paraId="11DC03D6" w14:textId="2A3F2FCB" w:rsidR="0041182A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329F3" wp14:editId="383D4451">
            <wp:extent cx="4600000" cy="3819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4DF2" w14:textId="7106D627" w:rsidR="0041182A" w:rsidRPr="0041182A" w:rsidRDefault="0041182A" w:rsidP="0041182A">
      <w:pPr>
        <w:jc w:val="center"/>
        <w:rPr>
          <w:i/>
          <w:iCs/>
        </w:rPr>
      </w:pPr>
      <w:r w:rsidRPr="00791C9B">
        <w:rPr>
          <w:rFonts w:eastAsiaTheme="minorEastAsia"/>
          <w:i/>
          <w:iCs/>
        </w:rPr>
        <w:t xml:space="preserve">Рис.2 График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791C9B">
        <w:rPr>
          <w:rFonts w:eastAsiaTheme="minorEastAsia"/>
          <w:i/>
          <w:iCs/>
        </w:rPr>
        <w:t xml:space="preserve">при </w:t>
      </w:r>
      <m:oMath>
        <m:r>
          <w:rPr>
            <w:rFonts w:ascii="Cambria Math" w:hAnsi="Cambria Math"/>
          </w:rPr>
          <m:t>γ=5000</m:t>
        </m:r>
      </m:oMath>
    </w:p>
    <w:p w14:paraId="466F21BD" w14:textId="2E529446" w:rsidR="0041182A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C2016" wp14:editId="4AE7A550">
            <wp:extent cx="4980952" cy="375238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74F1" w14:textId="1B082278" w:rsidR="0041182A" w:rsidRPr="00791C9B" w:rsidRDefault="0041182A" w:rsidP="0041182A">
      <w:pPr>
        <w:jc w:val="center"/>
        <w:rPr>
          <w:rFonts w:ascii="Times New Roman" w:hAnsi="Times New Roman" w:cs="Times New Roman"/>
          <w:i/>
          <w:iCs/>
        </w:rPr>
      </w:pPr>
      <w:r w:rsidRPr="00791C9B">
        <w:rPr>
          <w:rFonts w:ascii="Times New Roman" w:eastAsiaTheme="minorEastAsia" w:hAnsi="Times New Roman" w:cs="Times New Roman"/>
          <w:i/>
          <w:iCs/>
        </w:rPr>
        <w:t xml:space="preserve">Рис.3 График </w:t>
      </w:r>
      <m:oMath>
        <m:r>
          <w:rPr>
            <w:rFonts w:ascii="Cambria Math" w:hAnsi="Cambria Math" w:cs="Times New Roman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791C9B">
        <w:rPr>
          <w:rFonts w:ascii="Times New Roman" w:eastAsiaTheme="minorEastAsia" w:hAnsi="Times New Roman" w:cs="Times New Roman"/>
          <w:i/>
          <w:iCs/>
        </w:rPr>
        <w:t xml:space="preserve">при </w:t>
      </w:r>
      <m:oMath>
        <m:r>
          <w:rPr>
            <w:rFonts w:ascii="Cambria Math" w:hAnsi="Cambria Math" w:cs="Times New Roman"/>
          </w:rPr>
          <m:t>γ=5000</m:t>
        </m:r>
      </m:oMath>
    </w:p>
    <w:p w14:paraId="310F0FE1" w14:textId="77777777" w:rsidR="0041182A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FB6039" w14:textId="1FA27B90" w:rsidR="00601163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11852" wp14:editId="3E4ED76F">
            <wp:extent cx="4638095" cy="37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1088" w14:textId="6ED7F16B" w:rsidR="0041182A" w:rsidRPr="00791C9B" w:rsidRDefault="0041182A" w:rsidP="0041182A">
      <w:pPr>
        <w:jc w:val="center"/>
        <w:rPr>
          <w:rFonts w:ascii="Times New Roman" w:hAnsi="Times New Roman" w:cs="Times New Roman"/>
          <w:i/>
          <w:iCs/>
        </w:rPr>
      </w:pPr>
      <w:r w:rsidRPr="00791C9B">
        <w:rPr>
          <w:rFonts w:ascii="Times New Roman" w:eastAsiaTheme="minorEastAsia" w:hAnsi="Times New Roman" w:cs="Times New Roman"/>
          <w:i/>
          <w:iCs/>
        </w:rPr>
        <w:t xml:space="preserve">Рис.4 График </w:t>
      </w:r>
      <m:oMath>
        <m:r>
          <w:rPr>
            <w:rFonts w:ascii="Cambria Math" w:hAnsi="Cambria Math" w:cs="Times New Roman"/>
          </w:rPr>
          <m:t>ε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791C9B">
        <w:rPr>
          <w:rFonts w:ascii="Times New Roman" w:eastAsiaTheme="minorEastAsia" w:hAnsi="Times New Roman" w:cs="Times New Roman"/>
          <w:i/>
          <w:iCs/>
        </w:rPr>
        <w:t xml:space="preserve">при </w:t>
      </w:r>
      <m:oMath>
        <m:r>
          <w:rPr>
            <w:rFonts w:ascii="Cambria Math" w:hAnsi="Cambria Math" w:cs="Times New Roman"/>
          </w:rPr>
          <m:t>γ=10000</m:t>
        </m:r>
      </m:oMath>
    </w:p>
    <w:p w14:paraId="376AF969" w14:textId="77777777" w:rsidR="0041182A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689D91" w14:textId="5AE7B988" w:rsidR="0041182A" w:rsidRPr="00D01905" w:rsidRDefault="0041182A" w:rsidP="00D0190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58E72" wp14:editId="63F65E70">
            <wp:extent cx="5047619" cy="380952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FB1" w14:textId="1FA03437" w:rsidR="0041182A" w:rsidRPr="00791C9B" w:rsidRDefault="0041182A" w:rsidP="0041182A">
      <w:pPr>
        <w:jc w:val="center"/>
        <w:rPr>
          <w:rFonts w:ascii="Times New Roman" w:hAnsi="Times New Roman" w:cs="Times New Roman"/>
          <w:i/>
          <w:iCs/>
        </w:rPr>
      </w:pPr>
      <w:r w:rsidRPr="00791C9B">
        <w:rPr>
          <w:rFonts w:ascii="Times New Roman" w:eastAsiaTheme="minorEastAsia" w:hAnsi="Times New Roman" w:cs="Times New Roman"/>
          <w:i/>
          <w:iCs/>
        </w:rPr>
        <w:t>Рис.</w:t>
      </w:r>
      <w:r w:rsidRPr="00BC460D">
        <w:rPr>
          <w:rFonts w:ascii="Times New Roman" w:eastAsiaTheme="minorEastAsia" w:hAnsi="Times New Roman" w:cs="Times New Roman"/>
          <w:i/>
          <w:iCs/>
        </w:rPr>
        <w:t>5</w:t>
      </w:r>
      <w:r w:rsidRPr="00791C9B">
        <w:rPr>
          <w:rFonts w:ascii="Times New Roman" w:eastAsiaTheme="minorEastAsia" w:hAnsi="Times New Roman" w:cs="Times New Roman"/>
          <w:i/>
          <w:iCs/>
        </w:rPr>
        <w:t xml:space="preserve"> График </w:t>
      </w:r>
      <m:oMath>
        <m:r>
          <w:rPr>
            <w:rFonts w:ascii="Cambria Math" w:hAnsi="Cambria Math" w:cs="Times New Roman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791C9B">
        <w:rPr>
          <w:rFonts w:ascii="Times New Roman" w:eastAsiaTheme="minorEastAsia" w:hAnsi="Times New Roman" w:cs="Times New Roman"/>
          <w:i/>
          <w:iCs/>
        </w:rPr>
        <w:t xml:space="preserve">при </w:t>
      </w:r>
      <m:oMath>
        <m:r>
          <w:rPr>
            <w:rFonts w:ascii="Cambria Math" w:hAnsi="Cambria Math" w:cs="Times New Roman"/>
          </w:rPr>
          <m:t>γ=10000</m:t>
        </m:r>
      </m:oMath>
    </w:p>
    <w:p w14:paraId="7EBEF211" w14:textId="06C161AC" w:rsidR="0041182A" w:rsidRPr="00BC460D" w:rsidRDefault="0041182A" w:rsidP="0041182A">
      <w:r w:rsidRPr="00BC460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60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итоге</w:t>
      </w:r>
      <w:r w:rsidRPr="00BC460D">
        <w:rPr>
          <w:rFonts w:ascii="Times New Roman" w:hAnsi="Times New Roman" w:cs="Times New Roman"/>
          <w:sz w:val="28"/>
          <w:szCs w:val="28"/>
        </w:rPr>
        <w:t xml:space="preserve"> выполнения работы была промоделирована система адаптивного воспроизведения внешних воздействий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4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итоге было выяснено, что при</w:t>
      </w:r>
      <w:r w:rsidRPr="00BC460D">
        <w:rPr>
          <w:rFonts w:ascii="Times New Roman" w:hAnsi="Times New Roman" w:cs="Times New Roman"/>
          <w:sz w:val="28"/>
          <w:szCs w:val="28"/>
        </w:rPr>
        <w:t xml:space="preserve"> изменении коэффициента адаптации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BC460D">
        <w:rPr>
          <w:rFonts w:ascii="Times New Roman" w:hAnsi="Times New Roman" w:cs="Times New Roman"/>
          <w:sz w:val="28"/>
          <w:szCs w:val="28"/>
        </w:rPr>
        <w:t xml:space="preserve"> меняется скорость сходимости ошибки к нулю.</w:t>
      </w:r>
    </w:p>
    <w:p w14:paraId="483CDF3F" w14:textId="77777777" w:rsidR="00AD5402" w:rsidRPr="00AD5402" w:rsidRDefault="00AD54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5402" w:rsidRPr="00AD5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2B"/>
    <w:rsid w:val="002E5114"/>
    <w:rsid w:val="0041182A"/>
    <w:rsid w:val="00601163"/>
    <w:rsid w:val="00957307"/>
    <w:rsid w:val="00AD5402"/>
    <w:rsid w:val="00BC1C7B"/>
    <w:rsid w:val="00C87468"/>
    <w:rsid w:val="00D01905"/>
    <w:rsid w:val="00F46009"/>
    <w:rsid w:val="00F92DF5"/>
    <w:rsid w:val="00F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5AF7"/>
  <w15:chartTrackingRefBased/>
  <w15:docId w15:val="{FCB5BE11-17D9-465C-9771-2E7A2FA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b68e075121">
    <w:name w:val="sb68e075121"/>
    <w:basedOn w:val="a0"/>
    <w:rsid w:val="0041182A"/>
    <w:rPr>
      <w:strike w:val="0"/>
      <w:dstrike w:val="0"/>
      <w:color w:val="FFFFFF"/>
      <w:u w:val="none"/>
      <w:effect w:val="none"/>
    </w:rPr>
  </w:style>
  <w:style w:type="paragraph" w:styleId="a3">
    <w:name w:val="Normal (Web)"/>
    <w:basedOn w:val="a"/>
    <w:uiPriority w:val="99"/>
    <w:unhideWhenUsed/>
    <w:rsid w:val="0041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2022-11-16T22:42:00Z</dcterms:created>
  <dcterms:modified xsi:type="dcterms:W3CDTF">2022-11-16T22:42:00Z</dcterms:modified>
</cp:coreProperties>
</file>