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C707" w14:textId="209B0ED2" w:rsidR="00614C56" w:rsidRPr="00357601" w:rsidRDefault="00357601">
      <w:pPr>
        <w:rPr>
          <w:b/>
          <w:bCs/>
          <w:sz w:val="32"/>
          <w:szCs w:val="32"/>
          <w:u w:val="single"/>
        </w:rPr>
      </w:pPr>
      <w:r w:rsidRPr="00357601">
        <w:rPr>
          <w:b/>
          <w:bCs/>
          <w:sz w:val="32"/>
          <w:szCs w:val="32"/>
          <w:u w:val="single"/>
        </w:rPr>
        <w:t xml:space="preserve">Observable Trends – Heroes of </w:t>
      </w:r>
      <w:proofErr w:type="spellStart"/>
      <w:r w:rsidRPr="00357601">
        <w:rPr>
          <w:b/>
          <w:bCs/>
          <w:sz w:val="32"/>
          <w:szCs w:val="32"/>
          <w:u w:val="single"/>
        </w:rPr>
        <w:t>Pymoli</w:t>
      </w:r>
      <w:proofErr w:type="spellEnd"/>
    </w:p>
    <w:p w14:paraId="779440CA" w14:textId="0D866F8F" w:rsidR="00357601" w:rsidRPr="004342A3" w:rsidRDefault="00357601" w:rsidP="004342A3">
      <w:pPr>
        <w:spacing w:line="240" w:lineRule="auto"/>
        <w:contextualSpacing/>
        <w:rPr>
          <w:sz w:val="24"/>
          <w:szCs w:val="24"/>
        </w:rPr>
      </w:pPr>
    </w:p>
    <w:p w14:paraId="79728342" w14:textId="4EA2AC43" w:rsidR="00357601" w:rsidRDefault="00357601" w:rsidP="004342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342A3">
        <w:rPr>
          <w:sz w:val="24"/>
          <w:szCs w:val="24"/>
        </w:rPr>
        <w:t>Males account for 84% of total players while females account for 14%</w:t>
      </w:r>
    </w:p>
    <w:p w14:paraId="51B752EA" w14:textId="77777777" w:rsidR="004342A3" w:rsidRPr="004342A3" w:rsidRDefault="004342A3" w:rsidP="004342A3">
      <w:pPr>
        <w:pStyle w:val="ListParagraph"/>
        <w:spacing w:line="240" w:lineRule="auto"/>
        <w:rPr>
          <w:sz w:val="24"/>
          <w:szCs w:val="24"/>
        </w:rPr>
      </w:pPr>
    </w:p>
    <w:p w14:paraId="4EDE31CB" w14:textId="00F4CD47" w:rsidR="00357601" w:rsidRDefault="00357601" w:rsidP="004342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342A3">
        <w:rPr>
          <w:sz w:val="24"/>
          <w:szCs w:val="24"/>
        </w:rPr>
        <w:t xml:space="preserve">Females spend an average of $4.47 per person, which comes in $0.40 higher than males at $4.07 per person. Therefore, developing a market strategy targeting females would be more effective in driving up total sales. </w:t>
      </w:r>
    </w:p>
    <w:p w14:paraId="580C989C" w14:textId="77777777" w:rsidR="004342A3" w:rsidRPr="004342A3" w:rsidRDefault="004342A3" w:rsidP="004342A3">
      <w:pPr>
        <w:pStyle w:val="ListParagraph"/>
        <w:rPr>
          <w:sz w:val="24"/>
          <w:szCs w:val="24"/>
        </w:rPr>
      </w:pPr>
    </w:p>
    <w:p w14:paraId="4A73D058" w14:textId="77777777" w:rsidR="004342A3" w:rsidRPr="004342A3" w:rsidRDefault="004342A3" w:rsidP="004342A3">
      <w:pPr>
        <w:pStyle w:val="ListParagraph"/>
        <w:spacing w:line="240" w:lineRule="auto"/>
        <w:rPr>
          <w:sz w:val="24"/>
          <w:szCs w:val="24"/>
        </w:rPr>
      </w:pPr>
      <w:bookmarkStart w:id="0" w:name="_GoBack"/>
      <w:bookmarkEnd w:id="0"/>
    </w:p>
    <w:p w14:paraId="1DA051E1" w14:textId="27C5E404" w:rsidR="004342A3" w:rsidRPr="004342A3" w:rsidRDefault="004342A3" w:rsidP="004342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342A3">
        <w:rPr>
          <w:sz w:val="24"/>
          <w:szCs w:val="24"/>
        </w:rPr>
        <w:t xml:space="preserve">Ages 20-24 account for the highest percentage of players at 44.8% of total players and their average item cost is $3.05. While age group 35-39 accounts for only 5.4% of total players, their average item cost is $3.60. Because this is $0.55 higher than the next leading age group, developing a market strategy targeting new players in this bracket would be most effective in driving up total sales. </w:t>
      </w:r>
    </w:p>
    <w:sectPr w:rsidR="004342A3" w:rsidRPr="0043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83F06"/>
    <w:multiLevelType w:val="hybridMultilevel"/>
    <w:tmpl w:val="8FF2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1"/>
    <w:rsid w:val="00357601"/>
    <w:rsid w:val="004342A3"/>
    <w:rsid w:val="006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5788"/>
  <w15:chartTrackingRefBased/>
  <w15:docId w15:val="{DA7E9D68-BD97-4D6A-A395-B3A4F208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 </cp:lastModifiedBy>
  <cp:revision>1</cp:revision>
  <dcterms:created xsi:type="dcterms:W3CDTF">2019-09-11T15:48:00Z</dcterms:created>
  <dcterms:modified xsi:type="dcterms:W3CDTF">2019-09-11T16:06:00Z</dcterms:modified>
</cp:coreProperties>
</file>