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535EA" w14:textId="77777777" w:rsidR="00302A6B" w:rsidRPr="00302A6B" w:rsidRDefault="00302A6B" w:rsidP="00302A6B">
      <w:pPr>
        <w:rPr>
          <w:rFonts w:ascii="Calibri" w:hAnsi="Calibri" w:cs="Calibri"/>
          <w:b/>
          <w:bCs/>
          <w:sz w:val="20"/>
          <w:szCs w:val="20"/>
        </w:rPr>
      </w:pPr>
      <w:r w:rsidRPr="00302A6B">
        <w:rPr>
          <w:rFonts w:ascii="Calibri" w:hAnsi="Calibri" w:cs="Calibri"/>
          <w:b/>
          <w:bCs/>
          <w:sz w:val="20"/>
          <w:szCs w:val="20"/>
        </w:rPr>
        <w:t>The Agile Dev Studio</w:t>
      </w:r>
    </w:p>
    <w:p w14:paraId="67D21A89" w14:textId="77777777" w:rsidR="00302A6B" w:rsidRPr="00302A6B" w:rsidRDefault="00302A6B" w:rsidP="00302A6B">
      <w:pPr>
        <w:rPr>
          <w:rFonts w:ascii="Calibri" w:hAnsi="Calibri" w:cs="Calibri"/>
          <w:b/>
          <w:bCs/>
          <w:sz w:val="20"/>
          <w:szCs w:val="20"/>
        </w:rPr>
      </w:pPr>
      <w:r w:rsidRPr="00302A6B">
        <w:rPr>
          <w:rFonts w:ascii="Calibri" w:hAnsi="Calibri" w:cs="Calibri"/>
          <w:b/>
          <w:bCs/>
          <w:sz w:val="20"/>
          <w:szCs w:val="20"/>
        </w:rPr>
        <w:t>Programming &amp; Software Development – Project Rubric</w:t>
      </w:r>
    </w:p>
    <w:p w14:paraId="0250F362" w14:textId="77777777" w:rsidR="00302A6B" w:rsidRPr="00302A6B" w:rsidRDefault="00302A6B" w:rsidP="00302A6B">
      <w:pPr>
        <w:rPr>
          <w:rFonts w:ascii="Calibri" w:hAnsi="Calibri" w:cs="Calibri"/>
          <w:sz w:val="20"/>
          <w:szCs w:val="20"/>
        </w:rPr>
      </w:pPr>
      <w:r w:rsidRPr="00302A6B">
        <w:rPr>
          <w:rFonts w:ascii="Calibri" w:hAnsi="Calibri" w:cs="Calibri"/>
          <w:b/>
          <w:bCs/>
          <w:sz w:val="20"/>
          <w:szCs w:val="20"/>
        </w:rPr>
        <w:t>Grades 9–12 | CTE</w:t>
      </w:r>
    </w:p>
    <w:p w14:paraId="7695A282" w14:textId="77777777" w:rsidR="00302A6B" w:rsidRPr="00302A6B" w:rsidRDefault="00302A6B" w:rsidP="00302A6B">
      <w:pPr>
        <w:rPr>
          <w:rFonts w:ascii="Calibri" w:hAnsi="Calibri" w:cs="Calibri"/>
          <w:sz w:val="20"/>
          <w:szCs w:val="20"/>
        </w:rPr>
      </w:pPr>
      <w:r w:rsidRPr="00302A6B">
        <w:rPr>
          <w:rFonts w:ascii="Calibri" w:hAnsi="Calibri" w:cs="Calibri"/>
          <w:sz w:val="20"/>
          <w:szCs w:val="20"/>
        </w:rPr>
        <w:pict w14:anchorId="3B2E5D5D">
          <v:rect id="_x0000_i1061" style="width:0;height:1.5pt" o:hralign="center" o:hrstd="t" o:hr="t" fillcolor="#a0a0a0" stroked="f"/>
        </w:pict>
      </w:r>
    </w:p>
    <w:p w14:paraId="65884000" w14:textId="77777777" w:rsidR="00302A6B" w:rsidRPr="00302A6B" w:rsidRDefault="00302A6B" w:rsidP="00302A6B">
      <w:pPr>
        <w:rPr>
          <w:rFonts w:ascii="Calibri" w:hAnsi="Calibri" w:cs="Calibri"/>
          <w:b/>
          <w:bCs/>
          <w:sz w:val="20"/>
          <w:szCs w:val="20"/>
        </w:rPr>
      </w:pPr>
      <w:r w:rsidRPr="00302A6B">
        <w:rPr>
          <w:rFonts w:ascii="Calibri" w:hAnsi="Calibri" w:cs="Calibri"/>
          <w:b/>
          <w:bCs/>
          <w:sz w:val="20"/>
          <w:szCs w:val="20"/>
        </w:rPr>
        <w:t>Functional Web Application</w:t>
      </w:r>
    </w:p>
    <w:p w14:paraId="370C2AA0" w14:textId="77777777" w:rsidR="00302A6B" w:rsidRPr="00302A6B" w:rsidRDefault="00302A6B" w:rsidP="00302A6B">
      <w:pPr>
        <w:rPr>
          <w:rFonts w:ascii="Calibri" w:hAnsi="Calibri" w:cs="Calibri"/>
          <w:sz w:val="20"/>
          <w:szCs w:val="20"/>
        </w:rPr>
      </w:pPr>
      <w:r w:rsidRPr="00302A6B">
        <w:rPr>
          <w:rFonts w:ascii="Calibri" w:hAnsi="Calibri" w:cs="Calibri"/>
          <w:i/>
          <w:iCs/>
          <w:sz w:val="20"/>
          <w:szCs w:val="20"/>
        </w:rPr>
        <w:t>The project results in a working Minimum Viable Product (MVP).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0"/>
        <w:gridCol w:w="2401"/>
        <w:gridCol w:w="1735"/>
        <w:gridCol w:w="1704"/>
        <w:gridCol w:w="530"/>
      </w:tblGrid>
      <w:tr w:rsidR="00302A6B" w:rsidRPr="00302A6B" w14:paraId="53DB60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1CE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4 – Exemplar (4 pts)</w:t>
            </w:r>
          </w:p>
        </w:tc>
        <w:tc>
          <w:tcPr>
            <w:tcW w:w="0" w:type="auto"/>
            <w:vAlign w:val="center"/>
            <w:hideMark/>
          </w:tcPr>
          <w:p w14:paraId="756E3930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3 – Acceptable (3 pts)</w:t>
            </w:r>
          </w:p>
        </w:tc>
        <w:tc>
          <w:tcPr>
            <w:tcW w:w="0" w:type="auto"/>
            <w:vAlign w:val="center"/>
            <w:hideMark/>
          </w:tcPr>
          <w:p w14:paraId="2094E239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2 – Developing (2 pts)</w:t>
            </w:r>
          </w:p>
        </w:tc>
        <w:tc>
          <w:tcPr>
            <w:tcW w:w="0" w:type="auto"/>
            <w:vAlign w:val="center"/>
            <w:hideMark/>
          </w:tcPr>
          <w:p w14:paraId="0AB75AE2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1 – Unacceptable (1 pt)</w:t>
            </w:r>
          </w:p>
        </w:tc>
        <w:tc>
          <w:tcPr>
            <w:tcW w:w="0" w:type="auto"/>
            <w:vAlign w:val="center"/>
            <w:hideMark/>
          </w:tcPr>
          <w:p w14:paraId="37265017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Score</w:t>
            </w:r>
          </w:p>
        </w:tc>
      </w:tr>
      <w:tr w:rsidR="00302A6B" w:rsidRPr="00302A6B" w14:paraId="242B12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EF3D2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Application fully meets all defined MVP requirements. Core features function consistently, data flows correctly, and the product is usable without instructor intervention.</w:t>
            </w:r>
          </w:p>
        </w:tc>
        <w:tc>
          <w:tcPr>
            <w:tcW w:w="0" w:type="auto"/>
            <w:vAlign w:val="center"/>
            <w:hideMark/>
          </w:tcPr>
          <w:p w14:paraId="187C7F5B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Application meets most MVP requirements. Core features function, with minor bugs that do not prevent intended use.</w:t>
            </w:r>
          </w:p>
        </w:tc>
        <w:tc>
          <w:tcPr>
            <w:tcW w:w="0" w:type="auto"/>
            <w:vAlign w:val="center"/>
            <w:hideMark/>
          </w:tcPr>
          <w:p w14:paraId="7B2E8525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Application partially functions. Missing or unstable features impact usability.</w:t>
            </w:r>
          </w:p>
        </w:tc>
        <w:tc>
          <w:tcPr>
            <w:tcW w:w="0" w:type="auto"/>
            <w:vAlign w:val="center"/>
            <w:hideMark/>
          </w:tcPr>
          <w:p w14:paraId="42B6DA65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Application does not function or core features are missing.</w:t>
            </w:r>
          </w:p>
        </w:tc>
        <w:tc>
          <w:tcPr>
            <w:tcW w:w="0" w:type="auto"/>
            <w:vAlign w:val="center"/>
            <w:hideMark/>
          </w:tcPr>
          <w:p w14:paraId="7BE53B91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/4</w:t>
            </w:r>
          </w:p>
        </w:tc>
      </w:tr>
    </w:tbl>
    <w:p w14:paraId="237476A2" w14:textId="77777777" w:rsidR="00302A6B" w:rsidRPr="00302A6B" w:rsidRDefault="00302A6B" w:rsidP="00302A6B">
      <w:pPr>
        <w:rPr>
          <w:rFonts w:ascii="Calibri" w:hAnsi="Calibri" w:cs="Calibri"/>
          <w:sz w:val="20"/>
          <w:szCs w:val="20"/>
        </w:rPr>
      </w:pPr>
      <w:r w:rsidRPr="00302A6B">
        <w:rPr>
          <w:rFonts w:ascii="Calibri" w:hAnsi="Calibri" w:cs="Calibri"/>
          <w:sz w:val="20"/>
          <w:szCs w:val="20"/>
        </w:rPr>
        <w:pict w14:anchorId="7CC0831C">
          <v:rect id="_x0000_i1062" style="width:0;height:1.5pt" o:hralign="center" o:hrstd="t" o:hr="t" fillcolor="#a0a0a0" stroked="f"/>
        </w:pict>
      </w:r>
    </w:p>
    <w:p w14:paraId="45F7E78A" w14:textId="77777777" w:rsidR="00302A6B" w:rsidRPr="00302A6B" w:rsidRDefault="00302A6B" w:rsidP="00302A6B">
      <w:pPr>
        <w:rPr>
          <w:rFonts w:ascii="Calibri" w:hAnsi="Calibri" w:cs="Calibri"/>
          <w:b/>
          <w:bCs/>
          <w:sz w:val="20"/>
          <w:szCs w:val="20"/>
        </w:rPr>
      </w:pPr>
      <w:r w:rsidRPr="00302A6B">
        <w:rPr>
          <w:rFonts w:ascii="Calibri" w:hAnsi="Calibri" w:cs="Calibri"/>
          <w:b/>
          <w:bCs/>
          <w:sz w:val="20"/>
          <w:szCs w:val="20"/>
        </w:rPr>
        <w:t>Development Process &amp; Workflow</w:t>
      </w:r>
    </w:p>
    <w:p w14:paraId="527A65EF" w14:textId="77777777" w:rsidR="00302A6B" w:rsidRPr="00302A6B" w:rsidRDefault="00302A6B" w:rsidP="00302A6B">
      <w:pPr>
        <w:rPr>
          <w:rFonts w:ascii="Calibri" w:hAnsi="Calibri" w:cs="Calibri"/>
          <w:sz w:val="20"/>
          <w:szCs w:val="20"/>
        </w:rPr>
      </w:pPr>
      <w:r w:rsidRPr="00302A6B">
        <w:rPr>
          <w:rFonts w:ascii="Calibri" w:hAnsi="Calibri" w:cs="Calibri"/>
          <w:i/>
          <w:iCs/>
          <w:sz w:val="20"/>
          <w:szCs w:val="20"/>
        </w:rPr>
        <w:t>Evidence of planning, iteration, and version control is demonstrated.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7"/>
        <w:gridCol w:w="2074"/>
        <w:gridCol w:w="1895"/>
        <w:gridCol w:w="1874"/>
        <w:gridCol w:w="530"/>
      </w:tblGrid>
      <w:tr w:rsidR="00302A6B" w:rsidRPr="00302A6B" w14:paraId="3674F7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A562A2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4 – Exemplar (4 pts)</w:t>
            </w:r>
          </w:p>
        </w:tc>
        <w:tc>
          <w:tcPr>
            <w:tcW w:w="0" w:type="auto"/>
            <w:vAlign w:val="center"/>
            <w:hideMark/>
          </w:tcPr>
          <w:p w14:paraId="2FC5AE67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3 – Acceptable (3 pts)</w:t>
            </w:r>
          </w:p>
        </w:tc>
        <w:tc>
          <w:tcPr>
            <w:tcW w:w="0" w:type="auto"/>
            <w:vAlign w:val="center"/>
            <w:hideMark/>
          </w:tcPr>
          <w:p w14:paraId="4DC07F2E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2 – Developing (2 pts)</w:t>
            </w:r>
          </w:p>
        </w:tc>
        <w:tc>
          <w:tcPr>
            <w:tcW w:w="0" w:type="auto"/>
            <w:vAlign w:val="center"/>
            <w:hideMark/>
          </w:tcPr>
          <w:p w14:paraId="6CDBF8C6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1 – Unacceptable (1 pt)</w:t>
            </w:r>
          </w:p>
        </w:tc>
        <w:tc>
          <w:tcPr>
            <w:tcW w:w="0" w:type="auto"/>
            <w:vAlign w:val="center"/>
            <w:hideMark/>
          </w:tcPr>
          <w:p w14:paraId="4DE3C7CE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Score</w:t>
            </w:r>
          </w:p>
        </w:tc>
      </w:tr>
      <w:tr w:rsidR="00302A6B" w:rsidRPr="00302A6B" w14:paraId="6825DB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EEA36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Kanban board is consistently updated and reflects task ownership and progress. Git history shows frequent, meaningful commits aligned with development stages.</w:t>
            </w:r>
          </w:p>
        </w:tc>
        <w:tc>
          <w:tcPr>
            <w:tcW w:w="0" w:type="auto"/>
            <w:vAlign w:val="center"/>
            <w:hideMark/>
          </w:tcPr>
          <w:p w14:paraId="2E7BFA33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Kanban board and Git are used regularly with minor gaps or inconsistencies.</w:t>
            </w:r>
          </w:p>
        </w:tc>
        <w:tc>
          <w:tcPr>
            <w:tcW w:w="0" w:type="auto"/>
            <w:vAlign w:val="center"/>
            <w:hideMark/>
          </w:tcPr>
          <w:p w14:paraId="653A5589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Kanban or Git usage is inconsistent or limited. Evidence of planning is incomplete.</w:t>
            </w:r>
          </w:p>
        </w:tc>
        <w:tc>
          <w:tcPr>
            <w:tcW w:w="0" w:type="auto"/>
            <w:vAlign w:val="center"/>
            <w:hideMark/>
          </w:tcPr>
          <w:p w14:paraId="09F04EE7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Little or no evidence of structured workflow or version control usage.</w:t>
            </w:r>
          </w:p>
        </w:tc>
        <w:tc>
          <w:tcPr>
            <w:tcW w:w="0" w:type="auto"/>
            <w:vAlign w:val="center"/>
            <w:hideMark/>
          </w:tcPr>
          <w:p w14:paraId="630F9722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/4</w:t>
            </w:r>
          </w:p>
        </w:tc>
      </w:tr>
    </w:tbl>
    <w:p w14:paraId="0F5FC9E7" w14:textId="77777777" w:rsidR="00302A6B" w:rsidRPr="00302A6B" w:rsidRDefault="00302A6B" w:rsidP="00302A6B">
      <w:pPr>
        <w:rPr>
          <w:rFonts w:ascii="Calibri" w:hAnsi="Calibri" w:cs="Calibri"/>
          <w:sz w:val="20"/>
          <w:szCs w:val="20"/>
        </w:rPr>
      </w:pPr>
      <w:r w:rsidRPr="00302A6B">
        <w:rPr>
          <w:rFonts w:ascii="Calibri" w:hAnsi="Calibri" w:cs="Calibri"/>
          <w:sz w:val="20"/>
          <w:szCs w:val="20"/>
        </w:rPr>
        <w:pict w14:anchorId="0072D092">
          <v:rect id="_x0000_i1063" style="width:0;height:1.5pt" o:hralign="center" o:hrstd="t" o:hr="t" fillcolor="#a0a0a0" stroked="f"/>
        </w:pict>
      </w:r>
    </w:p>
    <w:p w14:paraId="68D16C92" w14:textId="77777777" w:rsidR="00302A6B" w:rsidRPr="00302A6B" w:rsidRDefault="00302A6B" w:rsidP="00302A6B">
      <w:pPr>
        <w:rPr>
          <w:rFonts w:ascii="Calibri" w:hAnsi="Calibri" w:cs="Calibri"/>
          <w:b/>
          <w:bCs/>
          <w:sz w:val="20"/>
          <w:szCs w:val="20"/>
        </w:rPr>
      </w:pPr>
      <w:r w:rsidRPr="00302A6B">
        <w:rPr>
          <w:rFonts w:ascii="Calibri" w:hAnsi="Calibri" w:cs="Calibri"/>
          <w:b/>
          <w:bCs/>
          <w:sz w:val="20"/>
          <w:szCs w:val="20"/>
        </w:rPr>
        <w:t>Technical Documentation (README)</w:t>
      </w:r>
    </w:p>
    <w:p w14:paraId="453F0C15" w14:textId="77777777" w:rsidR="00302A6B" w:rsidRPr="00302A6B" w:rsidRDefault="00302A6B" w:rsidP="00302A6B">
      <w:pPr>
        <w:rPr>
          <w:rFonts w:ascii="Calibri" w:hAnsi="Calibri" w:cs="Calibri"/>
          <w:sz w:val="20"/>
          <w:szCs w:val="20"/>
        </w:rPr>
      </w:pPr>
      <w:r w:rsidRPr="00302A6B">
        <w:rPr>
          <w:rFonts w:ascii="Calibri" w:hAnsi="Calibri" w:cs="Calibri"/>
          <w:i/>
          <w:iCs/>
          <w:sz w:val="20"/>
          <w:szCs w:val="20"/>
        </w:rPr>
        <w:t>Project setup, functionality, and technical decisions are clearly documented.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2125"/>
        <w:gridCol w:w="2138"/>
        <w:gridCol w:w="1885"/>
        <w:gridCol w:w="530"/>
      </w:tblGrid>
      <w:tr w:rsidR="00302A6B" w:rsidRPr="00302A6B" w14:paraId="36655F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BF62D0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4 – Exemplar (4 pts)</w:t>
            </w:r>
          </w:p>
        </w:tc>
        <w:tc>
          <w:tcPr>
            <w:tcW w:w="0" w:type="auto"/>
            <w:vAlign w:val="center"/>
            <w:hideMark/>
          </w:tcPr>
          <w:p w14:paraId="2F3E8F98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3 – Acceptable (3 pts)</w:t>
            </w:r>
          </w:p>
        </w:tc>
        <w:tc>
          <w:tcPr>
            <w:tcW w:w="0" w:type="auto"/>
            <w:vAlign w:val="center"/>
            <w:hideMark/>
          </w:tcPr>
          <w:p w14:paraId="0E177F62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2 – Developing (2 pts)</w:t>
            </w:r>
          </w:p>
        </w:tc>
        <w:tc>
          <w:tcPr>
            <w:tcW w:w="0" w:type="auto"/>
            <w:vAlign w:val="center"/>
            <w:hideMark/>
          </w:tcPr>
          <w:p w14:paraId="367E78D1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1 – Unacceptable (1 pt)</w:t>
            </w:r>
          </w:p>
        </w:tc>
        <w:tc>
          <w:tcPr>
            <w:tcW w:w="0" w:type="auto"/>
            <w:vAlign w:val="center"/>
            <w:hideMark/>
          </w:tcPr>
          <w:p w14:paraId="2CEDB5D4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Score</w:t>
            </w:r>
          </w:p>
        </w:tc>
      </w:tr>
      <w:tr w:rsidR="00302A6B" w:rsidRPr="00302A6B" w14:paraId="257714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E0619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README is complete, clearly organized, and explains setup, features, and technical decisions accurately.</w:t>
            </w:r>
          </w:p>
        </w:tc>
        <w:tc>
          <w:tcPr>
            <w:tcW w:w="0" w:type="auto"/>
            <w:vAlign w:val="center"/>
            <w:hideMark/>
          </w:tcPr>
          <w:p w14:paraId="1CDCE8B7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README explains setup and core functionality with adequate clarity.</w:t>
            </w:r>
          </w:p>
        </w:tc>
        <w:tc>
          <w:tcPr>
            <w:tcW w:w="0" w:type="auto"/>
            <w:vAlign w:val="center"/>
            <w:hideMark/>
          </w:tcPr>
          <w:p w14:paraId="61D88314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README is incomplete or unclear; setup or explanations are missing.</w:t>
            </w:r>
          </w:p>
        </w:tc>
        <w:tc>
          <w:tcPr>
            <w:tcW w:w="0" w:type="auto"/>
            <w:vAlign w:val="center"/>
            <w:hideMark/>
          </w:tcPr>
          <w:p w14:paraId="4A2984DC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README is missing or does not explain the project.</w:t>
            </w:r>
          </w:p>
        </w:tc>
        <w:tc>
          <w:tcPr>
            <w:tcW w:w="0" w:type="auto"/>
            <w:vAlign w:val="center"/>
            <w:hideMark/>
          </w:tcPr>
          <w:p w14:paraId="35DAC9A8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/4</w:t>
            </w:r>
          </w:p>
        </w:tc>
      </w:tr>
    </w:tbl>
    <w:p w14:paraId="64654C4B" w14:textId="77777777" w:rsidR="00302A6B" w:rsidRPr="00302A6B" w:rsidRDefault="00302A6B" w:rsidP="00302A6B">
      <w:pPr>
        <w:rPr>
          <w:rFonts w:ascii="Calibri" w:hAnsi="Calibri" w:cs="Calibri"/>
          <w:sz w:val="20"/>
          <w:szCs w:val="20"/>
        </w:rPr>
      </w:pPr>
      <w:r w:rsidRPr="00302A6B">
        <w:rPr>
          <w:rFonts w:ascii="Calibri" w:hAnsi="Calibri" w:cs="Calibri"/>
          <w:sz w:val="20"/>
          <w:szCs w:val="20"/>
        </w:rPr>
        <w:pict w14:anchorId="4FB82D35">
          <v:rect id="_x0000_i1064" style="width:0;height:1.5pt" o:hralign="center" o:hrstd="t" o:hr="t" fillcolor="#a0a0a0" stroked="f"/>
        </w:pict>
      </w:r>
    </w:p>
    <w:p w14:paraId="1D2CBAF4" w14:textId="77777777" w:rsidR="00302A6B" w:rsidRPr="00302A6B" w:rsidRDefault="00302A6B" w:rsidP="00302A6B">
      <w:pPr>
        <w:rPr>
          <w:rFonts w:ascii="Calibri" w:hAnsi="Calibri" w:cs="Calibri"/>
          <w:b/>
          <w:bCs/>
          <w:sz w:val="20"/>
          <w:szCs w:val="20"/>
        </w:rPr>
      </w:pPr>
      <w:r w:rsidRPr="00302A6B">
        <w:rPr>
          <w:rFonts w:ascii="Calibri" w:hAnsi="Calibri" w:cs="Calibri"/>
          <w:b/>
          <w:bCs/>
          <w:sz w:val="20"/>
          <w:szCs w:val="20"/>
        </w:rPr>
        <w:lastRenderedPageBreak/>
        <w:t>Collaboration &amp; Professional Practice</w:t>
      </w:r>
    </w:p>
    <w:p w14:paraId="580CF715" w14:textId="77777777" w:rsidR="00302A6B" w:rsidRPr="00302A6B" w:rsidRDefault="00302A6B" w:rsidP="00302A6B">
      <w:pPr>
        <w:rPr>
          <w:rFonts w:ascii="Calibri" w:hAnsi="Calibri" w:cs="Calibri"/>
          <w:sz w:val="20"/>
          <w:szCs w:val="20"/>
        </w:rPr>
      </w:pPr>
      <w:r w:rsidRPr="00302A6B">
        <w:rPr>
          <w:rFonts w:ascii="Calibri" w:hAnsi="Calibri" w:cs="Calibri"/>
          <w:i/>
          <w:iCs/>
          <w:sz w:val="20"/>
          <w:szCs w:val="20"/>
        </w:rPr>
        <w:t>Student participates responsibly in a team-based development environment.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0"/>
        <w:gridCol w:w="2210"/>
        <w:gridCol w:w="1495"/>
        <w:gridCol w:w="2045"/>
        <w:gridCol w:w="530"/>
      </w:tblGrid>
      <w:tr w:rsidR="00302A6B" w:rsidRPr="00302A6B" w14:paraId="644C95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6FD5AC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4 – Exemplar (4 pts)</w:t>
            </w:r>
          </w:p>
        </w:tc>
        <w:tc>
          <w:tcPr>
            <w:tcW w:w="0" w:type="auto"/>
            <w:vAlign w:val="center"/>
            <w:hideMark/>
          </w:tcPr>
          <w:p w14:paraId="5164D052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3 – Acceptable (3 pts)</w:t>
            </w:r>
          </w:p>
        </w:tc>
        <w:tc>
          <w:tcPr>
            <w:tcW w:w="0" w:type="auto"/>
            <w:vAlign w:val="center"/>
            <w:hideMark/>
          </w:tcPr>
          <w:p w14:paraId="2398B368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2 – Developing (2 pts)</w:t>
            </w:r>
          </w:p>
        </w:tc>
        <w:tc>
          <w:tcPr>
            <w:tcW w:w="0" w:type="auto"/>
            <w:vAlign w:val="center"/>
            <w:hideMark/>
          </w:tcPr>
          <w:p w14:paraId="3427598D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1 – Unacceptable (1 pt)</w:t>
            </w:r>
          </w:p>
        </w:tc>
        <w:tc>
          <w:tcPr>
            <w:tcW w:w="0" w:type="auto"/>
            <w:vAlign w:val="center"/>
            <w:hideMark/>
          </w:tcPr>
          <w:p w14:paraId="64A3359C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Score</w:t>
            </w:r>
          </w:p>
        </w:tc>
      </w:tr>
      <w:tr w:rsidR="00302A6B" w:rsidRPr="00302A6B" w14:paraId="186D3C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23608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Student consistently fulfills assigned role, contributes to team goals, and supports peers through communication and feedback.</w:t>
            </w:r>
          </w:p>
        </w:tc>
        <w:tc>
          <w:tcPr>
            <w:tcW w:w="0" w:type="auto"/>
            <w:vAlign w:val="center"/>
            <w:hideMark/>
          </w:tcPr>
          <w:p w14:paraId="14DFB457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Student completes assigned responsibilities and participates appropriately.</w:t>
            </w:r>
          </w:p>
        </w:tc>
        <w:tc>
          <w:tcPr>
            <w:tcW w:w="0" w:type="auto"/>
            <w:vAlign w:val="center"/>
            <w:hideMark/>
          </w:tcPr>
          <w:p w14:paraId="65162281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Participation is inconsistent or uneven.</w:t>
            </w:r>
          </w:p>
        </w:tc>
        <w:tc>
          <w:tcPr>
            <w:tcW w:w="0" w:type="auto"/>
            <w:vAlign w:val="center"/>
            <w:hideMark/>
          </w:tcPr>
          <w:p w14:paraId="1D3691D9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Minimal participation or failure to meet team responsibilities.</w:t>
            </w:r>
          </w:p>
        </w:tc>
        <w:tc>
          <w:tcPr>
            <w:tcW w:w="0" w:type="auto"/>
            <w:vAlign w:val="center"/>
            <w:hideMark/>
          </w:tcPr>
          <w:p w14:paraId="5185E349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/4</w:t>
            </w:r>
          </w:p>
        </w:tc>
      </w:tr>
    </w:tbl>
    <w:p w14:paraId="31C4BFDB" w14:textId="77777777" w:rsidR="00302A6B" w:rsidRPr="00302A6B" w:rsidRDefault="00302A6B" w:rsidP="00302A6B">
      <w:pPr>
        <w:rPr>
          <w:rFonts w:ascii="Calibri" w:hAnsi="Calibri" w:cs="Calibri"/>
          <w:sz w:val="20"/>
          <w:szCs w:val="20"/>
        </w:rPr>
      </w:pPr>
      <w:r w:rsidRPr="00302A6B">
        <w:rPr>
          <w:rFonts w:ascii="Calibri" w:hAnsi="Calibri" w:cs="Calibri"/>
          <w:sz w:val="20"/>
          <w:szCs w:val="20"/>
        </w:rPr>
        <w:pict w14:anchorId="67AB1E9F">
          <v:rect id="_x0000_i1065" style="width:0;height:1.5pt" o:hralign="center" o:hrstd="t" o:hr="t" fillcolor="#a0a0a0" stroked="f"/>
        </w:pict>
      </w:r>
    </w:p>
    <w:p w14:paraId="6400F8AB" w14:textId="77777777" w:rsidR="00302A6B" w:rsidRPr="00302A6B" w:rsidRDefault="00302A6B" w:rsidP="00302A6B">
      <w:pPr>
        <w:rPr>
          <w:rFonts w:ascii="Calibri" w:hAnsi="Calibri" w:cs="Calibri"/>
          <w:b/>
          <w:bCs/>
          <w:sz w:val="20"/>
          <w:szCs w:val="20"/>
        </w:rPr>
      </w:pPr>
      <w:r w:rsidRPr="00302A6B">
        <w:rPr>
          <w:rFonts w:ascii="Calibri" w:hAnsi="Calibri" w:cs="Calibri"/>
          <w:b/>
          <w:bCs/>
          <w:sz w:val="20"/>
          <w:szCs w:val="20"/>
        </w:rPr>
        <w:t>Reflection &amp; Post-Mortem Analysis</w:t>
      </w:r>
    </w:p>
    <w:p w14:paraId="1450963C" w14:textId="77777777" w:rsidR="00302A6B" w:rsidRPr="00302A6B" w:rsidRDefault="00302A6B" w:rsidP="00302A6B">
      <w:pPr>
        <w:rPr>
          <w:rFonts w:ascii="Calibri" w:hAnsi="Calibri" w:cs="Calibri"/>
          <w:sz w:val="20"/>
          <w:szCs w:val="20"/>
        </w:rPr>
      </w:pPr>
      <w:r w:rsidRPr="00302A6B">
        <w:rPr>
          <w:rFonts w:ascii="Calibri" w:hAnsi="Calibri" w:cs="Calibri"/>
          <w:i/>
          <w:iCs/>
          <w:sz w:val="20"/>
          <w:szCs w:val="20"/>
        </w:rPr>
        <w:t>Student analyzes challenges, decisions, and learning.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4"/>
        <w:gridCol w:w="2050"/>
        <w:gridCol w:w="1916"/>
        <w:gridCol w:w="1710"/>
        <w:gridCol w:w="530"/>
      </w:tblGrid>
      <w:tr w:rsidR="00302A6B" w:rsidRPr="00302A6B" w14:paraId="694E92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034AA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4 – Exemplar (4 pts)</w:t>
            </w:r>
          </w:p>
        </w:tc>
        <w:tc>
          <w:tcPr>
            <w:tcW w:w="0" w:type="auto"/>
            <w:vAlign w:val="center"/>
            <w:hideMark/>
          </w:tcPr>
          <w:p w14:paraId="071158CB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3 – Acceptable (3 pts)</w:t>
            </w:r>
          </w:p>
        </w:tc>
        <w:tc>
          <w:tcPr>
            <w:tcW w:w="0" w:type="auto"/>
            <w:vAlign w:val="center"/>
            <w:hideMark/>
          </w:tcPr>
          <w:p w14:paraId="3F88211D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2 – Developing (2 pts)</w:t>
            </w:r>
          </w:p>
        </w:tc>
        <w:tc>
          <w:tcPr>
            <w:tcW w:w="0" w:type="auto"/>
            <w:vAlign w:val="center"/>
            <w:hideMark/>
          </w:tcPr>
          <w:p w14:paraId="646B264E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1 – Unacceptable (1 pt)</w:t>
            </w:r>
          </w:p>
        </w:tc>
        <w:tc>
          <w:tcPr>
            <w:tcW w:w="0" w:type="auto"/>
            <w:vAlign w:val="center"/>
            <w:hideMark/>
          </w:tcPr>
          <w:p w14:paraId="7DA97731" w14:textId="77777777" w:rsidR="00302A6B" w:rsidRPr="00302A6B" w:rsidRDefault="00302A6B" w:rsidP="00302A6B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302A6B">
              <w:rPr>
                <w:rFonts w:ascii="Calibri" w:hAnsi="Calibri" w:cs="Calibri"/>
                <w:b/>
                <w:bCs/>
                <w:sz w:val="20"/>
                <w:szCs w:val="20"/>
              </w:rPr>
              <w:t>Score</w:t>
            </w:r>
          </w:p>
        </w:tc>
      </w:tr>
      <w:tr w:rsidR="00302A6B" w:rsidRPr="00302A6B" w14:paraId="19E3F2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63FF2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Reflection clearly explains challenges, solutions, and learning with specific examples from the project.</w:t>
            </w:r>
          </w:p>
        </w:tc>
        <w:tc>
          <w:tcPr>
            <w:tcW w:w="0" w:type="auto"/>
            <w:vAlign w:val="center"/>
            <w:hideMark/>
          </w:tcPr>
          <w:p w14:paraId="35DFD06D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Reflection addresses challenges and learning outcomes.</w:t>
            </w:r>
          </w:p>
        </w:tc>
        <w:tc>
          <w:tcPr>
            <w:tcW w:w="0" w:type="auto"/>
            <w:vAlign w:val="center"/>
            <w:hideMark/>
          </w:tcPr>
          <w:p w14:paraId="664BB133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Reflection is superficial or lacks specific examples.</w:t>
            </w:r>
          </w:p>
        </w:tc>
        <w:tc>
          <w:tcPr>
            <w:tcW w:w="0" w:type="auto"/>
            <w:vAlign w:val="center"/>
            <w:hideMark/>
          </w:tcPr>
          <w:p w14:paraId="00D9D5EF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Reflection is missing or incomplete.</w:t>
            </w:r>
          </w:p>
        </w:tc>
        <w:tc>
          <w:tcPr>
            <w:tcW w:w="0" w:type="auto"/>
            <w:vAlign w:val="center"/>
            <w:hideMark/>
          </w:tcPr>
          <w:p w14:paraId="3FF0F496" w14:textId="77777777" w:rsidR="00302A6B" w:rsidRPr="00302A6B" w:rsidRDefault="00302A6B" w:rsidP="00302A6B">
            <w:pPr>
              <w:rPr>
                <w:rFonts w:ascii="Calibri" w:hAnsi="Calibri" w:cs="Calibri"/>
                <w:sz w:val="20"/>
                <w:szCs w:val="20"/>
              </w:rPr>
            </w:pPr>
            <w:r w:rsidRPr="00302A6B">
              <w:rPr>
                <w:rFonts w:ascii="Calibri" w:hAnsi="Calibri" w:cs="Calibri"/>
                <w:sz w:val="20"/>
                <w:szCs w:val="20"/>
              </w:rPr>
              <w:t>/4</w:t>
            </w:r>
          </w:p>
        </w:tc>
      </w:tr>
    </w:tbl>
    <w:p w14:paraId="58D1DC7D" w14:textId="77777777" w:rsidR="00302A6B" w:rsidRPr="00302A6B" w:rsidRDefault="00302A6B" w:rsidP="00302A6B">
      <w:pPr>
        <w:rPr>
          <w:rFonts w:ascii="Calibri" w:hAnsi="Calibri" w:cs="Calibri"/>
          <w:sz w:val="20"/>
          <w:szCs w:val="20"/>
        </w:rPr>
      </w:pPr>
      <w:r w:rsidRPr="00302A6B">
        <w:rPr>
          <w:rFonts w:ascii="Calibri" w:hAnsi="Calibri" w:cs="Calibri"/>
          <w:sz w:val="20"/>
          <w:szCs w:val="20"/>
        </w:rPr>
        <w:pict w14:anchorId="2AC2B34C">
          <v:rect id="_x0000_i1066" style="width:0;height:1.5pt" o:hralign="center" o:hrstd="t" o:hr="t" fillcolor="#a0a0a0" stroked="f"/>
        </w:pict>
      </w:r>
    </w:p>
    <w:p w14:paraId="060493AF" w14:textId="77777777" w:rsidR="00302A6B" w:rsidRPr="00302A6B" w:rsidRDefault="00302A6B" w:rsidP="00302A6B">
      <w:pPr>
        <w:rPr>
          <w:rFonts w:ascii="Calibri" w:hAnsi="Calibri" w:cs="Calibri"/>
          <w:b/>
          <w:bCs/>
          <w:sz w:val="20"/>
          <w:szCs w:val="20"/>
        </w:rPr>
      </w:pPr>
      <w:r w:rsidRPr="00302A6B">
        <w:rPr>
          <w:rFonts w:ascii="Calibri" w:hAnsi="Calibri" w:cs="Calibri"/>
          <w:b/>
          <w:bCs/>
          <w:sz w:val="20"/>
          <w:szCs w:val="20"/>
        </w:rPr>
        <w:t>Total Score: ___ / 20</w:t>
      </w:r>
    </w:p>
    <w:p w14:paraId="78A2661B" w14:textId="77777777" w:rsidR="00302A6B" w:rsidRPr="00302A6B" w:rsidRDefault="00302A6B" w:rsidP="00302A6B">
      <w:pPr>
        <w:rPr>
          <w:rFonts w:ascii="Calibri" w:hAnsi="Calibri" w:cs="Calibri"/>
          <w:b/>
          <w:bCs/>
          <w:sz w:val="20"/>
          <w:szCs w:val="20"/>
        </w:rPr>
      </w:pPr>
      <w:r w:rsidRPr="00302A6B">
        <w:rPr>
          <w:rFonts w:ascii="Calibri" w:hAnsi="Calibri" w:cs="Calibri"/>
          <w:b/>
          <w:bCs/>
          <w:sz w:val="20"/>
          <w:szCs w:val="20"/>
        </w:rPr>
        <w:t>Performance Levels</w:t>
      </w:r>
    </w:p>
    <w:p w14:paraId="0934093B" w14:textId="77777777" w:rsidR="00302A6B" w:rsidRPr="00302A6B" w:rsidRDefault="00302A6B" w:rsidP="00302A6B">
      <w:pPr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302A6B">
        <w:rPr>
          <w:rFonts w:ascii="Calibri" w:hAnsi="Calibri" w:cs="Calibri"/>
          <w:b/>
          <w:bCs/>
          <w:sz w:val="20"/>
          <w:szCs w:val="20"/>
        </w:rPr>
        <w:t>Level 4:</w:t>
      </w:r>
      <w:r w:rsidRPr="00302A6B">
        <w:rPr>
          <w:rFonts w:ascii="Calibri" w:hAnsi="Calibri" w:cs="Calibri"/>
          <w:sz w:val="20"/>
          <w:szCs w:val="20"/>
        </w:rPr>
        <w:t xml:space="preserve"> 16–20 points</w:t>
      </w:r>
    </w:p>
    <w:p w14:paraId="2C52D3CF" w14:textId="77777777" w:rsidR="00302A6B" w:rsidRPr="00302A6B" w:rsidRDefault="00302A6B" w:rsidP="00302A6B">
      <w:pPr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302A6B">
        <w:rPr>
          <w:rFonts w:ascii="Calibri" w:hAnsi="Calibri" w:cs="Calibri"/>
          <w:b/>
          <w:bCs/>
          <w:sz w:val="20"/>
          <w:szCs w:val="20"/>
        </w:rPr>
        <w:t>Level 3:</w:t>
      </w:r>
      <w:r w:rsidRPr="00302A6B">
        <w:rPr>
          <w:rFonts w:ascii="Calibri" w:hAnsi="Calibri" w:cs="Calibri"/>
          <w:sz w:val="20"/>
          <w:szCs w:val="20"/>
        </w:rPr>
        <w:t xml:space="preserve"> 12–15 points</w:t>
      </w:r>
    </w:p>
    <w:p w14:paraId="00946898" w14:textId="77777777" w:rsidR="00302A6B" w:rsidRPr="00302A6B" w:rsidRDefault="00302A6B" w:rsidP="00302A6B">
      <w:pPr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302A6B">
        <w:rPr>
          <w:rFonts w:ascii="Calibri" w:hAnsi="Calibri" w:cs="Calibri"/>
          <w:b/>
          <w:bCs/>
          <w:sz w:val="20"/>
          <w:szCs w:val="20"/>
        </w:rPr>
        <w:t>Level 2:</w:t>
      </w:r>
      <w:r w:rsidRPr="00302A6B">
        <w:rPr>
          <w:rFonts w:ascii="Calibri" w:hAnsi="Calibri" w:cs="Calibri"/>
          <w:sz w:val="20"/>
          <w:szCs w:val="20"/>
        </w:rPr>
        <w:t xml:space="preserve"> 8–11 points</w:t>
      </w:r>
    </w:p>
    <w:p w14:paraId="587D5221" w14:textId="77777777" w:rsidR="00302A6B" w:rsidRPr="00302A6B" w:rsidRDefault="00302A6B" w:rsidP="00302A6B">
      <w:pPr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302A6B">
        <w:rPr>
          <w:rFonts w:ascii="Calibri" w:hAnsi="Calibri" w:cs="Calibri"/>
          <w:b/>
          <w:bCs/>
          <w:sz w:val="20"/>
          <w:szCs w:val="20"/>
        </w:rPr>
        <w:t>Level 1:</w:t>
      </w:r>
      <w:r w:rsidRPr="00302A6B">
        <w:rPr>
          <w:rFonts w:ascii="Calibri" w:hAnsi="Calibri" w:cs="Calibri"/>
          <w:sz w:val="20"/>
          <w:szCs w:val="20"/>
        </w:rPr>
        <w:t xml:space="preserve"> 0–7 points</w:t>
      </w:r>
    </w:p>
    <w:p w14:paraId="6D6D6EA7" w14:textId="77777777" w:rsidR="00671BA5" w:rsidRDefault="00671BA5"/>
    <w:sectPr w:rsidR="00671B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AB750E"/>
    <w:multiLevelType w:val="multilevel"/>
    <w:tmpl w:val="F1141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706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A6B"/>
    <w:rsid w:val="0004060D"/>
    <w:rsid w:val="00302A6B"/>
    <w:rsid w:val="003D122E"/>
    <w:rsid w:val="00623EAD"/>
    <w:rsid w:val="00671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10683"/>
  <w15:chartTrackingRefBased/>
  <w15:docId w15:val="{81606C4C-3841-46DA-886E-42ABA2991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2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2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2A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2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2A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2A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2A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2A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2A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2A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2A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2A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2A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2A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2A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2A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2A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2A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2A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2A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2A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2A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2A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2A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2A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2A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2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2A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2A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414</Words>
  <Characters>2461</Characters>
  <Application>Microsoft Office Word</Application>
  <DocSecurity>0</DocSecurity>
  <Lines>136</Lines>
  <Paragraphs>69</Paragraphs>
  <ScaleCrop>false</ScaleCrop>
  <Company/>
  <LinksUpToDate>false</LinksUpToDate>
  <CharactersWithSpaces>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 Minischetti</dc:creator>
  <cp:keywords/>
  <dc:description/>
  <cp:lastModifiedBy>Dominic Minischetti</cp:lastModifiedBy>
  <cp:revision>1</cp:revision>
  <dcterms:created xsi:type="dcterms:W3CDTF">2026-01-29T22:00:00Z</dcterms:created>
  <dcterms:modified xsi:type="dcterms:W3CDTF">2026-01-29T22:00:00Z</dcterms:modified>
</cp:coreProperties>
</file>