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9247" w14:textId="77777777" w:rsidR="008934BB" w:rsidRPr="008934BB" w:rsidRDefault="008934BB" w:rsidP="008934BB">
      <w:pPr>
        <w:rPr>
          <w:b/>
          <w:bCs/>
          <w:sz w:val="36"/>
          <w:szCs w:val="36"/>
        </w:rPr>
      </w:pPr>
      <w:r w:rsidRPr="008934BB">
        <w:rPr>
          <w:b/>
          <w:bCs/>
          <w:sz w:val="36"/>
          <w:szCs w:val="36"/>
        </w:rPr>
        <w:t>**Caso de análisis: “Aromas del Valle” – Evaluación de un proyecto de expansión de ventas de café tostado de especialidad**</w:t>
      </w:r>
    </w:p>
    <w:p w14:paraId="28DCC94A" w14:textId="49EEDF95" w:rsidR="008934BB" w:rsidRDefault="008934BB" w:rsidP="008934BB">
      <w:r>
        <w:t>Información General de la empresa</w:t>
      </w:r>
    </w:p>
    <w:p w14:paraId="0984F68F" w14:textId="77777777" w:rsidR="008934BB" w:rsidRDefault="008934BB" w:rsidP="008934BB">
      <w:r>
        <w:t>Aromas del Valle es una empresa familiar peruana con 8 años de operación, ubicada en la ciudad de Cusco. Se dedica al tostado, empaquetado y comercialización de café de especialidad de origen peruano (principalmente de las regiones de Cusco, Junín y Cajamarca). Actualmente opera con un pequeño tostadero artesanal (capacidad de 80 kg por día) y vende a través de tres canales:</w:t>
      </w:r>
    </w:p>
    <w:p w14:paraId="36F02D4D" w14:textId="77777777" w:rsidR="008934BB" w:rsidRDefault="008934BB" w:rsidP="008934BB">
      <w:r>
        <w:t>- Tienda física propia en el centro histórico de Cusco (turismo + clientes locales).</w:t>
      </w:r>
    </w:p>
    <w:p w14:paraId="3706B9F7" w14:textId="77777777" w:rsidR="008934BB" w:rsidRDefault="008934BB" w:rsidP="008934BB">
      <w:r>
        <w:t>- Venta online a través de su página web y WhatsApp Business (envíos a nivel nacional).</w:t>
      </w:r>
    </w:p>
    <w:p w14:paraId="18190E27" w14:textId="77777777" w:rsidR="008934BB" w:rsidRDefault="008934BB" w:rsidP="008934BB">
      <w:r>
        <w:t>- Distribución a 12 cafeterías independientes y 3 hoteles boutique en Cusco y el Valle Sagrado.</w:t>
      </w:r>
    </w:p>
    <w:p w14:paraId="0EED83F6" w14:textId="77777777" w:rsidR="008934BB" w:rsidRDefault="008934BB" w:rsidP="008934BB">
      <w:r>
        <w:t>En 2025 facturó aproximadamente S/ 1.85 millones, con un margen bruto promedio del 42 %. El 58 % de las ventas proviene de la tienda física, el 27 % del canal online y el 15 % de la distribución a cafeterías/hoteles.</w:t>
      </w:r>
    </w:p>
    <w:p w14:paraId="27739320" w14:textId="77777777" w:rsidR="008934BB" w:rsidRDefault="008934BB" w:rsidP="008934BB">
      <w:r>
        <w:t>La familia propietaria (padre, madre e hijo de 32 años que estudió administración) está evaluando un proyecto de expansión para 2026-2028: aumentar la capacidad de tostado a 250 kg/día, mejorar el empaque, reforzar el canal online y abrir dos puntos de venta adicionales (uno en Lima y otro en Arequipa). El proyecto requiere una inversión estimada de S/ 480.000 (maquinaria, acondicionamiento de local, capital de trabajo y marketing inicial).</w:t>
      </w:r>
    </w:p>
    <w:p w14:paraId="056E2F65" w14:textId="77FFA9F4" w:rsidR="008934BB" w:rsidRPr="008934BB" w:rsidRDefault="008934BB" w:rsidP="008934BB">
      <w:pPr>
        <w:rPr>
          <w:b/>
          <w:bCs/>
        </w:rPr>
      </w:pPr>
      <w:r w:rsidRPr="008934BB">
        <w:rPr>
          <w:b/>
          <w:bCs/>
        </w:rPr>
        <w:t xml:space="preserve">Situación actual de ventas </w:t>
      </w:r>
    </w:p>
    <w:p w14:paraId="42D3AC2C" w14:textId="77777777" w:rsidR="008934BB" w:rsidRDefault="008934BB" w:rsidP="008934BB">
      <w:r w:rsidRPr="008934BB">
        <w:rPr>
          <w:b/>
          <w:bCs/>
        </w:rPr>
        <w:t>- **Calidad y posicionamiento**</w:t>
      </w:r>
      <w:r>
        <w:t>: El café se comercializa como “especialidad” con puntuaciones SCA entre 84 y 87 puntos. Tienen trazabilidad completa (finca, variedad, proceso). Esto les ha permitido construir una reputación sólida entre baristas y consumidores exigentes. El ticket promedio en tienda es de S/ 68 (incluye café molido + accesorios o bebidas).</w:t>
      </w:r>
    </w:p>
    <w:p w14:paraId="4D80F5EA" w14:textId="77777777" w:rsidR="008934BB" w:rsidRDefault="008934BB" w:rsidP="008934BB">
      <w:r>
        <w:t xml:space="preserve">- </w:t>
      </w:r>
      <w:r w:rsidRPr="008934BB">
        <w:rPr>
          <w:b/>
          <w:bCs/>
        </w:rPr>
        <w:t>**Relación con productores**</w:t>
      </w:r>
      <w:r>
        <w:t>: Trabajan directamente con 18 familias productoras mediante contratos de compra anticipada a precios 25-35 % por encima del precio de bolsa. Esto les garantiza suministro estable de café verde de calidad y genera lealtad. Pagan en efectivo o transferencia a 7 días, lo que es valorado por los productores.</w:t>
      </w:r>
    </w:p>
    <w:p w14:paraId="6766FB5B" w14:textId="77777777" w:rsidR="008934BB" w:rsidRDefault="008934BB" w:rsidP="008934BB">
      <w:r>
        <w:lastRenderedPageBreak/>
        <w:t xml:space="preserve">- </w:t>
      </w:r>
      <w:r w:rsidRPr="008934BB">
        <w:rPr>
          <w:b/>
          <w:bCs/>
        </w:rPr>
        <w:t>**Experiencia de compra en tienda**</w:t>
      </w:r>
      <w:r>
        <w:t>: La tienda de Cusco ofrece catas gratuitas los sábados, talleres de preparación y un ambiente “</w:t>
      </w:r>
      <w:proofErr w:type="spellStart"/>
      <w:r>
        <w:t>instagrammable</w:t>
      </w:r>
      <w:proofErr w:type="spellEnd"/>
      <w:r>
        <w:t>”. El 34 % de los clientes de tienda repite compra en menos de 60 días.</w:t>
      </w:r>
    </w:p>
    <w:p w14:paraId="74C5BABB" w14:textId="77777777" w:rsidR="008934BB" w:rsidRDefault="008934BB" w:rsidP="008934BB">
      <w:r>
        <w:t xml:space="preserve">- </w:t>
      </w:r>
      <w:r w:rsidRPr="008934BB">
        <w:rPr>
          <w:b/>
          <w:bCs/>
        </w:rPr>
        <w:t>**Canal online**</w:t>
      </w:r>
      <w:r>
        <w:t xml:space="preserve">: Tienen una base de 4.200 clientes recurrentes. El 41 % de las ventas online son suscripciones mensuales (café de 250 g o 500 g). La tasa de abandono de carrito es baja (22 %) gracias a un proceso de </w:t>
      </w:r>
      <w:proofErr w:type="spellStart"/>
      <w:r>
        <w:t>checkout</w:t>
      </w:r>
      <w:proofErr w:type="spellEnd"/>
      <w:r>
        <w:t xml:space="preserve"> simple por WhatsApp.</w:t>
      </w:r>
    </w:p>
    <w:p w14:paraId="60998E9E" w14:textId="77777777" w:rsidR="008934BB" w:rsidRDefault="008934BB" w:rsidP="008934BB">
      <w:r>
        <w:t xml:space="preserve">- **Marca y </w:t>
      </w:r>
      <w:proofErr w:type="spellStart"/>
      <w:r>
        <w:t>storytelling</w:t>
      </w:r>
      <w:proofErr w:type="spellEnd"/>
      <w:r>
        <w:t xml:space="preserve">**: Comunican bien el origen, las historias de los productores y el proceso de tueste. Tienen buen </w:t>
      </w:r>
      <w:proofErr w:type="spellStart"/>
      <w:r>
        <w:t>engagement</w:t>
      </w:r>
      <w:proofErr w:type="spellEnd"/>
      <w:r>
        <w:t xml:space="preserve"> en Instagram (28.000 seguidores) y TikTok (9.500).</w:t>
      </w:r>
    </w:p>
    <w:p w14:paraId="5E0A8026" w14:textId="77777777" w:rsidR="008934BB" w:rsidRDefault="008934BB" w:rsidP="008934BB">
      <w:r>
        <w:t>- **</w:t>
      </w:r>
      <w:r w:rsidRPr="008934BB">
        <w:rPr>
          <w:b/>
          <w:bCs/>
        </w:rPr>
        <w:t>Capacidad de producción limitada**</w:t>
      </w:r>
      <w:r>
        <w:t>: En temporada alta (junio-agosto y diciembre) rechazan pedidos de cafeterías porque no pueden tostar más. El tostadero actual opera al 95 % de capacidad en esos meses.</w:t>
      </w:r>
    </w:p>
    <w:p w14:paraId="53E32412" w14:textId="77777777" w:rsidR="008934BB" w:rsidRDefault="008934BB" w:rsidP="008934BB">
      <w:r>
        <w:t xml:space="preserve">- </w:t>
      </w:r>
      <w:r w:rsidRPr="008934BB">
        <w:rPr>
          <w:b/>
          <w:bCs/>
        </w:rPr>
        <w:t>**Empaque y costos de envío**</w:t>
      </w:r>
      <w:r>
        <w:t xml:space="preserve">: Usan bolsas </w:t>
      </w:r>
      <w:proofErr w:type="spellStart"/>
      <w:r>
        <w:t>trilaminadas</w:t>
      </w:r>
      <w:proofErr w:type="spellEnd"/>
      <w:r>
        <w:t xml:space="preserve"> importadas que se han encarecido 18 % en el último año. El empaque representa el 9 % del costo del producto terminado. Además, los envíos a Lima y Arequipa tardan 4-6 días y el costo de flete (S/ 12-18 por paquete de 500 g) reduce el margen del canal online.</w:t>
      </w:r>
    </w:p>
    <w:p w14:paraId="4BEBA074" w14:textId="77777777" w:rsidR="008934BB" w:rsidRDefault="008934BB" w:rsidP="008934BB">
      <w:r>
        <w:t xml:space="preserve">- </w:t>
      </w:r>
      <w:r w:rsidRPr="008934BB">
        <w:rPr>
          <w:b/>
          <w:bCs/>
        </w:rPr>
        <w:t>**Gestión de inventarios y rotación**</w:t>
      </w:r>
      <w:r>
        <w:t xml:space="preserve">: Tienen </w:t>
      </w:r>
      <w:proofErr w:type="spellStart"/>
      <w:r>
        <w:t>sobrestock</w:t>
      </w:r>
      <w:proofErr w:type="spellEnd"/>
      <w:r>
        <w:t xml:space="preserve"> de algunas variedades menos populares (especialmente lavados de Cajamarca) y faltantes de las más demandadas (naturales y </w:t>
      </w:r>
      <w:proofErr w:type="spellStart"/>
      <w:r>
        <w:t>honey</w:t>
      </w:r>
      <w:proofErr w:type="spellEnd"/>
      <w:r>
        <w:t xml:space="preserve"> de Cusco). No usan un sistema formal de pronóstico de demanda; se basan en la experiencia del dueño.</w:t>
      </w:r>
    </w:p>
    <w:p w14:paraId="29775AC8" w14:textId="77777777" w:rsidR="008934BB" w:rsidRDefault="008934BB" w:rsidP="008934BB">
      <w:r>
        <w:t xml:space="preserve">- </w:t>
      </w:r>
      <w:r w:rsidRPr="008934BB">
        <w:rPr>
          <w:b/>
          <w:bCs/>
        </w:rPr>
        <w:t>**Precio y percepción de valor**</w:t>
      </w:r>
      <w:r>
        <w:t>: El precio actual de 250 g de café especial es S/ 42-48. Algunos clientes de Lima consideran que es “caro” comparado con marcas más conocidas, aunque la calidad es comparable o superior. No tienen una estrategia clara de precios diferenciados por canal ni por volumen.</w:t>
      </w:r>
    </w:p>
    <w:p w14:paraId="62E27FEC" w14:textId="77777777" w:rsidR="008934BB" w:rsidRDefault="008934BB" w:rsidP="008934BB">
      <w:r w:rsidRPr="008934BB">
        <w:rPr>
          <w:b/>
          <w:bCs/>
        </w:rPr>
        <w:t>- **Dependencia del turismo**</w:t>
      </w:r>
      <w:r>
        <w:t xml:space="preserve">: El 48 % de las ventas de la tienda física proviene de turistas extranjeros. La recuperación del turismo </w:t>
      </w:r>
      <w:proofErr w:type="spellStart"/>
      <w:r>
        <w:t>post-pandemia</w:t>
      </w:r>
      <w:proofErr w:type="spellEnd"/>
      <w:r>
        <w:t xml:space="preserve"> ha sido irregular y cualquier crisis (clima, protestas, tipo de cambio) impacta fuerte.</w:t>
      </w:r>
    </w:p>
    <w:p w14:paraId="265275B3" w14:textId="77777777" w:rsidR="008934BB" w:rsidRDefault="008934BB" w:rsidP="008934BB">
      <w:r>
        <w:t xml:space="preserve">- </w:t>
      </w:r>
      <w:r w:rsidRPr="008934BB">
        <w:rPr>
          <w:b/>
          <w:bCs/>
        </w:rPr>
        <w:t>**Equipo comercial reducido**</w:t>
      </w:r>
      <w:r>
        <w:t>: Solo hay una persona dedicada a ventas B2B (cafeterías y hoteles). No existen metas formales ni un CRM. La tasa de conversión de prospectos B2B es baja (alrededor del 18 %).</w:t>
      </w:r>
    </w:p>
    <w:p w14:paraId="15A17D2F" w14:textId="77777777" w:rsidR="008934BB" w:rsidRDefault="008934BB">
      <w:pPr>
        <w:rPr>
          <w:b/>
          <w:bCs/>
        </w:rPr>
      </w:pPr>
      <w:r>
        <w:rPr>
          <w:b/>
          <w:bCs/>
        </w:rPr>
        <w:br w:type="page"/>
      </w:r>
    </w:p>
    <w:p w14:paraId="1B9AEDB7" w14:textId="3742B834" w:rsidR="008934BB" w:rsidRDefault="008934BB" w:rsidP="008934BB">
      <w:r w:rsidRPr="008934BB">
        <w:rPr>
          <w:b/>
          <w:bCs/>
        </w:rPr>
        <w:lastRenderedPageBreak/>
        <w:t>Situaciones de mercado</w:t>
      </w:r>
      <w:r>
        <w:t xml:space="preserve"> </w:t>
      </w:r>
    </w:p>
    <w:p w14:paraId="4F51F149" w14:textId="77777777" w:rsidR="008934BB" w:rsidRDefault="008934BB" w:rsidP="008934BB">
      <w:r w:rsidRPr="001457CC">
        <w:rPr>
          <w:b/>
          <w:bCs/>
          <w:highlight w:val="yellow"/>
        </w:rPr>
        <w:t>- Crecimiento del consumo de café de especialidad en Perú:</w:t>
      </w:r>
      <w:r w:rsidRPr="001457CC">
        <w:rPr>
          <w:highlight w:val="yellow"/>
        </w:rPr>
        <w:t xml:space="preserve"> se estima que el segmento crece a tasas de 12-15 % anual en Lima y ciudades intermedias. Cada vez más consumidores jóvenes (25-40 años) buscan origen, sostenibilidad y experiencia.</w:t>
      </w:r>
    </w:p>
    <w:p w14:paraId="15A25F3B" w14:textId="77777777" w:rsidR="008934BB" w:rsidRDefault="008934BB" w:rsidP="008934BB">
      <w:r>
        <w:t xml:space="preserve">- </w:t>
      </w:r>
      <w:r w:rsidRPr="008934BB">
        <w:rPr>
          <w:b/>
          <w:bCs/>
        </w:rPr>
        <w:t>Auge de las suscripciones y el e-</w:t>
      </w:r>
      <w:proofErr w:type="spellStart"/>
      <w:r w:rsidRPr="008934BB">
        <w:rPr>
          <w:b/>
          <w:bCs/>
        </w:rPr>
        <w:t>commerce</w:t>
      </w:r>
      <w:proofErr w:type="spellEnd"/>
      <w:r w:rsidRPr="008934BB">
        <w:rPr>
          <w:b/>
          <w:bCs/>
        </w:rPr>
        <w:t xml:space="preserve"> de alimentos premium.</w:t>
      </w:r>
      <w:r>
        <w:t xml:space="preserve"> Plataformas como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Cornershop</w:t>
      </w:r>
      <w:proofErr w:type="spellEnd"/>
      <w:r>
        <w:t xml:space="preserve"> están abriendo espacios para productos gourmet; además, el pago con tarjetas y billeteras digitales facilita la compra recurrente.</w:t>
      </w:r>
    </w:p>
    <w:p w14:paraId="112C0885" w14:textId="77777777" w:rsidR="008934BB" w:rsidRDefault="008934BB" w:rsidP="008934BB">
      <w:r w:rsidRPr="008934BB">
        <w:rPr>
          <w:b/>
          <w:bCs/>
        </w:rPr>
        <w:t>- Interés de cafeterías independientes</w:t>
      </w:r>
      <w:r>
        <w:t xml:space="preserve"> y cadenas medianas por diferenciarse con orígenes peruanos de alta puntuación. Existe oportunidad de contratos de suministro trimestral o semestral.</w:t>
      </w:r>
    </w:p>
    <w:p w14:paraId="614F7EA0" w14:textId="77777777" w:rsidR="008934BB" w:rsidRDefault="008934BB" w:rsidP="008934BB">
      <w:r>
        <w:t xml:space="preserve">- </w:t>
      </w:r>
      <w:r w:rsidRPr="008934BB">
        <w:rPr>
          <w:b/>
          <w:bCs/>
        </w:rPr>
        <w:t>Posible alianza con cooperativas o exportadoras</w:t>
      </w:r>
      <w:r>
        <w:t xml:space="preserve"> que ya tienen presencia en Lima para usar su red logística (esto podría reducir costos de envío).</w:t>
      </w:r>
    </w:p>
    <w:p w14:paraId="41B9B5B0" w14:textId="77777777" w:rsidR="008934BB" w:rsidRDefault="008934BB" w:rsidP="008934BB">
      <w:r>
        <w:t xml:space="preserve">- </w:t>
      </w:r>
      <w:r w:rsidRPr="008934BB">
        <w:rPr>
          <w:b/>
          <w:bCs/>
        </w:rPr>
        <w:t>Tendencia de “café de origen único”</w:t>
      </w:r>
      <w:r>
        <w:t xml:space="preserve"> y ediciones limitadas. Pueden lanzar </w:t>
      </w:r>
      <w:proofErr w:type="spellStart"/>
      <w:r>
        <w:t>micro-lotes</w:t>
      </w:r>
      <w:proofErr w:type="spellEnd"/>
      <w:r>
        <w:t xml:space="preserve"> de temporada a precios premium (S/ 55-65 por 250 g).</w:t>
      </w:r>
    </w:p>
    <w:p w14:paraId="0C7BFA8E" w14:textId="77777777" w:rsidR="008934BB" w:rsidRDefault="008934BB" w:rsidP="008934BB">
      <w:r>
        <w:t xml:space="preserve">- </w:t>
      </w:r>
      <w:r w:rsidRPr="008934BB">
        <w:rPr>
          <w:b/>
          <w:bCs/>
        </w:rPr>
        <w:t xml:space="preserve">Recuperación del turismo internacional </w:t>
      </w:r>
      <w:r>
        <w:t>hacia Cusco y el Valle Sagrado, lo que favorece la tienda física y la venta de “souvenirs de café”.</w:t>
      </w:r>
    </w:p>
    <w:p w14:paraId="03EF960F" w14:textId="77777777" w:rsidR="008934BB" w:rsidRDefault="008934BB" w:rsidP="008934BB">
      <w:r>
        <w:t xml:space="preserve">- </w:t>
      </w:r>
      <w:r w:rsidRPr="008934BB">
        <w:rPr>
          <w:b/>
          <w:bCs/>
        </w:rPr>
        <w:t>**Inflación y poder adquisitivo**:</w:t>
      </w:r>
      <w:r>
        <w:t xml:space="preserve"> Aunque la inflación general se ha moderado, el costo de vida en Lima y ciudades principales sigue alto. El consumidor de clase media-alta está más sensible al precio de productos no esenciales.</w:t>
      </w:r>
    </w:p>
    <w:p w14:paraId="195C7A85" w14:textId="77777777" w:rsidR="008934BB" w:rsidRDefault="008934BB" w:rsidP="008934BB">
      <w:r>
        <w:t xml:space="preserve">- </w:t>
      </w:r>
      <w:r w:rsidRPr="008934BB">
        <w:rPr>
          <w:b/>
          <w:bCs/>
        </w:rPr>
        <w:t>**Tipo de cambio y costos importados**:</w:t>
      </w:r>
      <w:r>
        <w:t xml:space="preserve"> El empaque, las válvulas de desgasificación y parte de la maquinaria se importan. Un sol más débil eleva estos costos. Además, el café verde de algunas zonas ha subido por menores rendimientos climáticos.</w:t>
      </w:r>
    </w:p>
    <w:p w14:paraId="0BD4F538" w14:textId="6F4C22D4" w:rsidR="008934BB" w:rsidRDefault="008934BB" w:rsidP="008934BB">
      <w:r>
        <w:t xml:space="preserve">- </w:t>
      </w:r>
      <w:r w:rsidRPr="008934BB">
        <w:rPr>
          <w:b/>
          <w:bCs/>
        </w:rPr>
        <w:t>**Competencia intensa**</w:t>
      </w:r>
    </w:p>
    <w:p w14:paraId="03D021F7" w14:textId="77777777" w:rsidR="008934BB" w:rsidRDefault="008934BB" w:rsidP="008934BB">
      <w:r>
        <w:t xml:space="preserve">  </w:t>
      </w:r>
      <w:r w:rsidRPr="008934BB">
        <w:rPr>
          <w:b/>
          <w:bCs/>
        </w:rPr>
        <w:t>- Marcas peruanas consolidadas</w:t>
      </w:r>
      <w:r>
        <w:t xml:space="preserve"> (Café del Mundo, </w:t>
      </w:r>
      <w:proofErr w:type="spellStart"/>
      <w:r>
        <w:t>Tostaduría</w:t>
      </w:r>
      <w:proofErr w:type="spellEnd"/>
      <w:r>
        <w:t xml:space="preserve"> Bisetti, Origen, Café Verde, entre otras) con mayor presencia en supermercados y mejor distribución.</w:t>
      </w:r>
    </w:p>
    <w:p w14:paraId="62B3B22E" w14:textId="77777777" w:rsidR="008934BB" w:rsidRDefault="008934BB" w:rsidP="008934BB">
      <w:r>
        <w:t xml:space="preserve">  </w:t>
      </w:r>
      <w:r w:rsidRPr="008934BB">
        <w:rPr>
          <w:b/>
          <w:bCs/>
        </w:rPr>
        <w:t>- Importadores de café colombiano y brasileño</w:t>
      </w:r>
      <w:r>
        <w:t xml:space="preserve"> que compiten en precio en el segmento “premium accesible”.</w:t>
      </w:r>
    </w:p>
    <w:p w14:paraId="22C78A6B" w14:textId="77777777" w:rsidR="008934BB" w:rsidRDefault="008934BB" w:rsidP="008934BB">
      <w:r>
        <w:t xml:space="preserve">  - </w:t>
      </w:r>
      <w:proofErr w:type="spellStart"/>
      <w:r w:rsidRPr="008934BB">
        <w:rPr>
          <w:b/>
          <w:bCs/>
        </w:rPr>
        <w:t>Tostadurías</w:t>
      </w:r>
      <w:proofErr w:type="spellEnd"/>
      <w:r w:rsidRPr="008934BB">
        <w:rPr>
          <w:b/>
          <w:bCs/>
        </w:rPr>
        <w:t xml:space="preserve"> pequeñas y medianas</w:t>
      </w:r>
      <w:r>
        <w:t xml:space="preserve"> que están abriendo en Lima y Arequipa con propuestas similares de “origen + experiencia”.</w:t>
      </w:r>
    </w:p>
    <w:p w14:paraId="5C160070" w14:textId="77777777" w:rsidR="008934BB" w:rsidRDefault="008934BB" w:rsidP="008934BB">
      <w:r>
        <w:t xml:space="preserve">  - </w:t>
      </w:r>
      <w:r w:rsidRPr="008934BB">
        <w:rPr>
          <w:b/>
          <w:bCs/>
        </w:rPr>
        <w:t>Cadenas internacionales</w:t>
      </w:r>
      <w:r>
        <w:t xml:space="preserve"> y cafeterías de especialidad que tuestan su propio café o compran a grandes volúmenes.</w:t>
      </w:r>
    </w:p>
    <w:p w14:paraId="531BB329" w14:textId="77777777" w:rsidR="008934BB" w:rsidRDefault="008934BB" w:rsidP="008934BB">
      <w:r>
        <w:lastRenderedPageBreak/>
        <w:t>- **Preferencias de mercado**:</w:t>
      </w:r>
    </w:p>
    <w:p w14:paraId="68B50A01" w14:textId="77777777" w:rsidR="008934BB" w:rsidRDefault="008934BB" w:rsidP="008934BB">
      <w:r>
        <w:t xml:space="preserve">  - El consumidor peruano promedio aún prioriza precio y conveniencia sobre puntuación SCA. Solo un segmento (estimado 8-12 % del mercado total de café) está dispuesto a pagar consistentemente más de S/ 40 por 250 g.</w:t>
      </w:r>
    </w:p>
    <w:p w14:paraId="044DA79A" w14:textId="77777777" w:rsidR="008934BB" w:rsidRDefault="008934BB" w:rsidP="008934BB">
      <w:r>
        <w:t xml:space="preserve">  - Crece la preferencia por formatos más pequeños (150-200 g) y por café molido listo para usar (especialmente en oficinas y hogares sin molinillo).</w:t>
      </w:r>
    </w:p>
    <w:p w14:paraId="32236D41" w14:textId="77777777" w:rsidR="008934BB" w:rsidRDefault="008934BB" w:rsidP="008934BB">
      <w:r>
        <w:t xml:space="preserve">  - Aumenta la demanda de opciones “sin cafeína” y de procesos experimentales (anaeróbicos, </w:t>
      </w:r>
      <w:proofErr w:type="spellStart"/>
      <w:r>
        <w:t>co-fermentados</w:t>
      </w:r>
      <w:proofErr w:type="spellEnd"/>
      <w:r>
        <w:t>), pero Aromas del Valle aún no tiene oferta en esos segmentos.</w:t>
      </w:r>
    </w:p>
    <w:p w14:paraId="142313D5" w14:textId="77777777" w:rsidR="008934BB" w:rsidRDefault="008934BB" w:rsidP="008934BB">
      <w:r>
        <w:t xml:space="preserve">- **Condiciones económicas generales (2026 </w:t>
      </w:r>
      <w:proofErr w:type="gramStart"/>
      <w:r>
        <w:t>proyectado)*</w:t>
      </w:r>
      <w:proofErr w:type="gramEnd"/>
      <w:r>
        <w:t>*:</w:t>
      </w:r>
    </w:p>
    <w:p w14:paraId="20BC9538" w14:textId="77777777" w:rsidR="008934BB" w:rsidRDefault="008934BB" w:rsidP="008934BB">
      <w:r>
        <w:t xml:space="preserve">  - Crecimiento moderado del PBI peruano (alrededor de 2.5-3 %).</w:t>
      </w:r>
    </w:p>
    <w:p w14:paraId="7DB539B7" w14:textId="77777777" w:rsidR="008934BB" w:rsidRDefault="008934BB" w:rsidP="008934BB">
      <w:r>
        <w:t xml:space="preserve">  - Posible presión en el tipo de cambio si se mantienen tensiones políticas o menores precios de </w:t>
      </w:r>
      <w:proofErr w:type="spellStart"/>
      <w:r>
        <w:t>commodities</w:t>
      </w:r>
      <w:proofErr w:type="spellEnd"/>
      <w:r>
        <w:t>.</w:t>
      </w:r>
    </w:p>
    <w:p w14:paraId="2C742069" w14:textId="77777777" w:rsidR="008934BB" w:rsidRDefault="008934BB" w:rsidP="008934BB">
      <w:r>
        <w:t xml:space="preserve">  - Tasas de interés todavía relativamente altas, lo que encarece el financiamiento de la expansión.</w:t>
      </w:r>
    </w:p>
    <w:p w14:paraId="7E0C2A97" w14:textId="77777777" w:rsidR="008934BB" w:rsidRDefault="008934BB" w:rsidP="008934BB">
      <w:r>
        <w:t xml:space="preserve">  - Mayor formalización y controles sanitarios/tributarios sobre pequeños productores y </w:t>
      </w:r>
      <w:proofErr w:type="spellStart"/>
      <w:r>
        <w:t>tostadurías</w:t>
      </w:r>
      <w:proofErr w:type="spellEnd"/>
      <w:r>
        <w:t>, lo que podría elevar costos de cumplimiento.</w:t>
      </w:r>
    </w:p>
    <w:p w14:paraId="0A7B1C81" w14:textId="77777777" w:rsidR="008934BB" w:rsidRDefault="008934BB" w:rsidP="008934BB">
      <w:r>
        <w:t>### Información de costos de producto (base para fijación de precio de venta)</w:t>
      </w:r>
    </w:p>
    <w:p w14:paraId="3C91B920" w14:textId="77777777" w:rsidR="008934BB" w:rsidRDefault="008934BB" w:rsidP="008934BB">
      <w:r>
        <w:t>Datos promedio por kilogramo de café tostado (mezcla de variedades más vendidas, año 2025):</w:t>
      </w:r>
    </w:p>
    <w:p w14:paraId="05DC5915" w14:textId="7BDB55E0" w:rsidR="008934BB" w:rsidRDefault="008934BB" w:rsidP="008934BB">
      <w:r w:rsidRPr="008934BB">
        <w:rPr>
          <w:noProof/>
        </w:rPr>
        <w:drawing>
          <wp:inline distT="0" distB="0" distL="0" distR="0" wp14:anchorId="287A77C0" wp14:editId="6F1F5471">
            <wp:extent cx="4571535" cy="2590800"/>
            <wp:effectExtent l="0" t="0" r="635" b="0"/>
            <wp:docPr id="99238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9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5629" cy="25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7CB7" w14:textId="77777777" w:rsidR="008934BB" w:rsidRDefault="008934BB" w:rsidP="008934BB"/>
    <w:p w14:paraId="41192978" w14:textId="77777777" w:rsidR="008934BB" w:rsidRDefault="008934BB" w:rsidP="008934BB">
      <w:r>
        <w:t>Notas adicionales:</w:t>
      </w:r>
    </w:p>
    <w:p w14:paraId="4F8AAAC8" w14:textId="77777777" w:rsidR="008934BB" w:rsidRDefault="008934BB" w:rsidP="008934BB">
      <w:r>
        <w:t xml:space="preserve">- El costo de café verde varía según origen y proceso: naturales y </w:t>
      </w:r>
      <w:proofErr w:type="spellStart"/>
      <w:r>
        <w:t>honey</w:t>
      </w:r>
      <w:proofErr w:type="spellEnd"/>
      <w:r>
        <w:t xml:space="preserve"> de Cusco cuestan entre S/ 26-32/kg verde; lavados de Cajamarca entre S/ 24-28/kg verde.</w:t>
      </w:r>
    </w:p>
    <w:p w14:paraId="15C69326" w14:textId="77777777" w:rsidR="008934BB" w:rsidRDefault="008934BB" w:rsidP="008934BB">
      <w:r>
        <w:t>- El empaque importado ha subido; si logran un proveedor local o compra por volumen, podrían bajar a S/ 3.80-4.20/kg.</w:t>
      </w:r>
    </w:p>
    <w:p w14:paraId="7E07E022" w14:textId="77777777" w:rsidR="008934BB" w:rsidRDefault="008934BB" w:rsidP="008934BB">
      <w:r>
        <w:t>- Costos de comercialización y distribución no incluidos en la tabla anterior:</w:t>
      </w:r>
    </w:p>
    <w:p w14:paraId="0F2E758F" w14:textId="77777777" w:rsidR="008934BB" w:rsidRDefault="008934BB" w:rsidP="008934BB">
      <w:r>
        <w:t xml:space="preserve">  - Comisión de pasarelas de pago / WhatsApp Business: 2.5-3.5 % de la venta online.</w:t>
      </w:r>
    </w:p>
    <w:p w14:paraId="0460B682" w14:textId="77777777" w:rsidR="008934BB" w:rsidRDefault="008934BB" w:rsidP="008934BB">
      <w:r>
        <w:t xml:space="preserve">  - Flete promedio nacional: S/ 14 por paquete de 500 g (equivalente a S/ 28/kg).</w:t>
      </w:r>
    </w:p>
    <w:p w14:paraId="0D465E9D" w14:textId="77777777" w:rsidR="008934BB" w:rsidRDefault="008934BB" w:rsidP="008934BB">
      <w:r>
        <w:t xml:space="preserve">  - Comisión a cafeterías/hoteles: entre 15 % y 25 % del precio de lista.</w:t>
      </w:r>
    </w:p>
    <w:p w14:paraId="5FA86827" w14:textId="77777777" w:rsidR="008934BB" w:rsidRDefault="008934BB" w:rsidP="008934BB">
      <w:r>
        <w:t xml:space="preserve">  - Gastos de marketing digital y contenido: aproximadamente S/ 4.50 por kg vendido online.</w:t>
      </w:r>
    </w:p>
    <w:p w14:paraId="5AB08612" w14:textId="77777777" w:rsidR="008934BB" w:rsidRDefault="008934BB" w:rsidP="008934BB">
      <w:r>
        <w:t>- Precio de venta actual al público (PVP):</w:t>
      </w:r>
    </w:p>
    <w:p w14:paraId="41143B94" w14:textId="77777777" w:rsidR="008934BB" w:rsidRPr="008934BB" w:rsidRDefault="008934BB" w:rsidP="008934BB">
      <w:pPr>
        <w:rPr>
          <w:lang w:val="en-US"/>
        </w:rPr>
      </w:pPr>
      <w:r>
        <w:t xml:space="preserve">  </w:t>
      </w:r>
      <w:r w:rsidRPr="008934BB">
        <w:rPr>
          <w:lang w:val="en-US"/>
        </w:rPr>
        <w:t>- 250 g: S/ 42 – 48 (</w:t>
      </w:r>
      <w:proofErr w:type="spellStart"/>
      <w:r w:rsidRPr="008934BB">
        <w:rPr>
          <w:lang w:val="en-US"/>
        </w:rPr>
        <w:t>equivalente</w:t>
      </w:r>
      <w:proofErr w:type="spellEnd"/>
      <w:r w:rsidRPr="008934BB">
        <w:rPr>
          <w:lang w:val="en-US"/>
        </w:rPr>
        <w:t xml:space="preserve"> a S/ 168 – 192/kg).</w:t>
      </w:r>
    </w:p>
    <w:p w14:paraId="403E6AD7" w14:textId="77777777" w:rsidR="008934BB" w:rsidRDefault="008934BB" w:rsidP="008934BB">
      <w:r w:rsidRPr="008934BB">
        <w:rPr>
          <w:lang w:val="en-US"/>
        </w:rPr>
        <w:t xml:space="preserve">  </w:t>
      </w:r>
      <w:r>
        <w:t>- 500 g: S/ 78 – 88.</w:t>
      </w:r>
    </w:p>
    <w:p w14:paraId="35959E49" w14:textId="77777777" w:rsidR="008934BB" w:rsidRDefault="008934BB" w:rsidP="008934BB">
      <w:r>
        <w:t xml:space="preserve">  - Precio a cafeterías (mayorista): S/ 95 – 110/kg (dependiendo del volumen y frecuencia).</w:t>
      </w:r>
    </w:p>
    <w:p w14:paraId="640274CB" w14:textId="77777777" w:rsidR="008934BB" w:rsidRDefault="008934BB" w:rsidP="008934BB">
      <w:r>
        <w:t>El margen bruto actual sobre el costo de producción ronda el 42 % en venta directa al consumidor y baja a 18-25 % en el canal de cafeterías después de descuentos y comisiones.</w:t>
      </w:r>
    </w:p>
    <w:p w14:paraId="47EC8E30" w14:textId="77777777" w:rsidR="008934BB" w:rsidRDefault="008934BB" w:rsidP="008934BB">
      <w:r>
        <w:t>### Información adicional disponible para el análisis</w:t>
      </w:r>
    </w:p>
    <w:p w14:paraId="7D8CB031" w14:textId="77777777" w:rsidR="008934BB" w:rsidRDefault="008934BB" w:rsidP="008934BB">
      <w:r>
        <w:t>- Histórico de ventas mensuales de los últimos 24 meses (estacionalidad marcada por turismo y campañas de fin de año).</w:t>
      </w:r>
    </w:p>
    <w:p w14:paraId="195035A6" w14:textId="77777777" w:rsidR="008934BB" w:rsidRDefault="008934BB" w:rsidP="008934BB">
      <w:r>
        <w:t>- Datos de rotación por variedad y por canal.</w:t>
      </w:r>
    </w:p>
    <w:p w14:paraId="3526DFDF" w14:textId="77777777" w:rsidR="008934BB" w:rsidRDefault="008934BB" w:rsidP="008934BB">
      <w:r>
        <w:t>- Encuesta informal a 180 clientes (preferencias de origen, formato, precio máximo que pagarían y frecuencia de compra).</w:t>
      </w:r>
    </w:p>
    <w:p w14:paraId="2F673B30" w14:textId="77777777" w:rsidR="008934BB" w:rsidRDefault="008934BB" w:rsidP="008934BB">
      <w:r>
        <w:t>- Cotizaciones preliminares de maquinaria de tostado de mayor capacidad (dos opciones: semiautomática de origen brasileño y una china más económica).</w:t>
      </w:r>
    </w:p>
    <w:p w14:paraId="26567DBA" w14:textId="77777777" w:rsidR="008934BB" w:rsidRDefault="008934BB" w:rsidP="008934BB">
      <w:r>
        <w:t>- Posibles condiciones de financiamiento: préstamo bancario a 36 meses con tasa efectiva anual de 14.5 %, o leasing de maquinaria.</w:t>
      </w:r>
    </w:p>
    <w:p w14:paraId="5F220184" w14:textId="77777777" w:rsidR="008934BB" w:rsidRDefault="008934BB" w:rsidP="008934BB">
      <w:r>
        <w:lastRenderedPageBreak/>
        <w:t>- Estimaciones de demanda potencial en Lima y Arequipa basadas en densidad de cafeterías de especialidad y poder adquisitivo de zonas objetivo.</w:t>
      </w:r>
    </w:p>
    <w:p w14:paraId="59A08050" w14:textId="04F44270" w:rsidR="008934BB" w:rsidRPr="008934BB" w:rsidRDefault="008934BB" w:rsidP="008934BB">
      <w:pPr>
        <w:rPr>
          <w:b/>
          <w:bCs/>
        </w:rPr>
      </w:pPr>
      <w:r w:rsidRPr="008934BB">
        <w:rPr>
          <w:b/>
          <w:bCs/>
        </w:rPr>
        <w:t xml:space="preserve">Preguntas </w:t>
      </w:r>
    </w:p>
    <w:p w14:paraId="02D9526F" w14:textId="77777777" w:rsidR="008934BB" w:rsidRDefault="008934BB" w:rsidP="008934BB">
      <w:r w:rsidRPr="001457CC">
        <w:rPr>
          <w:highlight w:val="yellow"/>
        </w:rPr>
        <w:t>1. ¿Es viable financieramente el proyecto de expansión considerando los costos actuales, los márgenes por canal y los factores de riesgo externos?</w:t>
      </w:r>
    </w:p>
    <w:p w14:paraId="663C3048" w14:textId="77777777" w:rsidR="008934BB" w:rsidRDefault="008934BB" w:rsidP="008934BB">
      <w:r>
        <w:t>2. ¿Qué estrategia de precios debería adoptar la empresa en cada canal (tienda, online, B2B) para mejorar la rentabilidad sin perder competitividad?</w:t>
      </w:r>
    </w:p>
    <w:p w14:paraId="2E1530B2" w14:textId="77777777" w:rsidR="008934BB" w:rsidRDefault="008934BB" w:rsidP="008934BB">
      <w:r>
        <w:t>3. ¿Cuáles son las principales oportunidades de mejora en la cadena de valor (proveedores, producción, empaque, logística, ventas) y cómo impactan el flujo de caja del proyecto?</w:t>
      </w:r>
    </w:p>
    <w:p w14:paraId="7DF9F4C7" w14:textId="77777777" w:rsidR="008934BB" w:rsidRDefault="008934BB" w:rsidP="008934BB">
      <w:r>
        <w:t>4. ¿Qué escenarios de demanda (optimista, base, pesimista) son razonables dados el entorno económico, la competencia y las preferencias de los consumidores?</w:t>
      </w:r>
    </w:p>
    <w:p w14:paraId="79306782" w14:textId="77777777" w:rsidR="008934BB" w:rsidRDefault="008934BB" w:rsidP="008934BB">
      <w:r>
        <w:t>5. ¿Conviene priorizar el crecimiento del canal online y las suscripciones, o la apertura de tiendas físicas en Lima y Arequipa? Justifique con los datos disponibles.</w:t>
      </w:r>
    </w:p>
    <w:p w14:paraId="011E7F68" w14:textId="29A57C4F" w:rsidR="008934BB" w:rsidRDefault="008934BB" w:rsidP="008934BB">
      <w:r>
        <w:t>6. Identifique qué información es crítica, cuál es secundaria y qué datos adicionales solicitaría antes de tomar una decisión de inversión.</w:t>
      </w:r>
    </w:p>
    <w:sectPr w:rsidR="00893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BB"/>
    <w:rsid w:val="001457CC"/>
    <w:rsid w:val="002554AF"/>
    <w:rsid w:val="007E3D45"/>
    <w:rsid w:val="008934BB"/>
    <w:rsid w:val="00A70906"/>
    <w:rsid w:val="00B26EBB"/>
    <w:rsid w:val="00BB2830"/>
    <w:rsid w:val="00C6596B"/>
    <w:rsid w:val="00FB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CBF8"/>
  <w15:chartTrackingRefBased/>
  <w15:docId w15:val="{0BD900A5-DFC3-4514-B41D-FA950010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4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4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4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4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4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4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1626</Words>
  <Characters>8943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VALDEZ</dc:creator>
  <cp:keywords/>
  <dc:description/>
  <cp:lastModifiedBy>Dulce María Miranda Vivar</cp:lastModifiedBy>
  <cp:revision>3</cp:revision>
  <dcterms:created xsi:type="dcterms:W3CDTF">2026-10-15T01:16:00Z</dcterms:created>
  <dcterms:modified xsi:type="dcterms:W3CDTF">2026-10-24T23:16:00Z</dcterms:modified>
</cp:coreProperties>
</file>