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Установка.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1.В папку wp-content\plugins\ скопировать папку с плагином custom-recent-posts-widget.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 В админ панели активировать плагин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rtl w:val="0"/>
        </w:rPr>
        <w:t xml:space="preserve">My Custom Recent Posts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29250" cy="3019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 В конец файла functions.php вставить код 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72737a"/>
          <w:rtl w:val="0"/>
        </w:rPr>
        <w:t xml:space="preserve">register_wp_sidebars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register_sidebar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'id'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'sidebar-prim-1'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'Боковая колонка 1'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'before_widget'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364135" w:val="clear"/>
          <w:rtl w:val="0"/>
        </w:rPr>
        <w:t xml:space="preserve">&lt;div id="%1$s" class="foot widget %2$s"&gt;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'after_widget'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364135" w:val="clear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'before_title'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364135" w:val="clear"/>
          <w:rtl w:val="0"/>
        </w:rPr>
        <w:t xml:space="preserve">&lt;h3 class="widget-title"&gt;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'after_title'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364135" w:val="clear"/>
          <w:rtl w:val="0"/>
        </w:rPr>
        <w:t xml:space="preserve">&lt;/h3&gt;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 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add_action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'widgets_init'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'register_wp_sidebars'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  <w:t xml:space="preserve">4. В нужном файле темы в удобном месте вставить код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&lt;?php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dynamic_sidebar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'sidebar-prim-1'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?&gt;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например в home.php 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&lt;?php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Template Name: Шаблон Home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Template Post Type:   page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*/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&lt;?php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get_header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?&gt;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="site-inner"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="content-sidebar-wrap"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    &lt;main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="content"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="widget-area home-top"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            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="featured-post-13"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="widget featured-content featuredpost"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="widget-wrap"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&lt;?php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dynamic_sidebar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'sidebar-prim-1'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?&gt;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или в sidebar.php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a5c261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&lt;aside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="sidebar sidebar-primary widget-area"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="complementary"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="Primary Sidebar"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itemscope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itemtype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="http://schema.org/WPSideBar"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="search-3"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="widget widget_search"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&lt;?php </w:t>
      </w:r>
      <w:r w:rsidDel="00000000" w:rsidR="00000000" w:rsidRPr="00000000">
        <w:rPr>
          <w:rFonts w:ascii="Courier New" w:cs="Courier New" w:eastAsia="Courier New" w:hAnsi="Courier New"/>
          <w:color w:val="ffc66d"/>
          <w:rtl w:val="0"/>
        </w:rPr>
        <w:t xml:space="preserve">dynamic_sidebar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'sidebar-prim-1'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 ?&gt;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e8bf6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bababa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5c261"/>
          <w:rtl w:val="0"/>
        </w:rPr>
        <w:t xml:space="preserve">="widget-wrap"</w:t>
      </w:r>
      <w:r w:rsidDel="00000000" w:rsidR="00000000" w:rsidRPr="00000000">
        <w:rPr>
          <w:rFonts w:ascii="Courier New" w:cs="Courier New" w:eastAsia="Courier New" w:hAnsi="Courier New"/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Тестирование.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 каждому посту добавить метаполе rating, для этого: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а. в окне редактирования поста нажать “Настройки экрана”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3657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б. активировать  галочку “Произвольные поля”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5133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в. внизу окна редактирования поста нажать выпадающий список “Произвольные поля”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17849850" cy="89820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0" cy="898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г. нажать “Введите новое”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3315950" cy="4924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д. в поле ввода ввести “rating” и нажать “Обновить 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19507200" cy="73247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админ панели/виджеты добавить виджет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5268575" cy="3971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85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окне поиска начать набор “Custom” и в появившемся результате выбрать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My Custom Recent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8524875" cy="4829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окне настроек виджета: 1. написать заголовок 2. отметить если нужно показывать рейтинг 3. и 4. выбрать нужное количество постов 5. расположение панели рейтинга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8924925" cy="76866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После настроек нажать “Обновить”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15973425" cy="7181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3425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2868275" cy="9525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8275" cy="952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