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5DE4" w14:textId="3F81CF0D" w:rsidR="001D2D5F" w:rsidRPr="001D2D5F" w:rsidRDefault="001D2D5F" w:rsidP="001D2D5F">
      <w:pPr>
        <w:rPr>
          <w:b/>
          <w:bCs/>
          <w:sz w:val="32"/>
          <w:szCs w:val="32"/>
          <w:lang w:val="en-AU"/>
        </w:rPr>
      </w:pPr>
      <w:r w:rsidRPr="001D2D5F">
        <w:rPr>
          <w:b/>
          <w:bCs/>
          <w:sz w:val="32"/>
          <w:szCs w:val="32"/>
        </w:rPr>
        <w:t>Project: Learning Journey Assistant</w:t>
      </w:r>
      <w:r w:rsidRPr="001D2D5F">
        <w:rPr>
          <w:b/>
          <w:bCs/>
          <w:sz w:val="32"/>
          <w:szCs w:val="32"/>
        </w:rPr>
        <w:br/>
        <w:t>Sprint: Sprint 2</w:t>
      </w:r>
      <w:r w:rsidRPr="001D2D5F">
        <w:rPr>
          <w:b/>
          <w:bCs/>
          <w:sz w:val="32"/>
          <w:szCs w:val="32"/>
        </w:rPr>
        <w:br/>
        <w:t>Jira Task: CBLS-48 – Write Competency Model Docs</w:t>
      </w:r>
      <w:r w:rsidRPr="001D2D5F">
        <w:rPr>
          <w:b/>
          <w:bCs/>
          <w:sz w:val="32"/>
          <w:szCs w:val="32"/>
        </w:rPr>
        <w:br/>
        <w:t>Team: Scrum and Coke</w:t>
      </w:r>
    </w:p>
    <w:p w14:paraId="3224E4BD" w14:textId="56564DD9" w:rsidR="001D2D5F" w:rsidRPr="001D2D5F" w:rsidRDefault="001D2D5F" w:rsidP="001D2D5F">
      <w:pPr>
        <w:rPr>
          <w:b/>
          <w:bCs/>
          <w:lang w:val="en-AU"/>
        </w:rPr>
      </w:pPr>
      <w:r w:rsidRPr="001D2D5F">
        <w:rPr>
          <w:b/>
          <w:bCs/>
          <w:lang w:val="en-AU"/>
        </w:rPr>
        <w:t>Learning Journey Assistant – Competency Model</w:t>
      </w:r>
    </w:p>
    <w:p w14:paraId="4C680585" w14:textId="77777777" w:rsidR="001D2D5F" w:rsidRPr="001D2D5F" w:rsidRDefault="001D2D5F" w:rsidP="001D2D5F">
      <w:pPr>
        <w:rPr>
          <w:b/>
          <w:bCs/>
          <w:sz w:val="24"/>
          <w:szCs w:val="24"/>
          <w:lang w:val="en-AU"/>
        </w:rPr>
      </w:pPr>
      <w:r w:rsidRPr="001D2D5F">
        <w:rPr>
          <w:b/>
          <w:bCs/>
          <w:sz w:val="24"/>
          <w:szCs w:val="24"/>
          <w:lang w:val="en-AU"/>
        </w:rPr>
        <w:t>1. Purpose</w:t>
      </w:r>
    </w:p>
    <w:p w14:paraId="4DA89782" w14:textId="77777777" w:rsidR="001D2D5F" w:rsidRPr="001D2D5F" w:rsidRDefault="001D2D5F" w:rsidP="001D2D5F">
      <w:pPr>
        <w:rPr>
          <w:lang w:val="en-AU"/>
        </w:rPr>
      </w:pPr>
      <w:r w:rsidRPr="001D2D5F">
        <w:rPr>
          <w:lang w:val="en-AU"/>
        </w:rPr>
        <w:t>The purpose of the competency model is to show how a student's performance in a subject can be connected to specific learning outcomes and skills.</w:t>
      </w:r>
    </w:p>
    <w:p w14:paraId="57C9280C" w14:textId="77777777" w:rsidR="001D2D5F" w:rsidRPr="001D2D5F" w:rsidRDefault="001D2D5F" w:rsidP="001D2D5F">
      <w:pPr>
        <w:rPr>
          <w:lang w:val="en-AU"/>
        </w:rPr>
      </w:pPr>
      <w:r w:rsidRPr="001D2D5F">
        <w:rPr>
          <w:lang w:val="en-AU"/>
        </w:rPr>
        <w:t>Instead of only looking at a student's overall assignment grade, the Learning Journey Assistant will use learning outcomes, rubric criteria and assessment results to understand where a student is doing well and where they may need improvement.</w:t>
      </w:r>
    </w:p>
    <w:p w14:paraId="5B123BAF" w14:textId="77777777" w:rsidR="001D2D5F" w:rsidRPr="001D2D5F" w:rsidRDefault="001D2D5F" w:rsidP="001D2D5F">
      <w:pPr>
        <w:rPr>
          <w:lang w:val="en-AU"/>
        </w:rPr>
      </w:pPr>
      <w:r w:rsidRPr="001D2D5F">
        <w:rPr>
          <w:lang w:val="en-AU"/>
        </w:rPr>
        <w:t>For Sprint 2, the competency model is based on the synthetic Moodle data created by the Data team.</w:t>
      </w:r>
    </w:p>
    <w:p w14:paraId="658894EB" w14:textId="77777777" w:rsidR="001D2D5F" w:rsidRPr="001D2D5F" w:rsidRDefault="001D2D5F" w:rsidP="001D2D5F">
      <w:pPr>
        <w:rPr>
          <w:b/>
          <w:bCs/>
          <w:sz w:val="24"/>
          <w:szCs w:val="24"/>
          <w:lang w:val="en-AU"/>
        </w:rPr>
      </w:pPr>
      <w:r w:rsidRPr="001D2D5F">
        <w:rPr>
          <w:b/>
          <w:bCs/>
          <w:sz w:val="24"/>
          <w:szCs w:val="24"/>
          <w:lang w:val="en-AU"/>
        </w:rPr>
        <w:t>2. Core Competencies</w:t>
      </w:r>
    </w:p>
    <w:p w14:paraId="43C5EE3C" w14:textId="77777777" w:rsidR="001D2D5F" w:rsidRPr="001D2D5F" w:rsidRDefault="001D2D5F" w:rsidP="001D2D5F">
      <w:pPr>
        <w:rPr>
          <w:lang w:val="en-AU"/>
        </w:rPr>
      </w:pPr>
      <w:r w:rsidRPr="001D2D5F">
        <w:rPr>
          <w:lang w:val="en-AU"/>
        </w:rPr>
        <w:t>Four core competencies are used across all eight subjects in the current synthetic dataset:</w:t>
      </w:r>
    </w:p>
    <w:p w14:paraId="1B515F19" w14:textId="77777777" w:rsidR="001D2D5F" w:rsidRPr="001D2D5F" w:rsidRDefault="001D2D5F" w:rsidP="001D2D5F">
      <w:pPr>
        <w:numPr>
          <w:ilvl w:val="0"/>
          <w:numId w:val="1"/>
        </w:numPr>
        <w:rPr>
          <w:lang w:val="en-AU"/>
        </w:rPr>
      </w:pPr>
      <w:r w:rsidRPr="001D2D5F">
        <w:rPr>
          <w:lang w:val="en-AU"/>
        </w:rPr>
        <w:t>Technical Implementation</w:t>
      </w:r>
    </w:p>
    <w:p w14:paraId="1BB9F9C2" w14:textId="77777777" w:rsidR="001D2D5F" w:rsidRPr="001D2D5F" w:rsidRDefault="001D2D5F" w:rsidP="001D2D5F">
      <w:pPr>
        <w:numPr>
          <w:ilvl w:val="0"/>
          <w:numId w:val="1"/>
        </w:numPr>
        <w:rPr>
          <w:lang w:val="en-AU"/>
        </w:rPr>
      </w:pPr>
      <w:r w:rsidRPr="001D2D5F">
        <w:rPr>
          <w:lang w:val="en-AU"/>
        </w:rPr>
        <w:t>Justification &amp; Reasoning</w:t>
      </w:r>
    </w:p>
    <w:p w14:paraId="48AF3961" w14:textId="77777777" w:rsidR="001D2D5F" w:rsidRPr="001D2D5F" w:rsidRDefault="001D2D5F" w:rsidP="001D2D5F">
      <w:pPr>
        <w:numPr>
          <w:ilvl w:val="0"/>
          <w:numId w:val="1"/>
        </w:numPr>
        <w:rPr>
          <w:lang w:val="en-AU"/>
        </w:rPr>
      </w:pPr>
      <w:r w:rsidRPr="001D2D5F">
        <w:rPr>
          <w:lang w:val="en-AU"/>
        </w:rPr>
        <w:t>Communication</w:t>
      </w:r>
    </w:p>
    <w:p w14:paraId="05391708" w14:textId="77777777" w:rsidR="001D2D5F" w:rsidRPr="001D2D5F" w:rsidRDefault="001D2D5F" w:rsidP="001D2D5F">
      <w:pPr>
        <w:numPr>
          <w:ilvl w:val="0"/>
          <w:numId w:val="1"/>
        </w:numPr>
        <w:rPr>
          <w:lang w:val="en-AU"/>
        </w:rPr>
      </w:pPr>
      <w:r w:rsidRPr="001D2D5F">
        <w:rPr>
          <w:lang w:val="en-AU"/>
        </w:rPr>
        <w:t>Requirements Analysis</w:t>
      </w:r>
    </w:p>
    <w:p w14:paraId="7A354ABF" w14:textId="77777777" w:rsidR="001D2D5F" w:rsidRPr="001D2D5F" w:rsidRDefault="001D2D5F" w:rsidP="001D2D5F">
      <w:pPr>
        <w:rPr>
          <w:lang w:val="en-AU"/>
        </w:rPr>
      </w:pPr>
      <w:r w:rsidRPr="001D2D5F">
        <w:rPr>
          <w:lang w:val="en-AU"/>
        </w:rPr>
        <w:t>These competencies are kept consistent across the subjects. However, the learning outcomes and rubric criteria are written specifically for each subject.</w:t>
      </w:r>
    </w:p>
    <w:p w14:paraId="69816E1B" w14:textId="77777777" w:rsidR="001D2D5F" w:rsidRPr="001D2D5F" w:rsidRDefault="001D2D5F" w:rsidP="001D2D5F">
      <w:pPr>
        <w:rPr>
          <w:lang w:val="en-AU"/>
        </w:rPr>
      </w:pPr>
      <w:r w:rsidRPr="001D2D5F">
        <w:rPr>
          <w:lang w:val="en-AU"/>
        </w:rPr>
        <w:t>This allows the system to look at a student's performance within an individual subject while still tracking the same general competency areas across different subjects.</w:t>
      </w:r>
    </w:p>
    <w:p w14:paraId="2569F13B" w14:textId="77777777" w:rsidR="001D2D5F" w:rsidRPr="001D2D5F" w:rsidRDefault="001D2D5F" w:rsidP="001D2D5F">
      <w:pPr>
        <w:rPr>
          <w:b/>
          <w:bCs/>
          <w:sz w:val="24"/>
          <w:szCs w:val="24"/>
          <w:lang w:val="en-AU"/>
        </w:rPr>
      </w:pPr>
      <w:r w:rsidRPr="001D2D5F">
        <w:rPr>
          <w:b/>
          <w:bCs/>
          <w:sz w:val="24"/>
          <w:szCs w:val="24"/>
          <w:lang w:val="en-AU"/>
        </w:rPr>
        <w:t>3. Competency Model Structure</w:t>
      </w:r>
    </w:p>
    <w:p w14:paraId="6C581BBA" w14:textId="77777777" w:rsidR="001D2D5F" w:rsidRPr="001D2D5F" w:rsidRDefault="001D2D5F" w:rsidP="001D2D5F">
      <w:pPr>
        <w:rPr>
          <w:lang w:val="en-AU"/>
        </w:rPr>
      </w:pPr>
      <w:r w:rsidRPr="001D2D5F">
        <w:rPr>
          <w:lang w:val="en-AU"/>
        </w:rPr>
        <w:t>The basic structure of the competency model is:</w:t>
      </w:r>
    </w:p>
    <w:p w14:paraId="0B2CB0B9" w14:textId="77777777" w:rsidR="001D2D5F" w:rsidRPr="00D101AC" w:rsidRDefault="001D2D5F" w:rsidP="001D2D5F">
      <w:pPr>
        <w:rPr>
          <w:sz w:val="24"/>
          <w:szCs w:val="24"/>
          <w:lang w:val="en-AU"/>
        </w:rPr>
      </w:pPr>
      <w:r w:rsidRPr="00D101AC">
        <w:rPr>
          <w:b/>
          <w:bCs/>
          <w:sz w:val="24"/>
          <w:szCs w:val="24"/>
          <w:lang w:val="en-AU"/>
        </w:rPr>
        <w:t>Subject → Learning Outcome → Rubric Criterion → Student Performance → Competency/Mastery</w:t>
      </w:r>
    </w:p>
    <w:p w14:paraId="4C847050" w14:textId="77777777" w:rsidR="001D2D5F" w:rsidRPr="001D2D5F" w:rsidRDefault="001D2D5F" w:rsidP="001D2D5F">
      <w:pPr>
        <w:rPr>
          <w:lang w:val="en-AU"/>
        </w:rPr>
      </w:pPr>
      <w:r w:rsidRPr="001D2D5F">
        <w:rPr>
          <w:lang w:val="en-AU"/>
        </w:rPr>
        <w:t>Each subject has four learning outcomes, with one learning outcome connected to each of the four core competencies.</w:t>
      </w:r>
    </w:p>
    <w:p w14:paraId="0FD5955E" w14:textId="77777777" w:rsidR="001D2D5F" w:rsidRPr="001D2D5F" w:rsidRDefault="001D2D5F" w:rsidP="001D2D5F">
      <w:pPr>
        <w:rPr>
          <w:lang w:val="en-AU"/>
        </w:rPr>
      </w:pPr>
      <w:r w:rsidRPr="001D2D5F">
        <w:rPr>
          <w:lang w:val="en-AU"/>
        </w:rPr>
        <w:t>Each learning outcome then has a matching rubric criterion. The student's performance against that rubric criterion provides the evidence that can later be used to understand their level of mastery.</w:t>
      </w:r>
    </w:p>
    <w:p w14:paraId="0FCFE4A2" w14:textId="77777777" w:rsidR="001D2D5F" w:rsidRPr="001D2D5F" w:rsidRDefault="001D2D5F" w:rsidP="001D2D5F">
      <w:pPr>
        <w:rPr>
          <w:lang w:val="en-AU"/>
        </w:rPr>
      </w:pPr>
      <w:r w:rsidRPr="001D2D5F">
        <w:rPr>
          <w:lang w:val="en-AU"/>
        </w:rPr>
        <w:t>For example:</w:t>
      </w:r>
    </w:p>
    <w:p w14:paraId="3582D825" w14:textId="77777777" w:rsidR="001D2D5F" w:rsidRPr="001D2D5F" w:rsidRDefault="001D2D5F" w:rsidP="001D2D5F">
      <w:pPr>
        <w:rPr>
          <w:lang w:val="en-AU"/>
        </w:rPr>
      </w:pPr>
      <w:r w:rsidRPr="001D2D5F">
        <w:rPr>
          <w:lang w:val="en-AU"/>
        </w:rPr>
        <w:lastRenderedPageBreak/>
        <w:t>Database Systems</w:t>
      </w:r>
      <w:r w:rsidRPr="001D2D5F">
        <w:rPr>
          <w:lang w:val="en-AU"/>
        </w:rPr>
        <w:br/>
        <w:t>→ Learning Outcome 1: Design normalised database schemas</w:t>
      </w:r>
      <w:r w:rsidRPr="001D2D5F">
        <w:rPr>
          <w:lang w:val="en-AU"/>
        </w:rPr>
        <w:br/>
        <w:t>→ Rubric Criterion: Query Design &amp; Normalization</w:t>
      </w:r>
      <w:r w:rsidRPr="001D2D5F">
        <w:rPr>
          <w:lang w:val="en-AU"/>
        </w:rPr>
        <w:br/>
        <w:t>→ Student Rubric Level: Adequate</w:t>
      </w:r>
      <w:r w:rsidRPr="001D2D5F">
        <w:rPr>
          <w:lang w:val="en-AU"/>
        </w:rPr>
        <w:br/>
        <w:t>→ Competency: Technical Implementation</w:t>
      </w:r>
    </w:p>
    <w:p w14:paraId="77AACD3E" w14:textId="77777777" w:rsidR="001D2D5F" w:rsidRPr="001D2D5F" w:rsidRDefault="001D2D5F" w:rsidP="001D2D5F">
      <w:pPr>
        <w:rPr>
          <w:lang w:val="en-AU"/>
        </w:rPr>
      </w:pPr>
      <w:r w:rsidRPr="001D2D5F">
        <w:rPr>
          <w:lang w:val="en-AU"/>
        </w:rPr>
        <w:t>This structure provides a clear connection between what the subject expects the student to learn and how their actual assessment performance is evaluated.</w:t>
      </w:r>
    </w:p>
    <w:p w14:paraId="6E90C080" w14:textId="77777777" w:rsidR="001D2D5F" w:rsidRPr="001D2D5F" w:rsidRDefault="001D2D5F" w:rsidP="001D2D5F">
      <w:pPr>
        <w:rPr>
          <w:b/>
          <w:bCs/>
          <w:sz w:val="24"/>
          <w:szCs w:val="24"/>
          <w:lang w:val="en-AU"/>
        </w:rPr>
      </w:pPr>
      <w:r w:rsidRPr="001D2D5F">
        <w:rPr>
          <w:b/>
          <w:bCs/>
          <w:sz w:val="24"/>
          <w:szCs w:val="24"/>
          <w:lang w:val="en-AU"/>
        </w:rPr>
        <w:t>4. Learning Outcomes</w:t>
      </w:r>
    </w:p>
    <w:p w14:paraId="4235EDCE" w14:textId="77777777" w:rsidR="001D2D5F" w:rsidRPr="001D2D5F" w:rsidRDefault="001D2D5F" w:rsidP="001D2D5F">
      <w:pPr>
        <w:rPr>
          <w:lang w:val="en-AU"/>
        </w:rPr>
      </w:pPr>
      <w:r w:rsidRPr="001D2D5F">
        <w:rPr>
          <w:lang w:val="en-AU"/>
        </w:rPr>
        <w:t>Each of the eight subjects has four learning outcomes, giving 32 learning outcomes across the current dataset.</w:t>
      </w:r>
    </w:p>
    <w:p w14:paraId="29F0C2B1" w14:textId="77777777" w:rsidR="001D2D5F" w:rsidRPr="001D2D5F" w:rsidRDefault="001D2D5F" w:rsidP="001D2D5F">
      <w:pPr>
        <w:rPr>
          <w:lang w:val="en-AU"/>
        </w:rPr>
      </w:pPr>
      <w:r w:rsidRPr="001D2D5F">
        <w:rPr>
          <w:lang w:val="en-AU"/>
        </w:rPr>
        <w:t>The learning outcomes use Moodle's existing Outcomes feature and are named using the subject code and outcome number. For example:</w:t>
      </w:r>
    </w:p>
    <w:p w14:paraId="1469C563" w14:textId="77777777" w:rsidR="001D2D5F" w:rsidRPr="001D2D5F" w:rsidRDefault="001D2D5F" w:rsidP="001D2D5F">
      <w:pPr>
        <w:rPr>
          <w:lang w:val="en-AU"/>
        </w:rPr>
      </w:pPr>
      <w:r w:rsidRPr="001D2D5F">
        <w:rPr>
          <w:b/>
          <w:bCs/>
          <w:lang w:val="en-AU"/>
        </w:rPr>
        <w:t>CSE1DBS-LO1, CSE1DBS-LO2, CSE1DBS-LO3, CSE1DBS-LO4</w:t>
      </w:r>
    </w:p>
    <w:p w14:paraId="38C62C93" w14:textId="77777777" w:rsidR="001D2D5F" w:rsidRPr="001D2D5F" w:rsidRDefault="001D2D5F" w:rsidP="001D2D5F">
      <w:pPr>
        <w:rPr>
          <w:lang w:val="en-AU"/>
        </w:rPr>
      </w:pPr>
      <w:r w:rsidRPr="001D2D5F">
        <w:rPr>
          <w:lang w:val="en-AU"/>
        </w:rPr>
        <w:t>Each outcome contains a subject-specific statement describing what the student should be able to do.</w:t>
      </w:r>
    </w:p>
    <w:p w14:paraId="25A8D36D" w14:textId="77777777" w:rsidR="001D2D5F" w:rsidRPr="001D2D5F" w:rsidRDefault="001D2D5F" w:rsidP="001D2D5F">
      <w:pPr>
        <w:rPr>
          <w:lang w:val="en-AU"/>
        </w:rPr>
      </w:pPr>
      <w:r w:rsidRPr="001D2D5F">
        <w:rPr>
          <w:lang w:val="en-AU"/>
        </w:rPr>
        <w:t>The outcomes use the following three-level scale:</w:t>
      </w:r>
    </w:p>
    <w:p w14:paraId="58C3D623" w14:textId="77777777" w:rsidR="001D2D5F" w:rsidRPr="001D2D5F" w:rsidRDefault="001D2D5F" w:rsidP="00D101AC">
      <w:pPr>
        <w:ind w:left="720"/>
        <w:rPr>
          <w:lang w:val="en-AU"/>
        </w:rPr>
      </w:pPr>
      <w:r w:rsidRPr="001D2D5F">
        <w:rPr>
          <w:b/>
          <w:bCs/>
          <w:lang w:val="en-AU"/>
        </w:rPr>
        <w:t>Not Yet Achieved</w:t>
      </w:r>
    </w:p>
    <w:p w14:paraId="6BFAD8E0" w14:textId="77777777" w:rsidR="001D2D5F" w:rsidRPr="001D2D5F" w:rsidRDefault="001D2D5F" w:rsidP="00D101AC">
      <w:pPr>
        <w:ind w:left="720"/>
        <w:rPr>
          <w:lang w:val="en-AU"/>
        </w:rPr>
      </w:pPr>
      <w:r w:rsidRPr="001D2D5F">
        <w:rPr>
          <w:b/>
          <w:bCs/>
          <w:lang w:val="en-AU"/>
        </w:rPr>
        <w:t>Partially Achieved</w:t>
      </w:r>
    </w:p>
    <w:p w14:paraId="115EF340" w14:textId="77777777" w:rsidR="001D2D5F" w:rsidRPr="001D2D5F" w:rsidRDefault="001D2D5F" w:rsidP="00D101AC">
      <w:pPr>
        <w:ind w:left="720"/>
        <w:rPr>
          <w:lang w:val="en-AU"/>
        </w:rPr>
      </w:pPr>
      <w:r w:rsidRPr="001D2D5F">
        <w:rPr>
          <w:b/>
          <w:bCs/>
          <w:lang w:val="en-AU"/>
        </w:rPr>
        <w:t>Achieved</w:t>
      </w:r>
    </w:p>
    <w:p w14:paraId="02A6AB0E" w14:textId="77777777" w:rsidR="001D2D5F" w:rsidRPr="001D2D5F" w:rsidRDefault="001D2D5F" w:rsidP="001D2D5F">
      <w:pPr>
        <w:rPr>
          <w:lang w:val="en-AU"/>
        </w:rPr>
      </w:pPr>
      <w:r w:rsidRPr="001D2D5F">
        <w:rPr>
          <w:lang w:val="en-AU"/>
        </w:rPr>
        <w:t>Each learning outcome is linked to one of the four core competencies.</w:t>
      </w:r>
    </w:p>
    <w:p w14:paraId="4EFCF288" w14:textId="77777777" w:rsidR="001D2D5F" w:rsidRPr="0063029E" w:rsidRDefault="001D2D5F" w:rsidP="001D2D5F">
      <w:pPr>
        <w:rPr>
          <w:b/>
          <w:bCs/>
          <w:sz w:val="24"/>
          <w:szCs w:val="24"/>
          <w:lang w:val="en-AU"/>
        </w:rPr>
      </w:pPr>
      <w:r w:rsidRPr="0063029E">
        <w:rPr>
          <w:b/>
          <w:bCs/>
          <w:sz w:val="24"/>
          <w:szCs w:val="24"/>
          <w:lang w:val="en-AU"/>
        </w:rPr>
        <w:t>5. Rubric Criteria</w:t>
      </w:r>
    </w:p>
    <w:p w14:paraId="58F118F5" w14:textId="77777777" w:rsidR="001D2D5F" w:rsidRPr="001D2D5F" w:rsidRDefault="001D2D5F" w:rsidP="001D2D5F">
      <w:pPr>
        <w:rPr>
          <w:lang w:val="en-AU"/>
        </w:rPr>
      </w:pPr>
      <w:r w:rsidRPr="001D2D5F">
        <w:rPr>
          <w:lang w:val="en-AU"/>
        </w:rPr>
        <w:t>Each subject also has four rubric criteria. Each criterion is designed to assess the corresponding learning outcome.</w:t>
      </w:r>
    </w:p>
    <w:p w14:paraId="34575FC6" w14:textId="77777777" w:rsidR="001D2D5F" w:rsidRPr="001D2D5F" w:rsidRDefault="001D2D5F" w:rsidP="001D2D5F">
      <w:pPr>
        <w:rPr>
          <w:lang w:val="en-AU"/>
        </w:rPr>
      </w:pPr>
      <w:r w:rsidRPr="001D2D5F">
        <w:rPr>
          <w:lang w:val="en-AU"/>
        </w:rPr>
        <w:t>The current rubric uses three performance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647"/>
      </w:tblGrid>
      <w:tr w:rsidR="001D2D5F" w:rsidRPr="001D2D5F" w14:paraId="280A45DE" w14:textId="77777777">
        <w:trPr>
          <w:tblHeader/>
          <w:tblCellSpacing w:w="15" w:type="dxa"/>
        </w:trPr>
        <w:tc>
          <w:tcPr>
            <w:tcW w:w="0" w:type="auto"/>
            <w:vAlign w:val="center"/>
            <w:hideMark/>
          </w:tcPr>
          <w:p w14:paraId="1701F092" w14:textId="77777777" w:rsidR="001D2D5F" w:rsidRPr="001D2D5F" w:rsidRDefault="001D2D5F" w:rsidP="001D2D5F">
            <w:pPr>
              <w:rPr>
                <w:b/>
                <w:bCs/>
                <w:lang w:val="en-AU"/>
              </w:rPr>
            </w:pPr>
            <w:r w:rsidRPr="001D2D5F">
              <w:rPr>
                <w:b/>
                <w:bCs/>
                <w:lang w:val="en-AU"/>
              </w:rPr>
              <w:t>Rubric Level</w:t>
            </w:r>
          </w:p>
        </w:tc>
        <w:tc>
          <w:tcPr>
            <w:tcW w:w="0" w:type="auto"/>
            <w:vAlign w:val="center"/>
            <w:hideMark/>
          </w:tcPr>
          <w:p w14:paraId="4076C903" w14:textId="77777777" w:rsidR="001D2D5F" w:rsidRPr="001D2D5F" w:rsidRDefault="001D2D5F" w:rsidP="001D2D5F">
            <w:pPr>
              <w:rPr>
                <w:b/>
                <w:bCs/>
                <w:lang w:val="en-AU"/>
              </w:rPr>
            </w:pPr>
            <w:r w:rsidRPr="001D2D5F">
              <w:rPr>
                <w:b/>
                <w:bCs/>
                <w:lang w:val="en-AU"/>
              </w:rPr>
              <w:t>Points</w:t>
            </w:r>
          </w:p>
        </w:tc>
      </w:tr>
      <w:tr w:rsidR="001D2D5F" w:rsidRPr="001D2D5F" w14:paraId="4A8E549A" w14:textId="77777777">
        <w:trPr>
          <w:tblCellSpacing w:w="15" w:type="dxa"/>
        </w:trPr>
        <w:tc>
          <w:tcPr>
            <w:tcW w:w="0" w:type="auto"/>
            <w:vAlign w:val="center"/>
            <w:hideMark/>
          </w:tcPr>
          <w:p w14:paraId="2D271DF5" w14:textId="77777777" w:rsidR="001D2D5F" w:rsidRPr="001D2D5F" w:rsidRDefault="001D2D5F" w:rsidP="001D2D5F">
            <w:pPr>
              <w:rPr>
                <w:lang w:val="en-AU"/>
              </w:rPr>
            </w:pPr>
            <w:r w:rsidRPr="001D2D5F">
              <w:rPr>
                <w:lang w:val="en-AU"/>
              </w:rPr>
              <w:t>Weak</w:t>
            </w:r>
          </w:p>
        </w:tc>
        <w:tc>
          <w:tcPr>
            <w:tcW w:w="0" w:type="auto"/>
            <w:vAlign w:val="center"/>
            <w:hideMark/>
          </w:tcPr>
          <w:p w14:paraId="50B4FE58" w14:textId="77777777" w:rsidR="001D2D5F" w:rsidRPr="001D2D5F" w:rsidRDefault="001D2D5F" w:rsidP="001D2D5F">
            <w:pPr>
              <w:rPr>
                <w:lang w:val="en-AU"/>
              </w:rPr>
            </w:pPr>
            <w:r w:rsidRPr="001D2D5F">
              <w:rPr>
                <w:lang w:val="en-AU"/>
              </w:rPr>
              <w:t>10</w:t>
            </w:r>
          </w:p>
        </w:tc>
      </w:tr>
      <w:tr w:rsidR="001D2D5F" w:rsidRPr="001D2D5F" w14:paraId="47FF8F9F" w14:textId="77777777">
        <w:trPr>
          <w:tblCellSpacing w:w="15" w:type="dxa"/>
        </w:trPr>
        <w:tc>
          <w:tcPr>
            <w:tcW w:w="0" w:type="auto"/>
            <w:vAlign w:val="center"/>
            <w:hideMark/>
          </w:tcPr>
          <w:p w14:paraId="51508198" w14:textId="77777777" w:rsidR="001D2D5F" w:rsidRPr="001D2D5F" w:rsidRDefault="001D2D5F" w:rsidP="001D2D5F">
            <w:pPr>
              <w:rPr>
                <w:lang w:val="en-AU"/>
              </w:rPr>
            </w:pPr>
            <w:r w:rsidRPr="001D2D5F">
              <w:rPr>
                <w:lang w:val="en-AU"/>
              </w:rPr>
              <w:t>Adequate</w:t>
            </w:r>
          </w:p>
        </w:tc>
        <w:tc>
          <w:tcPr>
            <w:tcW w:w="0" w:type="auto"/>
            <w:vAlign w:val="center"/>
            <w:hideMark/>
          </w:tcPr>
          <w:p w14:paraId="18888268" w14:textId="77777777" w:rsidR="001D2D5F" w:rsidRPr="001D2D5F" w:rsidRDefault="001D2D5F" w:rsidP="001D2D5F">
            <w:pPr>
              <w:rPr>
                <w:lang w:val="en-AU"/>
              </w:rPr>
            </w:pPr>
            <w:r w:rsidRPr="001D2D5F">
              <w:rPr>
                <w:lang w:val="en-AU"/>
              </w:rPr>
              <w:t>18</w:t>
            </w:r>
          </w:p>
        </w:tc>
      </w:tr>
      <w:tr w:rsidR="001D2D5F" w:rsidRPr="001D2D5F" w14:paraId="444C0D59" w14:textId="77777777">
        <w:trPr>
          <w:tblCellSpacing w:w="15" w:type="dxa"/>
        </w:trPr>
        <w:tc>
          <w:tcPr>
            <w:tcW w:w="0" w:type="auto"/>
            <w:vAlign w:val="center"/>
            <w:hideMark/>
          </w:tcPr>
          <w:p w14:paraId="32359750" w14:textId="77777777" w:rsidR="001D2D5F" w:rsidRPr="001D2D5F" w:rsidRDefault="001D2D5F" w:rsidP="001D2D5F">
            <w:pPr>
              <w:rPr>
                <w:lang w:val="en-AU"/>
              </w:rPr>
            </w:pPr>
            <w:r w:rsidRPr="001D2D5F">
              <w:rPr>
                <w:lang w:val="en-AU"/>
              </w:rPr>
              <w:t>Strong</w:t>
            </w:r>
          </w:p>
        </w:tc>
        <w:tc>
          <w:tcPr>
            <w:tcW w:w="0" w:type="auto"/>
            <w:vAlign w:val="center"/>
            <w:hideMark/>
          </w:tcPr>
          <w:p w14:paraId="4CFA95A7" w14:textId="77777777" w:rsidR="001D2D5F" w:rsidRPr="001D2D5F" w:rsidRDefault="001D2D5F" w:rsidP="001D2D5F">
            <w:pPr>
              <w:rPr>
                <w:lang w:val="en-AU"/>
              </w:rPr>
            </w:pPr>
            <w:r w:rsidRPr="001D2D5F">
              <w:rPr>
                <w:lang w:val="en-AU"/>
              </w:rPr>
              <w:t>25</w:t>
            </w:r>
          </w:p>
        </w:tc>
      </w:tr>
    </w:tbl>
    <w:p w14:paraId="34A8D577" w14:textId="77777777" w:rsidR="001D2D5F" w:rsidRPr="001D2D5F" w:rsidRDefault="001D2D5F" w:rsidP="001D2D5F">
      <w:pPr>
        <w:rPr>
          <w:lang w:val="en-AU"/>
        </w:rPr>
      </w:pPr>
      <w:r w:rsidRPr="001D2D5F">
        <w:rPr>
          <w:lang w:val="en-AU"/>
        </w:rPr>
        <w:t>The descriptions for these levels are specific to each rubric criterion rather than using the same generic description everywhere.</w:t>
      </w:r>
    </w:p>
    <w:p w14:paraId="4C1210AB" w14:textId="77777777" w:rsidR="001D2D5F" w:rsidRPr="001D2D5F" w:rsidRDefault="001D2D5F" w:rsidP="001D2D5F">
      <w:pPr>
        <w:rPr>
          <w:lang w:val="en-AU"/>
        </w:rPr>
      </w:pPr>
      <w:r w:rsidRPr="001D2D5F">
        <w:rPr>
          <w:lang w:val="en-AU"/>
        </w:rPr>
        <w:t>One rubric is created for each subject and reused across the four assignments in that subject.</w:t>
      </w:r>
    </w:p>
    <w:p w14:paraId="6C16532D" w14:textId="77777777" w:rsidR="001D2D5F" w:rsidRPr="001D2D5F" w:rsidRDefault="001D2D5F" w:rsidP="001D2D5F">
      <w:pPr>
        <w:rPr>
          <w:lang w:val="en-AU"/>
        </w:rPr>
      </w:pPr>
      <w:r w:rsidRPr="001D2D5F">
        <w:rPr>
          <w:lang w:val="en-AU"/>
        </w:rPr>
        <w:t>This gives the system structured evidence of how a student is performing against each learning outcome and competency.</w:t>
      </w:r>
    </w:p>
    <w:p w14:paraId="2F81C422" w14:textId="77777777" w:rsidR="001D2D5F" w:rsidRPr="0063029E" w:rsidRDefault="001D2D5F" w:rsidP="001D2D5F">
      <w:pPr>
        <w:rPr>
          <w:b/>
          <w:bCs/>
          <w:sz w:val="24"/>
          <w:szCs w:val="24"/>
          <w:lang w:val="en-AU"/>
        </w:rPr>
      </w:pPr>
      <w:r w:rsidRPr="0063029E">
        <w:rPr>
          <w:b/>
          <w:bCs/>
          <w:sz w:val="24"/>
          <w:szCs w:val="24"/>
          <w:lang w:val="en-AU"/>
        </w:rPr>
        <w:lastRenderedPageBreak/>
        <w:t>6. Assessments, Grades and Feedback</w:t>
      </w:r>
    </w:p>
    <w:p w14:paraId="204E1DA7" w14:textId="77777777" w:rsidR="001D2D5F" w:rsidRPr="001D2D5F" w:rsidRDefault="001D2D5F" w:rsidP="001D2D5F">
      <w:pPr>
        <w:rPr>
          <w:lang w:val="en-AU"/>
        </w:rPr>
      </w:pPr>
      <w:r w:rsidRPr="001D2D5F">
        <w:rPr>
          <w:lang w:val="en-AU"/>
        </w:rPr>
        <w:t>Each subject contains four assignments, spaced approximately three weeks apart.</w:t>
      </w:r>
    </w:p>
    <w:p w14:paraId="6FD44637" w14:textId="77777777" w:rsidR="001D2D5F" w:rsidRPr="001D2D5F" w:rsidRDefault="001D2D5F" w:rsidP="001D2D5F">
      <w:pPr>
        <w:rPr>
          <w:lang w:val="en-AU"/>
        </w:rPr>
      </w:pPr>
      <w:r w:rsidRPr="001D2D5F">
        <w:rPr>
          <w:lang w:val="en-AU"/>
        </w:rPr>
        <w:t>Students are graded against the relevant rubric criteria. Their performance is based on the synthetic student persona created by the Data team. For example, a student who is designed to be weaker in communication should generally receive weaker results for the rubric criterion connected to Communication.</w:t>
      </w:r>
    </w:p>
    <w:p w14:paraId="3D968ED0" w14:textId="77777777" w:rsidR="001D2D5F" w:rsidRPr="001D2D5F" w:rsidRDefault="001D2D5F" w:rsidP="001D2D5F">
      <w:pPr>
        <w:rPr>
          <w:lang w:val="en-AU"/>
        </w:rPr>
      </w:pPr>
      <w:r w:rsidRPr="001D2D5F">
        <w:rPr>
          <w:lang w:val="en-AU"/>
        </w:rPr>
        <w:t>Students also receive a normal assignment grade and a separate written feedback comment.</w:t>
      </w:r>
    </w:p>
    <w:p w14:paraId="53F18B84" w14:textId="77777777" w:rsidR="001D2D5F" w:rsidRPr="001D2D5F" w:rsidRDefault="001D2D5F" w:rsidP="001D2D5F">
      <w:pPr>
        <w:rPr>
          <w:lang w:val="en-AU"/>
        </w:rPr>
      </w:pPr>
      <w:r w:rsidRPr="001D2D5F">
        <w:rPr>
          <w:lang w:val="en-AU"/>
        </w:rPr>
        <w:t>The feedback follows four main categories:</w:t>
      </w:r>
    </w:p>
    <w:p w14:paraId="74822B81" w14:textId="77777777" w:rsidR="001D2D5F" w:rsidRPr="001D2D5F" w:rsidRDefault="001D2D5F" w:rsidP="001D2D5F">
      <w:pPr>
        <w:rPr>
          <w:lang w:val="en-AU"/>
        </w:rPr>
      </w:pPr>
      <w:r w:rsidRPr="001D2D5F">
        <w:rPr>
          <w:b/>
          <w:bCs/>
          <w:lang w:val="en-AU"/>
        </w:rPr>
        <w:t>[Technical Implementation]</w:t>
      </w:r>
      <w:r w:rsidRPr="001D2D5F">
        <w:rPr>
          <w:lang w:val="en-AU"/>
        </w:rPr>
        <w:br/>
      </w:r>
      <w:r w:rsidRPr="001D2D5F">
        <w:rPr>
          <w:b/>
          <w:bCs/>
          <w:lang w:val="en-AU"/>
        </w:rPr>
        <w:t>[Justification &amp; Reasoning]</w:t>
      </w:r>
      <w:r w:rsidRPr="001D2D5F">
        <w:rPr>
          <w:lang w:val="en-AU"/>
        </w:rPr>
        <w:br/>
      </w:r>
      <w:r w:rsidRPr="001D2D5F">
        <w:rPr>
          <w:b/>
          <w:bCs/>
          <w:lang w:val="en-AU"/>
        </w:rPr>
        <w:t>[Communication]</w:t>
      </w:r>
      <w:r w:rsidRPr="001D2D5F">
        <w:rPr>
          <w:lang w:val="en-AU"/>
        </w:rPr>
        <w:br/>
      </w:r>
      <w:r w:rsidRPr="001D2D5F">
        <w:rPr>
          <w:b/>
          <w:bCs/>
          <w:lang w:val="en-AU"/>
        </w:rPr>
        <w:t>[Requirements Analysis]</w:t>
      </w:r>
    </w:p>
    <w:p w14:paraId="40CBEAED" w14:textId="77777777" w:rsidR="001D2D5F" w:rsidRPr="001D2D5F" w:rsidRDefault="001D2D5F" w:rsidP="001D2D5F">
      <w:pPr>
        <w:rPr>
          <w:lang w:val="en-AU"/>
        </w:rPr>
      </w:pPr>
      <w:r w:rsidRPr="001D2D5F">
        <w:rPr>
          <w:lang w:val="en-AU"/>
        </w:rPr>
        <w:t>The labels in the written feedback are currently plain text. They are not directly linked to competencies at the database level.</w:t>
      </w:r>
    </w:p>
    <w:p w14:paraId="6A0051B3" w14:textId="77777777" w:rsidR="001D2D5F" w:rsidRPr="001D2D5F" w:rsidRDefault="001D2D5F" w:rsidP="001D2D5F">
      <w:pPr>
        <w:rPr>
          <w:lang w:val="en-AU"/>
        </w:rPr>
      </w:pPr>
      <w:r w:rsidRPr="001D2D5F">
        <w:rPr>
          <w:lang w:val="en-AU"/>
        </w:rPr>
        <w:t xml:space="preserve">Because of this, the </w:t>
      </w:r>
      <w:r w:rsidRPr="00D101AC">
        <w:rPr>
          <w:lang w:val="en-AU"/>
        </w:rPr>
        <w:t>rubric criteria are the main structured source for connecting assessment performance to competencies</w:t>
      </w:r>
      <w:r w:rsidRPr="001D2D5F">
        <w:rPr>
          <w:lang w:val="en-AU"/>
        </w:rPr>
        <w:t>, while the written feedback provides additional information.</w:t>
      </w:r>
    </w:p>
    <w:p w14:paraId="294B246F" w14:textId="77777777" w:rsidR="001D2D5F" w:rsidRPr="0063029E" w:rsidRDefault="001D2D5F" w:rsidP="001D2D5F">
      <w:pPr>
        <w:rPr>
          <w:b/>
          <w:bCs/>
          <w:sz w:val="24"/>
          <w:szCs w:val="24"/>
          <w:lang w:val="en-AU"/>
        </w:rPr>
      </w:pPr>
      <w:r w:rsidRPr="0063029E">
        <w:rPr>
          <w:b/>
          <w:bCs/>
          <w:sz w:val="24"/>
          <w:szCs w:val="24"/>
          <w:lang w:val="en-AU"/>
        </w:rPr>
        <w:t>7. Understanding Student Mastery</w:t>
      </w:r>
    </w:p>
    <w:p w14:paraId="42C17916" w14:textId="77777777" w:rsidR="001D2D5F" w:rsidRPr="001D2D5F" w:rsidRDefault="001D2D5F" w:rsidP="001D2D5F">
      <w:pPr>
        <w:rPr>
          <w:lang w:val="en-AU"/>
        </w:rPr>
      </w:pPr>
      <w:r w:rsidRPr="001D2D5F">
        <w:rPr>
          <w:lang w:val="en-AU"/>
        </w:rPr>
        <w:t>The competency model will allow the Learning Journey Assistant to look beyond a single overall assignment mark.</w:t>
      </w:r>
    </w:p>
    <w:p w14:paraId="134F14C4" w14:textId="77777777" w:rsidR="001D2D5F" w:rsidRPr="001D2D5F" w:rsidRDefault="001D2D5F" w:rsidP="001D2D5F">
      <w:pPr>
        <w:rPr>
          <w:lang w:val="en-AU"/>
        </w:rPr>
      </w:pPr>
      <w:r w:rsidRPr="001D2D5F">
        <w:rPr>
          <w:lang w:val="en-AU"/>
        </w:rPr>
        <w:t xml:space="preserve">For example, a student might receive a reasonable overall grade but repeatedly receive a </w:t>
      </w:r>
      <w:r w:rsidRPr="001D2D5F">
        <w:rPr>
          <w:b/>
          <w:bCs/>
          <w:lang w:val="en-AU"/>
        </w:rPr>
        <w:t>Weak</w:t>
      </w:r>
      <w:r w:rsidRPr="001D2D5F">
        <w:rPr>
          <w:lang w:val="en-AU"/>
        </w:rPr>
        <w:t xml:space="preserve"> or </w:t>
      </w:r>
      <w:r w:rsidRPr="001D2D5F">
        <w:rPr>
          <w:b/>
          <w:bCs/>
          <w:lang w:val="en-AU"/>
        </w:rPr>
        <w:t>Adequate</w:t>
      </w:r>
      <w:r w:rsidRPr="001D2D5F">
        <w:rPr>
          <w:lang w:val="en-AU"/>
        </w:rPr>
        <w:t xml:space="preserve"> result for Justification &amp; Reasoning. The system could use this pattern to identify Justification &amp; Reasoning as an area that may need more attention.</w:t>
      </w:r>
    </w:p>
    <w:p w14:paraId="5BDC5986" w14:textId="77777777" w:rsidR="001D2D5F" w:rsidRPr="001D2D5F" w:rsidRDefault="001D2D5F" w:rsidP="001D2D5F">
      <w:pPr>
        <w:rPr>
          <w:lang w:val="en-AU"/>
        </w:rPr>
      </w:pPr>
      <w:r w:rsidRPr="001D2D5F">
        <w:rPr>
          <w:lang w:val="en-AU"/>
        </w:rPr>
        <w:t xml:space="preserve">Similarly, repeated </w:t>
      </w:r>
      <w:r w:rsidRPr="001D2D5F">
        <w:rPr>
          <w:b/>
          <w:bCs/>
          <w:lang w:val="en-AU"/>
        </w:rPr>
        <w:t>Strong</w:t>
      </w:r>
      <w:r w:rsidRPr="001D2D5F">
        <w:rPr>
          <w:lang w:val="en-AU"/>
        </w:rPr>
        <w:t xml:space="preserve"> results could indicate an area of strength.</w:t>
      </w:r>
    </w:p>
    <w:p w14:paraId="2F635DF8" w14:textId="77777777" w:rsidR="001D2D5F" w:rsidRPr="001D2D5F" w:rsidRDefault="001D2D5F" w:rsidP="001D2D5F">
      <w:pPr>
        <w:rPr>
          <w:lang w:val="en-AU"/>
        </w:rPr>
      </w:pPr>
      <w:r w:rsidRPr="001D2D5F">
        <w:rPr>
          <w:lang w:val="en-AU"/>
        </w:rPr>
        <w:t>The current Sprint 2 data provides the rubric levels and points needed as evidence for this process.</w:t>
      </w:r>
    </w:p>
    <w:p w14:paraId="1218C957" w14:textId="77777777" w:rsidR="001D2D5F" w:rsidRPr="001D2D5F" w:rsidRDefault="001D2D5F" w:rsidP="001D2D5F">
      <w:pPr>
        <w:rPr>
          <w:lang w:val="en-AU"/>
        </w:rPr>
      </w:pPr>
      <w:r w:rsidRPr="001D2D5F">
        <w:rPr>
          <w:lang w:val="en-AU"/>
        </w:rPr>
        <w:t xml:space="preserve">However, the final method for calculating one overall numerical </w:t>
      </w:r>
      <w:r w:rsidRPr="001D2D5F">
        <w:rPr>
          <w:b/>
          <w:bCs/>
          <w:lang w:val="en-AU"/>
        </w:rPr>
        <w:t>mastery score</w:t>
      </w:r>
      <w:r w:rsidRPr="001D2D5F">
        <w:rPr>
          <w:lang w:val="en-AU"/>
        </w:rPr>
        <w:t xml:space="preserve"> from multiple assignments has not yet been confirmed. This should be agreed with the Backend and AI/Modelling teams before a final calculation method is documented or implemented.</w:t>
      </w:r>
    </w:p>
    <w:p w14:paraId="5BF0C4B4" w14:textId="77777777" w:rsidR="001D2D5F" w:rsidRPr="0063029E" w:rsidRDefault="001D2D5F" w:rsidP="001D2D5F">
      <w:pPr>
        <w:rPr>
          <w:b/>
          <w:bCs/>
          <w:sz w:val="24"/>
          <w:szCs w:val="24"/>
          <w:lang w:val="en-AU"/>
        </w:rPr>
      </w:pPr>
      <w:r w:rsidRPr="0063029E">
        <w:rPr>
          <w:b/>
          <w:bCs/>
          <w:sz w:val="24"/>
          <w:szCs w:val="24"/>
          <w:lang w:val="en-AU"/>
        </w:rPr>
        <w:t>8. Example</w:t>
      </w:r>
    </w:p>
    <w:p w14:paraId="3EB70CC6" w14:textId="77777777" w:rsidR="001D2D5F" w:rsidRPr="001D2D5F" w:rsidRDefault="001D2D5F" w:rsidP="001D2D5F">
      <w:pPr>
        <w:rPr>
          <w:lang w:val="en-AU"/>
        </w:rPr>
      </w:pPr>
      <w:r w:rsidRPr="001D2D5F">
        <w:rPr>
          <w:lang w:val="en-AU"/>
        </w:rPr>
        <w:t>A simple example of how the model could work is:</w:t>
      </w:r>
    </w:p>
    <w:p w14:paraId="0F71EA8A" w14:textId="77777777" w:rsidR="001D2D5F" w:rsidRPr="001D2D5F" w:rsidRDefault="001D2D5F" w:rsidP="001D2D5F">
      <w:pPr>
        <w:rPr>
          <w:lang w:val="en-AU"/>
        </w:rPr>
      </w:pPr>
      <w:r w:rsidRPr="001D2D5F">
        <w:rPr>
          <w:b/>
          <w:bCs/>
          <w:lang w:val="en-AU"/>
        </w:rPr>
        <w:t>Subject:</w:t>
      </w:r>
      <w:r w:rsidRPr="001D2D5F">
        <w:rPr>
          <w:lang w:val="en-AU"/>
        </w:rPr>
        <w:t xml:space="preserve"> CSE1DBS – Database Systems</w:t>
      </w:r>
    </w:p>
    <w:p w14:paraId="203F651C" w14:textId="77777777" w:rsidR="001D2D5F" w:rsidRPr="001D2D5F" w:rsidRDefault="001D2D5F" w:rsidP="001D2D5F">
      <w:pPr>
        <w:rPr>
          <w:lang w:val="en-AU"/>
        </w:rPr>
      </w:pPr>
      <w:r w:rsidRPr="001D2D5F">
        <w:rPr>
          <w:b/>
          <w:bCs/>
          <w:lang w:val="en-AU"/>
        </w:rPr>
        <w:t>Learning Outcome:</w:t>
      </w:r>
      <w:r w:rsidRPr="001D2D5F">
        <w:rPr>
          <w:lang w:val="en-AU"/>
        </w:rPr>
        <w:t xml:space="preserve"> CSE1DBS-LO1 – Designing normalised database schemas</w:t>
      </w:r>
    </w:p>
    <w:p w14:paraId="3B16A6C2" w14:textId="77777777" w:rsidR="001D2D5F" w:rsidRPr="001D2D5F" w:rsidRDefault="001D2D5F" w:rsidP="001D2D5F">
      <w:pPr>
        <w:rPr>
          <w:lang w:val="en-AU"/>
        </w:rPr>
      </w:pPr>
      <w:r w:rsidRPr="001D2D5F">
        <w:rPr>
          <w:b/>
          <w:bCs/>
          <w:lang w:val="en-AU"/>
        </w:rPr>
        <w:t>Related Competency:</w:t>
      </w:r>
      <w:r w:rsidRPr="001D2D5F">
        <w:rPr>
          <w:lang w:val="en-AU"/>
        </w:rPr>
        <w:t xml:space="preserve"> Technical Implementation</w:t>
      </w:r>
    </w:p>
    <w:p w14:paraId="6F08342B" w14:textId="77777777" w:rsidR="001D2D5F" w:rsidRPr="001D2D5F" w:rsidRDefault="001D2D5F" w:rsidP="001D2D5F">
      <w:pPr>
        <w:rPr>
          <w:lang w:val="en-AU"/>
        </w:rPr>
      </w:pPr>
      <w:r w:rsidRPr="001D2D5F">
        <w:rPr>
          <w:b/>
          <w:bCs/>
          <w:lang w:val="en-AU"/>
        </w:rPr>
        <w:t>Rubric Criterion:</w:t>
      </w:r>
      <w:r w:rsidRPr="001D2D5F">
        <w:rPr>
          <w:lang w:val="en-AU"/>
        </w:rPr>
        <w:t xml:space="preserve"> Query Design &amp; Normalization</w:t>
      </w:r>
    </w:p>
    <w:p w14:paraId="28C651B4" w14:textId="77777777" w:rsidR="001D2D5F" w:rsidRPr="001D2D5F" w:rsidRDefault="001D2D5F" w:rsidP="001D2D5F">
      <w:pPr>
        <w:rPr>
          <w:lang w:val="en-AU"/>
        </w:rPr>
      </w:pPr>
      <w:r w:rsidRPr="001D2D5F">
        <w:rPr>
          <w:b/>
          <w:bCs/>
          <w:lang w:val="en-AU"/>
        </w:rPr>
        <w:lastRenderedPageBreak/>
        <w:t>Student Result:</w:t>
      </w:r>
      <w:r w:rsidRPr="001D2D5F">
        <w:rPr>
          <w:lang w:val="en-AU"/>
        </w:rPr>
        <w:t xml:space="preserve"> Adequate</w:t>
      </w:r>
    </w:p>
    <w:p w14:paraId="5B393870" w14:textId="77777777" w:rsidR="001D2D5F" w:rsidRPr="001D2D5F" w:rsidRDefault="001D2D5F" w:rsidP="001D2D5F">
      <w:pPr>
        <w:rPr>
          <w:lang w:val="en-AU"/>
        </w:rPr>
      </w:pPr>
      <w:r w:rsidRPr="001D2D5F">
        <w:rPr>
          <w:b/>
          <w:bCs/>
          <w:lang w:val="en-AU"/>
        </w:rPr>
        <w:t>Rubric Points:</w:t>
      </w:r>
      <w:r w:rsidRPr="001D2D5F">
        <w:rPr>
          <w:lang w:val="en-AU"/>
        </w:rPr>
        <w:t xml:space="preserve"> 18/25</w:t>
      </w:r>
    </w:p>
    <w:p w14:paraId="3D36F68E" w14:textId="77777777" w:rsidR="001D2D5F" w:rsidRPr="001D2D5F" w:rsidRDefault="001D2D5F" w:rsidP="001D2D5F">
      <w:pPr>
        <w:rPr>
          <w:lang w:val="en-AU"/>
        </w:rPr>
      </w:pPr>
      <w:r w:rsidRPr="001D2D5F">
        <w:rPr>
          <w:lang w:val="en-AU"/>
        </w:rPr>
        <w:t>The Learning Journey Assistant can use this result together with the student's results from other assignments to build a picture of their Technical Implementation competency.</w:t>
      </w:r>
    </w:p>
    <w:p w14:paraId="009D8593" w14:textId="77777777" w:rsidR="001D2D5F" w:rsidRPr="001D2D5F" w:rsidRDefault="001D2D5F" w:rsidP="001D2D5F">
      <w:pPr>
        <w:rPr>
          <w:lang w:val="en-AU"/>
        </w:rPr>
      </w:pPr>
      <w:r w:rsidRPr="001D2D5F">
        <w:rPr>
          <w:lang w:val="en-AU"/>
        </w:rPr>
        <w:t>Over time, multiple assessment results can also help show whether the student's performance is improving, staying consistent or declining.</w:t>
      </w:r>
    </w:p>
    <w:p w14:paraId="3619FFAA" w14:textId="77777777" w:rsidR="001D2D5F" w:rsidRPr="0063029E" w:rsidRDefault="001D2D5F" w:rsidP="001D2D5F">
      <w:pPr>
        <w:rPr>
          <w:b/>
          <w:bCs/>
          <w:sz w:val="24"/>
          <w:szCs w:val="24"/>
          <w:lang w:val="en-AU"/>
        </w:rPr>
      </w:pPr>
      <w:r w:rsidRPr="0063029E">
        <w:rPr>
          <w:b/>
          <w:bCs/>
          <w:sz w:val="24"/>
          <w:szCs w:val="24"/>
          <w:lang w:val="en-AU"/>
        </w:rPr>
        <w:t>9. Current Data and Technical Limitations</w:t>
      </w:r>
    </w:p>
    <w:p w14:paraId="1E71FD7E" w14:textId="77777777" w:rsidR="001D2D5F" w:rsidRPr="001D2D5F" w:rsidRDefault="001D2D5F" w:rsidP="001D2D5F">
      <w:pPr>
        <w:rPr>
          <w:lang w:val="en-AU"/>
        </w:rPr>
      </w:pPr>
      <w:r w:rsidRPr="001D2D5F">
        <w:rPr>
          <w:lang w:val="en-AU"/>
        </w:rPr>
        <w:t>The current synthetic Moodle environment contains eight subjects and five students. Each student is enrolled in four subjects rather than all eight.</w:t>
      </w:r>
    </w:p>
    <w:p w14:paraId="16169CD3" w14:textId="77777777" w:rsidR="001D2D5F" w:rsidRPr="001D2D5F" w:rsidRDefault="001D2D5F" w:rsidP="001D2D5F">
      <w:pPr>
        <w:rPr>
          <w:lang w:val="en-AU"/>
        </w:rPr>
      </w:pPr>
      <w:r w:rsidRPr="001D2D5F">
        <w:rPr>
          <w:lang w:val="en-AU"/>
        </w:rPr>
        <w:t>The existing pull_moodle_data.py script can currently retrieve:</w:t>
      </w:r>
    </w:p>
    <w:p w14:paraId="7C8AFA27" w14:textId="77777777" w:rsidR="001D2D5F" w:rsidRPr="001D2D5F" w:rsidRDefault="001D2D5F" w:rsidP="0063029E">
      <w:pPr>
        <w:ind w:left="720"/>
        <w:rPr>
          <w:lang w:val="en-AU"/>
        </w:rPr>
      </w:pPr>
      <w:r w:rsidRPr="001D2D5F">
        <w:rPr>
          <w:lang w:val="en-AU"/>
        </w:rPr>
        <w:t>Courses</w:t>
      </w:r>
    </w:p>
    <w:p w14:paraId="7AABB083" w14:textId="77777777" w:rsidR="001D2D5F" w:rsidRPr="001D2D5F" w:rsidRDefault="001D2D5F" w:rsidP="0063029E">
      <w:pPr>
        <w:ind w:left="720"/>
        <w:rPr>
          <w:lang w:val="en-AU"/>
        </w:rPr>
      </w:pPr>
      <w:r w:rsidRPr="001D2D5F">
        <w:rPr>
          <w:lang w:val="en-AU"/>
        </w:rPr>
        <w:t>Assignments</w:t>
      </w:r>
    </w:p>
    <w:p w14:paraId="279F85A8" w14:textId="77777777" w:rsidR="001D2D5F" w:rsidRPr="001D2D5F" w:rsidRDefault="001D2D5F" w:rsidP="0063029E">
      <w:pPr>
        <w:ind w:left="720"/>
        <w:rPr>
          <w:lang w:val="en-AU"/>
        </w:rPr>
      </w:pPr>
      <w:r w:rsidRPr="001D2D5F">
        <w:rPr>
          <w:lang w:val="en-AU"/>
        </w:rPr>
        <w:t>Submissions</w:t>
      </w:r>
    </w:p>
    <w:p w14:paraId="2DD73F72" w14:textId="77777777" w:rsidR="001D2D5F" w:rsidRPr="001D2D5F" w:rsidRDefault="001D2D5F" w:rsidP="0063029E">
      <w:pPr>
        <w:ind w:left="720"/>
        <w:rPr>
          <w:lang w:val="en-AU"/>
        </w:rPr>
      </w:pPr>
      <w:r w:rsidRPr="001D2D5F">
        <w:rPr>
          <w:lang w:val="en-AU"/>
        </w:rPr>
        <w:t>Grades</w:t>
      </w:r>
    </w:p>
    <w:p w14:paraId="35A9C1D8" w14:textId="77777777" w:rsidR="001D2D5F" w:rsidRPr="001D2D5F" w:rsidRDefault="001D2D5F" w:rsidP="001D2D5F">
      <w:pPr>
        <w:rPr>
          <w:lang w:val="en-AU"/>
        </w:rPr>
      </w:pPr>
      <w:r w:rsidRPr="001D2D5F">
        <w:rPr>
          <w:lang w:val="en-AU"/>
        </w:rPr>
        <w:t>However, it does not currently retrieve learning outcome or rubric data.</w:t>
      </w:r>
    </w:p>
    <w:p w14:paraId="4C7E559B" w14:textId="77777777" w:rsidR="001D2D5F" w:rsidRPr="001D2D5F" w:rsidRDefault="001D2D5F" w:rsidP="001D2D5F">
      <w:pPr>
        <w:rPr>
          <w:lang w:val="en-AU"/>
        </w:rPr>
      </w:pPr>
      <w:r w:rsidRPr="001D2D5F">
        <w:rPr>
          <w:lang w:val="en-AU"/>
        </w:rPr>
        <w:t xml:space="preserve">The learning outcomes and rubrics are available in Moodle's native tables, but they are not yet included in the generated </w:t>
      </w:r>
      <w:proofErr w:type="spellStart"/>
      <w:r w:rsidRPr="001D2D5F">
        <w:rPr>
          <w:lang w:val="en-AU"/>
        </w:rPr>
        <w:t>moodle_data.json</w:t>
      </w:r>
      <w:proofErr w:type="spellEnd"/>
      <w:r w:rsidRPr="001D2D5F">
        <w:rPr>
          <w:lang w:val="en-AU"/>
        </w:rPr>
        <w:t xml:space="preserve"> file.</w:t>
      </w:r>
    </w:p>
    <w:p w14:paraId="25A708DB" w14:textId="77777777" w:rsidR="001D2D5F" w:rsidRPr="001D2D5F" w:rsidRDefault="001D2D5F" w:rsidP="001D2D5F">
      <w:pPr>
        <w:rPr>
          <w:lang w:val="en-AU"/>
        </w:rPr>
      </w:pPr>
      <w:r w:rsidRPr="001D2D5F">
        <w:rPr>
          <w:lang w:val="en-AU"/>
        </w:rPr>
        <w:t>This is important because learning outcomes and rubric criteria are central to the competency model. The Data, Backend and AI/Modelling teams may therefore need to extend the data extraction process if these fields are required directly by the prototype.</w:t>
      </w:r>
    </w:p>
    <w:p w14:paraId="140B8278" w14:textId="77777777" w:rsidR="001D2D5F" w:rsidRPr="001D2D5F" w:rsidRDefault="001D2D5F" w:rsidP="001D2D5F">
      <w:pPr>
        <w:rPr>
          <w:lang w:val="en-AU"/>
        </w:rPr>
      </w:pPr>
      <w:r w:rsidRPr="001D2D5F">
        <w:rPr>
          <w:lang w:val="en-AU"/>
        </w:rPr>
        <w:t>The final structure should also be checked against the Backend database schema once that schema is confirmed.</w:t>
      </w:r>
    </w:p>
    <w:p w14:paraId="1898DEF5" w14:textId="77777777" w:rsidR="001D2D5F" w:rsidRPr="0063029E" w:rsidRDefault="001D2D5F" w:rsidP="001D2D5F">
      <w:pPr>
        <w:rPr>
          <w:b/>
          <w:bCs/>
          <w:sz w:val="24"/>
          <w:szCs w:val="24"/>
          <w:lang w:val="en-AU"/>
        </w:rPr>
      </w:pPr>
      <w:r w:rsidRPr="0063029E">
        <w:rPr>
          <w:b/>
          <w:bCs/>
          <w:sz w:val="24"/>
          <w:szCs w:val="24"/>
          <w:lang w:val="en-AU"/>
        </w:rPr>
        <w:t>10. Summary</w:t>
      </w:r>
    </w:p>
    <w:p w14:paraId="3BAE1AAC" w14:textId="77777777" w:rsidR="001D2D5F" w:rsidRPr="001D2D5F" w:rsidRDefault="001D2D5F" w:rsidP="001D2D5F">
      <w:pPr>
        <w:rPr>
          <w:lang w:val="en-AU"/>
        </w:rPr>
      </w:pPr>
      <w:r w:rsidRPr="001D2D5F">
        <w:rPr>
          <w:lang w:val="en-AU"/>
        </w:rPr>
        <w:t>The Sprint 2 competency model follows this main relationship:</w:t>
      </w:r>
    </w:p>
    <w:p w14:paraId="2141FEC5" w14:textId="77777777" w:rsidR="001D2D5F" w:rsidRPr="001D2D5F" w:rsidRDefault="001D2D5F" w:rsidP="001D2D5F">
      <w:pPr>
        <w:rPr>
          <w:lang w:val="en-AU"/>
        </w:rPr>
      </w:pPr>
      <w:r w:rsidRPr="001D2D5F">
        <w:rPr>
          <w:b/>
          <w:bCs/>
          <w:lang w:val="en-AU"/>
        </w:rPr>
        <w:t>Subject → Learning Outcome → Rubric Criterion → Student Performance → Competency/Mastery</w:t>
      </w:r>
    </w:p>
    <w:p w14:paraId="7BD78D93" w14:textId="77777777" w:rsidR="001D2D5F" w:rsidRPr="001D2D5F" w:rsidRDefault="001D2D5F" w:rsidP="001D2D5F">
      <w:pPr>
        <w:rPr>
          <w:lang w:val="en-AU"/>
        </w:rPr>
      </w:pPr>
      <w:r w:rsidRPr="001D2D5F">
        <w:rPr>
          <w:lang w:val="en-AU"/>
        </w:rPr>
        <w:t>The four common competencies are Technical Implementation, Justification &amp; Reasoning, Communication and Requirements Analysis.</w:t>
      </w:r>
    </w:p>
    <w:p w14:paraId="175F4195" w14:textId="77777777" w:rsidR="001D2D5F" w:rsidRPr="001D2D5F" w:rsidRDefault="001D2D5F" w:rsidP="001D2D5F">
      <w:pPr>
        <w:rPr>
          <w:lang w:val="en-AU"/>
        </w:rPr>
      </w:pPr>
      <w:r w:rsidRPr="001D2D5F">
        <w:rPr>
          <w:lang w:val="en-AU"/>
        </w:rPr>
        <w:t>Using this structure allows the Learning Journey Assistant to connect assessment evidence to specific student strengths and weaknesses instead of relying only on overall grades.</w:t>
      </w:r>
    </w:p>
    <w:p w14:paraId="3C63AA4D" w14:textId="77777777" w:rsidR="001D2D5F" w:rsidRPr="001D2D5F" w:rsidRDefault="001D2D5F" w:rsidP="001D2D5F">
      <w:pPr>
        <w:rPr>
          <w:lang w:val="en-AU"/>
        </w:rPr>
      </w:pPr>
      <w:r w:rsidRPr="001D2D5F">
        <w:rPr>
          <w:lang w:val="en-AU"/>
        </w:rPr>
        <w:t>For Sprint 2, the structure and available data are defined, but the final calculation used to produce an overall mastery score still needs to be agreed with the Backend and AI/Modelling teams.</w:t>
      </w:r>
    </w:p>
    <w:p w14:paraId="5339F7C6" w14:textId="77777777" w:rsidR="00AB7F5F" w:rsidRDefault="00AB7F5F"/>
    <w:sectPr w:rsidR="00AB7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A30"/>
    <w:multiLevelType w:val="multilevel"/>
    <w:tmpl w:val="C196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A33D2"/>
    <w:multiLevelType w:val="multilevel"/>
    <w:tmpl w:val="65B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46278"/>
    <w:multiLevelType w:val="multilevel"/>
    <w:tmpl w:val="BC9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989769">
    <w:abstractNumId w:val="0"/>
  </w:num>
  <w:num w:numId="2" w16cid:durableId="884678968">
    <w:abstractNumId w:val="2"/>
  </w:num>
  <w:num w:numId="3" w16cid:durableId="746458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5F"/>
    <w:rsid w:val="001D2D5F"/>
    <w:rsid w:val="0063029E"/>
    <w:rsid w:val="00814961"/>
    <w:rsid w:val="00AB7F5F"/>
    <w:rsid w:val="00D10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6F98"/>
  <w15:chartTrackingRefBased/>
  <w15:docId w15:val="{5BAA3DCA-0FCA-451B-AF1F-84A28CA1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D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D2D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2D5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2D5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2D5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2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D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2D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2D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2D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2D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2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D5F"/>
    <w:rPr>
      <w:rFonts w:eastAsiaTheme="majorEastAsia" w:cstheme="majorBidi"/>
      <w:color w:val="272727" w:themeColor="text1" w:themeTint="D8"/>
    </w:rPr>
  </w:style>
  <w:style w:type="paragraph" w:styleId="Title">
    <w:name w:val="Title"/>
    <w:basedOn w:val="Normal"/>
    <w:next w:val="Normal"/>
    <w:link w:val="TitleChar"/>
    <w:uiPriority w:val="10"/>
    <w:qFormat/>
    <w:rsid w:val="001D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D5F"/>
    <w:pPr>
      <w:spacing w:before="160"/>
      <w:jc w:val="center"/>
    </w:pPr>
    <w:rPr>
      <w:i/>
      <w:iCs/>
      <w:color w:val="404040" w:themeColor="text1" w:themeTint="BF"/>
    </w:rPr>
  </w:style>
  <w:style w:type="character" w:customStyle="1" w:styleId="QuoteChar">
    <w:name w:val="Quote Char"/>
    <w:basedOn w:val="DefaultParagraphFont"/>
    <w:link w:val="Quote"/>
    <w:uiPriority w:val="29"/>
    <w:rsid w:val="001D2D5F"/>
    <w:rPr>
      <w:i/>
      <w:iCs/>
      <w:color w:val="404040" w:themeColor="text1" w:themeTint="BF"/>
    </w:rPr>
  </w:style>
  <w:style w:type="paragraph" w:styleId="ListParagraph">
    <w:name w:val="List Paragraph"/>
    <w:basedOn w:val="Normal"/>
    <w:uiPriority w:val="34"/>
    <w:qFormat/>
    <w:rsid w:val="001D2D5F"/>
    <w:pPr>
      <w:ind w:left="720"/>
      <w:contextualSpacing/>
    </w:pPr>
  </w:style>
  <w:style w:type="character" w:styleId="IntenseEmphasis">
    <w:name w:val="Intense Emphasis"/>
    <w:basedOn w:val="DefaultParagraphFont"/>
    <w:uiPriority w:val="21"/>
    <w:qFormat/>
    <w:rsid w:val="001D2D5F"/>
    <w:rPr>
      <w:i/>
      <w:iCs/>
      <w:color w:val="2E74B5" w:themeColor="accent1" w:themeShade="BF"/>
    </w:rPr>
  </w:style>
  <w:style w:type="paragraph" w:styleId="IntenseQuote">
    <w:name w:val="Intense Quote"/>
    <w:basedOn w:val="Normal"/>
    <w:next w:val="Normal"/>
    <w:link w:val="IntenseQuoteChar"/>
    <w:uiPriority w:val="30"/>
    <w:qFormat/>
    <w:rsid w:val="001D2D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2D5F"/>
    <w:rPr>
      <w:i/>
      <w:iCs/>
      <w:color w:val="2E74B5" w:themeColor="accent1" w:themeShade="BF"/>
    </w:rPr>
  </w:style>
  <w:style w:type="character" w:styleId="IntenseReference">
    <w:name w:val="Intense Reference"/>
    <w:basedOn w:val="DefaultParagraphFont"/>
    <w:uiPriority w:val="32"/>
    <w:qFormat/>
    <w:rsid w:val="001D2D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Shakhawat Hossain Rakib</dc:creator>
  <cp:keywords/>
  <dc:description/>
  <cp:lastModifiedBy>Md Shakhawat Hossain Rakib</cp:lastModifiedBy>
  <cp:revision>1</cp:revision>
  <dcterms:created xsi:type="dcterms:W3CDTF">2026-08-14T00:35:00Z</dcterms:created>
  <dcterms:modified xsi:type="dcterms:W3CDTF">2026-08-14T01:21:00Z</dcterms:modified>
</cp:coreProperties>
</file>