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RUSSIAN MILITARY LOSSES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Interactive Data Website — Project Plan</w:t>
      </w:r>
    </w:p>
    <w:p>
      <w:pPr>
        <w:pBdr>
          <w:bottom w:val="single" w:color="1A56A0" w:sz="8" w:space="1"/>
        </w:pBdr>
        <w:spacing w:before="0" w:after="240"/>
        <w:jc w:val="center"/>
      </w:pPr>
    </w:p>
    <w:p>
      <w:pPr>
        <w:spacing w:before="20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 In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Vite 5 + Recharts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Deploy Target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github.com/dmitreyg/russian-losses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russian-casualties.in.ua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Tracking confirmed Russian military personnel and equipment losses in Ukraine from Feb 24, 2022 to present.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full phased plan for the Russian Military Losses website — an interactive, data-driven platform presenting verified loss figures with minimal, impactful design.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Present confirmed Russian military losses data in a clear, impactful visual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 English and Ukrainian language with seamless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Maintain political neutrality — no flags, no political symbols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Provide forecasting with transparent methodology (linear regression + confidence bands)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Deploy free on Vercel with no backend dependency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Dark-first aesthetic: near-black #08080e background, cold blue #4a9eff accent, #ff4444 for spikes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Fonts: Syne (display headings) + JetBrains Mono (numbers)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colors via CSS variable tokens — light/dark theme via root class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Realistic SVG military equipment icons, no photography or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Dynamic year detection — current year always from new Date() at runtime, never hardcoded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Data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endpoint: https://russian-casualties.in.ua/api/v1/data/json/daily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Returns daily records from Feb 24, 2022 to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13 loss categories: personnel, tanks, apv, artillery, mlrs, aaws, aircraft, helicopters, uav, vehicles, boats, missiles, 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authentication required — public JSON API</w:t>
      </w:r>
    </w:p>
    <w:p>
      <w:pPr>
        <w:pBdr>
          <w:bottom w:val="single" w:color="CCDDE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Site Architecture &amp; Pages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1 — Overview (Home)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War-day counter (dynamic, from Feb 24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Cumulative stats for all 13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Year-over-year comparison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24-month rolling trend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Year navigation cards (2022, 2023, 2024, 2025, Current, Forecast)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2 — Year Pages (2022–2025)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Hero section with year total and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Peak month and trough month highlight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 bar chart for the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Category composition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Citation cards (analyst tweets/social posts)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Milestone timeline for the year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3 — Current Year Hybrid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Actual data for completed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Forecast for remaining months of the current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Dynamic — never requires code changes when year rolls 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Dashed line + shaded band for forecast portion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4 — Next Year Forecast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12-month projection using trailing 12-month linear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Plus/minus 15% confidence band rendered as shaded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Auto-retires when real data arrives for that year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5 — Analysis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Category selector (multi-select)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Multi-year trend overlay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Year-over-year comparison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 heatmap across all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Top 10 single-day or single-month spikes</w:t>
      </w:r>
    </w:p>
    <w:p>
      <w:pPr>
        <w:pBdr>
          <w:bottom w:val="single" w:color="CCDDE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Technical Stack</w:t>
      </w:r>
    </w:p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Single-page app, fast HMR, optimized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Recharts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Bar, line, area charts — composable + responsive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Vanilla JS linear regression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Trailing 12 months, ±15% confidence band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Token-based, dark/light theme via :root 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Google Fonts CDN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Syne (headings) + JetBrains Mono (numbers)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Client-side routing, Vercel SPA redirect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EN/UK translation objects, toggled via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vercel.json configured for SPA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repo: dmitreyg/russian-losses</w:t>
            </w:r>
          </w:p>
        </w:tc>
      </w:tr>
    </w:tbl>
    <w:p>
      <w:pPr>
        <w:pBdr>
          <w:bottom w:val="single" w:color="CCDDE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Phased Delivery Plan</w:t>
      </w:r>
    </w:p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&amp; Data Layer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the project scaffold, data fetching, and core utility functions.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Initialize Vite + React 18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npm create vite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Configure vercel.json for SPA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Rewrite all to index.html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 up Google Fonts (Syne + JetBrains Mono)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CDN import in index.html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Define CSS variable token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Dark + light theme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 API fetch + caching utility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Fetch daily JSON, memoize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data aggregation helpers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Daily → monthly → yearly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P1-T07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 linear regression utility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Vanilla JS, trailing 12mo</w:t>
            </w:r>
          </w:p>
        </w:tc>
      </w:tr>
    </w:tbl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Layout &amp; Navigation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shell: routing, language context, theme toggle, and nav structure.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 up React Router with all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 /year/:y /forecast /analysis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EN/UK translation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useTranslation 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 dark/light theme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:root class swap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responsive nav + header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Language + theme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reusable chart wrapper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base configs</w:t>
            </w: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Overview Page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page with war-day counter, cumulative totals, and year nav cards.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War-day counter (dynamic)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Days since Feb 24, 2022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Cumulative stats grid (13 categories)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SVG icons per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Realistic SVG military icons (13 types)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In-file SVG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Year-over-year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BarChart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24-month trend line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LineChart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P3-T06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 navigation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Links to year pages</w:t>
            </w:r>
          </w:p>
        </w:tc>
      </w:tr>
    </w:tbl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1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Pages (2022–2025)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Individual year pages with monthly breakdown, category analysis, and milestones.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 page component (dynamic by URL param)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useParams year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section with year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Top categories highlighted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Peak / trough month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Auto-computed from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bar chart for the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BarChart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 composition donut/bar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ComposedChart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CitationCard component (placeholder)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Author, handle, text, date,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P4-T07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timeline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Key events per year</w:t>
            </w: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Current Year Hybrid Page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year page showing actual data + forecast for remaining months dynamically.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P5-T01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Dynamic current year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new Date().getFullYear()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P5-T02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Split actual vs forecast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Based on last data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P5-T03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Forecast line (dashed) + confidence band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±15% shaded 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P5-T04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 join between actual and forecast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ComposedChart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P5-T05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Methodology disclosure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Explains regression approach</w:t>
            </w:r>
          </w:p>
        </w:tc>
      </w:tr>
    </w:tbl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Next Year Forecast Page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12-month projection page that auto-retires once real data arrives.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P6-T01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year detection (new Date() + 1)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Never hardcoded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P6-T02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12-month projection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months forecasted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P6-T03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Confidence band rendering (±15%)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Shaded Recharts 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P6-T04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Auto-retire logic when real data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Redirects to year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P6-T05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Forecast summary stats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Projected totals by category</w:t>
            </w: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Analysis Page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[Complete]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Deep-dive analytical views: multi-year overlays, heatmaps, and spike detection.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P7-T01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 multi-selector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Checkbox group, all 13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P7-T02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Multi-year trend overlay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LineChart, multi-series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P7-T03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Year-over-year comparison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% change columns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P7-T04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heatmap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Color scale by density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P7-T05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Top 10 spike detector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Sorted by daily delta</w:t>
            </w:r>
          </w:p>
        </w:tc>
      </w:tr>
    </w:tbl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Twitter / Social Citation Cards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[In Progress]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placeholder citation cards with real curated tweets from credible war analysts.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Credible sources to draw from: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@KofmanMichael — Michael Kofman (Russia military analyst, CNA/Carnegie)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@RALee85 — Rob Lee (FPRI Senior Fellow, Russian military doctrine)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@DefMon3 — Defense Monitor (open-source conflict tracking)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@Poulet_Rotiss — Conflict OSINT aggregator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@UAConflict — Ukraine Conflict Monitor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@WarMonitor3, @GeoConfirmed, @noel_reports — OSINT trackers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 per year page: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3–5 tweets for the peak loss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3–5 tweets for the trough (slowest) month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2022 peak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Summer 2022 Donbas offensive 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2022 trough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Slowest loss month in 2022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2023 peak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Spring/summer 2023 counteroffensive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2023 trough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Slowest month in 2023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2024 peak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Peak attrition period 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2024 trough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Slowest month in 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2025 peak month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Based on current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Integrate citations into CITATIONS_DATA obj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Static JS object per year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P8-T09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all URLs resolve + content accurate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Manual check each tweet</w:t>
            </w: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QA &amp; Polish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[Pending]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Cross-browser testing, accessibility review, performance validation, and final polish.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Cross-browser test (Chrome, Firefox, Safari)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Desktop + mobile viewports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Dark/light theme visual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pages both themes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EN/UK language completeness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untranslated strings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Lighthouse performance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 score 90+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 review (WCAG AA)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Focus, contrast, ARIA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responsive audit (320px–1440px)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breakpoints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P9-T07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 tooltip and interaction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chart types</w:t>
            </w:r>
          </w:p>
        </w:tc>
      </w:tr>
    </w:tbl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A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Deployment &amp; Launch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22"/>
                <w:szCs w:val="22"/>
              </w:rPr>
              <w:t xml:space="preserve">   [Pending]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production deployment to Vercel via GitHub integration.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4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 final code to GitHub main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github.com/dmitreyg/russian-losses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Connect Vercel project to GitHub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Auto-deploy on 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vercel.json SPA routing in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routes must resolve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Configure custom domain (if applicable)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Smoke test all pages on production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5 page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API calls work from Vercel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CORS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 Vercel build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build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 v1.0 release on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Semantic versioning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P10-T09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Archive deployment zip as 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russian-losses-app.zip</w:t>
            </w:r>
          </w:p>
        </w:tc>
      </w:tr>
    </w:tbl>
    <w:p>
      <w:pPr>
        <w:pBdr>
          <w:bottom w:val="single" w:color="CCDDEE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File Deliverables</w:t>
      </w:r>
    </w:p>
    <w:p>
      <w:pPr>
        <w:spacing w:before="12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russian-losses-v2.jsx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single-file React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russian-losses-app.zip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Deployment Package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project with all config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project-plan.docx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document — full phased project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year-page-prototype.html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Design Prototype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HTML visual prototype of year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 routing config for Vercel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build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 dependencies and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README.md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Setup, development, and deployment guide</w:t>
            </w:r>
          </w:p>
        </w:tc>
      </w:tr>
    </w:tbl>
    <w:p>
      <w:pPr>
        <w:pBdr>
          <w:bottom w:val="single" w:color="CCDDEE" w:sz="4" w:space="1"/>
        </w:pBdr>
        <w:spacing w:before="160" w:after="160"/>
      </w:pP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Key Engineering Rules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No Hardcoded Years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year and next year are always computed at runtime using new Date().getFullYear(). Year pages use URL params. Forecast pages detect which years have real data.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Forecasting Methodology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Linear regression over trailing 12 months of actual data. Confidence band is ±15% of the regression line value. Rendered as a dashed line (forecast) with a shaded area (band). The forecast section begins the day after the last confirmed data record.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Internationalization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UI strings live in a single translation object keyed by EN and UK. Language context is provided via React Context. No third-party i18n library required.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Theme System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colors are CSS custom properties (--color-bg, --color-accent, etc.). Theme is toggled by adding/removing a .light class on :root. No inline styles. All chart colors also reference CSS variables.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GitHub Authentication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no longer accepts password authentication. Use a Personal Access Token embedded in the remote URL: git remote set-url origin https://TOKEN@github.com/dmitreyg/russian-losses.git</w:t>
      </w:r>
    </w:p>
    <w:p>
      <w:pPr>
        <w:spacing w:before="200" w:after="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666666"/>
        <w:sz w:val="18"/>
        <w:szCs w:val="18"/>
      </w:rPr>
      <w:t xml:space="preserve">v2.0  |  March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spacing w:before="0" w:after="100"/>
    </w:pPr>
    <w:r>
      <w:rPr>
        <w:rFonts w:ascii="Arial" w:cs="Arial" w:eastAsia="Arial" w:hAnsi="Arial"/>
        <w:color w:val="666666"/>
        <w:sz w:val="18"/>
        <w:szCs w:val="18"/>
      </w:rPr>
      <w:t xml:space="preserve">Russian Military Losses  —  Project Plan</w:t>
    </w:r>
    <w:r>
      <w:rPr>
        <w:rFonts w:ascii="Arial" w:cs="Arial" w:eastAsia="Arial" w:hAnsi="Arial"/>
        <w:color w:val="CCCCCC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2026-03-18T12:38:57.020Z</dcterms:created>
  <dcterms:modified xsi:type="dcterms:W3CDTF">2026-03-18T12:38:57.021Z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