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3122" w:sz="18" w:space="8"/>
        </w:pBdr>
        <w:spacing w:after="240"/>
      </w:pPr>
      <w:r>
        <w:rPr>
          <w:rFonts w:ascii="Georgia" w:cs="Georgia" w:eastAsia="Georgia" w:hAnsi="Georgia"/>
          <w:b/>
          <w:bCs/>
          <w:color w:val="8A5B0B"/>
          <w:spacing w:val="60"/>
          <w:sz w:val="20"/>
          <w:szCs w:val="20"/>
        </w:rPr>
        <w:t xml:space="preserve">TAVERN PEETRI TOLL</w:t>
      </w:r>
    </w:p>
    <w:p>
      <w:pPr>
        <w:pStyle w:val="Title"/>
      </w:pPr>
      <w:r>
        <w:rPr>
          <w:rFonts w:ascii="Georgia" w:cs="Georgia" w:eastAsia="Georgia" w:hAnsi="Georgia"/>
          <w:b/>
          <w:bCs/>
          <w:color w:val="3C1F0C"/>
          <w:sz w:val="44"/>
          <w:szCs w:val="44"/>
        </w:rPr>
        <w:t xml:space="preserve">Сайт Peetri Toll — что входит в разработку</w:t>
      </w:r>
    </w:p>
    <w:p>
      <w:pPr>
        <w:spacing w:after="140" w:line="276"/>
      </w:pPr>
      <w:r>
        <w:t xml:space="preserve">Документ для согласования. Обновлён 27.10.2026</w:t>
      </w:r>
    </w:p>
    <w:p>
      <w:pPr>
        <w:spacing w:after="140" w:line="276"/>
      </w:pPr>
      <w:r>
        <w:t xml:space="preserve">Это описание того, что мы беремся сделать, чего делать не будем и почему, и что для этого нужно от вас. После вашего согласования мы рисуем дизайн всех оставшихся страниц и показываем их вам ещё раз — уже как картинки, а не как текст.</w:t>
      </w:r>
    </w:p>
    <w:p>
      <w:pPr>
        <w:pBdr>
          <w:bottom w:val="single" w:color="CBAA58" w:sz="6" w:space="1"/>
        </w:pBdr>
        <w:spacing w:after="200" w:before="120"/>
      </w:pPr>
    </w:p>
    <w:p>
      <w:pPr>
        <w:pStyle w:val="Heading1"/>
      </w:pPr>
      <w:r>
        <w:t xml:space="preserve">1. Коротко</w:t>
      </w:r>
    </w:p>
    <w:p>
      <w:pPr>
        <w:spacing w:after="140" w:line="276"/>
      </w:pPr>
      <w:r>
        <w:t xml:space="preserve">Новый сайт заменяет действующий peetritoll.ee на WordPress и объединяет три направления: ресторан, музей и магазин.</w:t>
      </w:r>
    </w:p>
    <w:p>
      <w:pPr>
        <w:spacing w:after="140" w:line="276"/>
      </w:pPr>
      <w:r>
        <w:rPr>
          <w:b/>
          <w:bCs/>
          <w:color w:val="3C1F0C"/>
        </w:rPr>
        <w:t xml:space="preserve">Один сайт, один адрес.</w:t>
      </w:r>
      <w:r>
        <w:t xml:space="preserve"> Разделы живут внутри него: </w:t>
      </w:r>
      <w:r>
        <w:rPr>
          <w:rFonts w:ascii="Consolas" w:cs="Consolas" w:eastAsia="Consolas" w:hAnsi="Consolas"/>
          <w:color w:val="8A5B0B"/>
        </w:rPr>
        <w:t xml:space="preserve">peetritoll.ee/muuseum</w:t>
      </w:r>
      <w:r>
        <w:t xml:space="preserve">, </w:t>
      </w:r>
      <w:r>
        <w:rPr>
          <w:rFonts w:ascii="Consolas" w:cs="Consolas" w:eastAsia="Consolas" w:hAnsi="Consolas"/>
          <w:color w:val="8A5B0B"/>
        </w:rPr>
        <w:t xml:space="preserve">peetritoll.ee/shop</w:t>
      </w:r>
      <w:r>
        <w:t xml:space="preserve">. Отдельных адресов вроде </w:t>
      </w:r>
      <w:r>
        <w:rPr>
          <w:rFonts w:ascii="Consolas" w:cs="Consolas" w:eastAsia="Consolas" w:hAnsi="Consolas"/>
          <w:color w:val="8A5B0B"/>
        </w:rPr>
        <w:t xml:space="preserve">museum.peetritoll.ee</w:t>
      </w:r>
      <w:r>
        <w:t xml:space="preserve"> не будет — так проще в работе, дешевле в поддержке, корзина работает между разделами, и поисковая репутация копится на одном сайте, а не делится на три.</w:t>
      </w:r>
    </w:p>
    <w:p>
      <w:pPr>
        <w:spacing w:after="140" w:line="276"/>
      </w:pPr>
      <w:r>
        <w:rPr>
          <w:b/>
          <w:bCs/>
          <w:color w:val="3C1F0C"/>
        </w:rPr>
        <w:t xml:space="preserve">Три языка:</w:t>
      </w:r>
      <w:r>
        <w:t xml:space="preserve"> эстонский, английский, русский.</w:t>
      </w:r>
    </w:p>
    <w:p>
      <w:pPr>
        <w:spacing w:after="140" w:line="276"/>
      </w:pPr>
      <w:r>
        <w:rPr>
          <w:b/>
          <w:bCs/>
          <w:color w:val="3C1F0C"/>
        </w:rPr>
        <w:t xml:space="preserve">Работаем по частям, и первой делаем админку</w:t>
      </w:r>
      <w:r>
        <w:t xml:space="preserve"> — закрытый раздел, где вы сами заводите меню, мероприятия, товары и фотографии. Так к моменту, когда появятся публичные страницы, их будет чем наполнить, и вам не придётся ждать нас, чтобы поменять цену или добавить мероприятие.</w:t>
      </w:r>
    </w:p>
    <w:p>
      <w:pPr>
        <w:spacing w:after="140" w:line="276"/>
      </w:pPr>
      <w:r>
        <w:t xml:space="preserve">Дальше: музей, ресторан, магазин. Интеграция с кассой — в самом конце. Каждая часть запускается работающей, а не «почти готовой».</w:t>
      </w:r>
    </w:p>
    <w:p>
      <w:pPr>
        <w:spacing w:after="140" w:line="276"/>
      </w:pPr>
      <w:r>
        <w:rPr>
          <w:b/>
          <w:bCs/>
          <w:color w:val="3C1F0C"/>
        </w:rPr>
        <w:t xml:space="preserve">Оплата на сайте будет только в магазине.</w:t>
      </w:r>
      <w:r>
        <w:t xml:space="preserve"> Мероприятия, экскурсии и банкеты оплачиваются на месте.</w:t>
      </w:r>
    </w:p>
    <w:p>
      <w:pPr>
        <w:spacing w:after="140" w:line="276"/>
      </w:pPr>
      <w:r>
        <w:rPr>
          <w:b/>
          <w:bCs/>
          <w:color w:val="3C1F0C"/>
        </w:rPr>
        <w:t xml:space="preserve">Товары можно показывать не во всех языках.</w:t>
      </w:r>
      <w:r>
        <w:t xml:space="preserve"> У каждого товара переключатели по языкам: книга на эстонском и русском просто не появится в английской версии, вместе с блоком, если в нём для этого языка ничего не осталось.</w:t>
      </w:r>
    </w:p>
    <w:p>
      <w:pPr>
        <w:pBdr>
          <w:bottom w:val="single" w:color="CBAA58" w:sz="6" w:space="1"/>
        </w:pBdr>
        <w:spacing w:after="200" w:before="120"/>
      </w:pPr>
    </w:p>
    <w:p>
      <w:pPr>
        <w:pStyle w:val="Heading1"/>
      </w:pPr>
      <w:r>
        <w:t xml:space="preserve">2. Что входит в разработку</w:t>
      </w:r>
    </w:p>
    <w:p>
      <w:pPr>
        <w:pStyle w:val="Heading2"/>
      </w:pPr>
      <w:r>
        <w:t xml:space="preserve">2.1 Админка — первая очередь</w:t>
      </w:r>
    </w:p>
    <w:p>
      <w:pPr>
        <w:spacing w:after="140" w:line="276"/>
      </w:pPr>
      <w:r>
        <w:t xml:space="preserve">Закрытый раздел с паролем, в поиске не показывается.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Все заявки и брони в одном месте, с возможностью их редактировать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Меню ресторана, дневное меню и банкетные меню — каждое отдельно, добавление, изменение и удаление позиций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Мероприятия и новости: добавление, редактирование, перенос в архив. Можно поставить дату — материал выйдет сам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Банкетные блюда и цены за порцию — для калькулятора на сайте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У каждого товара переключатели языков: в каких версиях сайта он виден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Товары магазина и заказы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Фотогалерея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Контакты и часы работы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3C1F0C"/>
        </w:rPr>
        <w:t xml:space="preserve">Сотрудники с разными правами:</w:t>
      </w:r>
      <w:r>
        <w:t xml:space="preserve"> вы создаёте пользователей и решаете, кто что видит и меняет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Список контактов тех, кто покупал или подписывался, с разделением на клиентов ресторана и посетителей мероприятий. Контакты можно помечать тегами — пригодится для будущих рассылок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Включение и скрытие разделов сайта</w:t>
      </w:r>
    </w:p>
    <w:p>
      <w:pPr>
        <w:pStyle w:val="Heading2"/>
      </w:pPr>
      <w:r>
        <w:t xml:space="preserve">2.2 Музей — вторая очередь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Главная страница музея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Выставка «Холодное оружие со всего света» с ценами на билеты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Мероприятия: актуальные и прошедшие, у каждого своя страница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3C1F0C"/>
        </w:rPr>
        <w:t xml:space="preserve">Регистрация на мероприятие без оплаты.</w:t>
      </w:r>
      <w:r>
        <w:t xml:space="preserve"> Гость записывается, платит на месте. Заявка приходит вам на почту и в Telegram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Экскурсии по полуострову и информация о гидах, с формой заявки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Аренда и покупка радиогидов — блоком на странице экскурсий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Бронирование Pakri Express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Страницы творчества Галины Малютиной и Андрея Кириллова</w:t>
      </w:r>
    </w:p>
    <w:p>
      <w:pPr>
        <w:pStyle w:val="Heading2"/>
      </w:pPr>
      <w:r>
        <w:t xml:space="preserve">2.3 Ресторан — третья очередь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Главная страница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Меню ресторана с ценами и составом блюд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Дневное меню (lunch) — отдельное, меняется чаще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3C1F0C"/>
        </w:rPr>
        <w:t xml:space="preserve">Бронирование стола:</w:t>
      </w:r>
      <w:r>
        <w:t xml:space="preserve"> заявка приходит вам на почту и в Telegram, а также попадает в админку, где её можно отредактировать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Предзаказ дневных обедов — на месте или навынос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Запрос на банкетный зал с </w:t>
      </w:r>
      <w:r>
        <w:rPr>
          <w:b/>
          <w:bCs/>
          <w:color w:val="3C1F0C"/>
        </w:rPr>
        <w:t xml:space="preserve">калькулятором</w:t>
      </w:r>
      <w:r>
        <w:t xml:space="preserve">: гость указывает дату, время и число гостей, выбирает количество порций по каждому блюду и сразу видит ориентировочную сумму. Предоплата не берётся, вы подтверждаете вручную. Подробнее ниже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История заведения, фотогалерея, контакты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Отзывы — текстом, те, которые вы выбрали сами</w:t>
      </w:r>
    </w:p>
    <w:p>
      <w:pPr>
        <w:spacing w:after="140" w:line="276"/>
      </w:pPr>
      <w:r>
        <w:rPr>
          <w:b/>
          <w:bCs/>
          <w:color w:val="3C1F0C"/>
        </w:rPr>
        <w:t xml:space="preserve">Как работает калькулятор банкета</w:t>
      </w:r>
    </w:p>
    <w:p>
      <w:pPr>
        <w:spacing w:after="140" w:line="276"/>
      </w:pPr>
      <w:r>
        <w:t xml:space="preserve">Гость собирает примерный состав стола сам и отправляет заявку. Вам приходит уведомление в Telegram и письмо на почту, </w:t>
      </w:r>
      <w:r>
        <w:rPr>
          <w:b/>
          <w:bCs/>
          <w:color w:val="3C1F0C"/>
        </w:rPr>
        <w:t xml:space="preserve">а к письму приложен файл Excel</w:t>
      </w:r>
      <w:r>
        <w:t xml:space="preserve">: кто, когда, сколько гостей, какие блюда и в каком количестве. В файле оставлены пустые колонки «Предложение заведения» и «Комментарий» — вы дописываете туда своё и дальше согласовываете с клиентом как обычно.</w:t>
      </w:r>
    </w:p>
    <w:p>
      <w:pPr>
        <w:spacing w:after="140" w:line="276"/>
      </w:pPr>
      <w:r>
        <w:t xml:space="preserve">Цена на сайте показывается как </w:t>
      </w:r>
      <w:r>
        <w:rPr>
          <w:b/>
          <w:bCs/>
          <w:color w:val="3C1F0C"/>
        </w:rPr>
        <w:t xml:space="preserve">ориентировочная</w:t>
      </w:r>
      <w:r>
        <w:t xml:space="preserve">, с прямой оговоркой, что это предварительный расчёт, а не окончательное предложение. Так и в письме, и в Excel — чтобы гость не считал сумму обещанием.</w:t>
      </w:r>
    </w:p>
    <w:p>
      <w:pPr>
        <w:spacing w:after="140" w:line="276"/>
      </w:pPr>
      <w:r>
        <w:t xml:space="preserve">Готовые наборы никуда не делись: они становятся заготовками. Гость нажимает «Купеческий» — калькулятор заполняется этим составом, дальше он правит под себя. Кто не хочет разбираться, отправит заготовку как есть.</w:t>
      </w:r>
    </w:p>
    <w:p>
      <w:pPr>
        <w:pStyle w:val="Heading2"/>
      </w:pPr>
      <w:r>
        <w:t xml:space="preserve">2.4 Магазин — четвёртая очередь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Каталог с разделами, карточки товаров, корзина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3C1F0C"/>
        </w:rPr>
        <w:t xml:space="preserve">Оплата через SumUp</w:t>
      </w:r>
      <w:r>
        <w:t xml:space="preserve"> — единственное место на сайте, где платят онлайн. Гость уходит на защищённую страницу SumUp и возвращается обратно. Данные карт на нашем сайте не хранятся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Доставка: самовывоз и доставка по запросу — см. раздел 3.2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3C1F0C"/>
        </w:rPr>
        <w:t xml:space="preserve">Цифровые товары</w:t>
      </w:r>
      <w:r>
        <w:t xml:space="preserve"> — аудиогиды, PDF и аудиокниги, фотобанк старинных фотографий, фотобанк картин, исторические карты и документы. После оплаты покупатель видит страницу «спасибо за заказ», а ссылка на скачивание приходит ему на почту. Ссылка действует ограниченное время и привязана к его адресу</w:t>
      </w:r>
    </w:p>
    <w:p>
      <w:pPr>
        <w:pStyle w:val="Heading2"/>
      </w:pPr>
      <w:r>
        <w:t xml:space="preserve">2.5 Общее для всего сайта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Три языка на всех страницах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Уведомления о заявках на почту и в Telegram, </w:t>
      </w:r>
      <w:r>
        <w:rPr>
          <w:b/>
          <w:bCs/>
          <w:color w:val="3C1F0C"/>
        </w:rPr>
        <w:t xml:space="preserve">каждая заявка — отдельным сообщением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Галочка согласия на обработку данных и ссылка на политику конфиденциальности в каждой форме — требование закона ЕС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Подписка на рассылку: поле для почты в подвале. Подписка включается только после перехода по ссылке из письма — иначе в список попадают чужие адреса, и доказать согласие при проверке нечем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Новости: раздел включается и выключается целиком, каждая статья отдельно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Значки TripAdvisor, Facebook и Foursquare в подвале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Переадресация со старых адресов WordPress на новые, чтобы не потерять позиции в поиске и работающие внешние ссылки</w:t>
      </w:r>
    </w:p>
    <w:p>
      <w:pPr>
        <w:pBdr>
          <w:bottom w:val="single" w:color="CBAA58" w:sz="6" w:space="1"/>
        </w:pBdr>
        <w:spacing w:after="200" w:before="120"/>
      </w:pPr>
    </w:p>
    <w:p>
      <w:pPr>
        <w:pStyle w:val="Heading1"/>
      </w:pPr>
      <w:r>
        <w:t xml:space="preserve">3. Чего не будет</w:t>
      </w:r>
    </w:p>
    <w:p>
      <w:pPr>
        <w:pStyle w:val="Heading2"/>
      </w:pPr>
      <w:r>
        <w:t xml:space="preserve">3.1 Не можем начать без третьей стороны</w:t>
      </w:r>
    </w:p>
    <w:tbl>
      <w:tblPr>
        <w:tblW w:type="dxa" w:w="9638"/>
        <w:tblBorders>
          <w:top w:val="single" w:color="D6CCBA" w:sz="2"/>
          <w:left w:val="single" w:color="D6CCBA" w:sz="2"/>
          <w:bottom w:val="single" w:color="D6CCBA" w:sz="2"/>
          <w:right w:val="single" w:color="D6CCBA" w:sz="2"/>
          <w:insideH w:val="single" w:color="E6DED0" w:sz="2"/>
          <w:insideV w:val="single" w:color="E6DED0" w:sz="2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shd w:fill="F4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Что</w:t>
            </w:r>
          </w:p>
        </w:tc>
        <w:tc>
          <w:tcPr>
            <w:tcW w:type="dxa" w:w="5976"/>
            <w:shd w:fill="F4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Что нужно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Приём оплат в магазине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Доступ к вашему аккаунту SumUp и тестовые ключи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Запуск сайта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Доступы к домену и хостингу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Уведомления в Telegram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Создать бота и канал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Переадресация со старого сайта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Доступ к нынешней админке WordPress, чтобы выгрузить список адресов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Рассылки через Mautic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Решить, где сервис будет размещаться. Это следующий этап, не сейчас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 Можем, но дорого — предлагаем упростить</w:t>
      </w:r>
    </w:p>
    <w:p>
      <w:pPr>
        <w:spacing w:after="140" w:line="276"/>
      </w:pPr>
      <w:r>
        <w:t xml:space="preserve">Здесь мы не отказываемся, а предлагаем сделать дешевле. Если упрощение не подходит — скажите, посчитаем полный вариант отдельно.</w:t>
      </w:r>
    </w:p>
    <w:tbl>
      <w:tblPr>
        <w:tblW w:type="dxa" w:w="9638"/>
        <w:tblBorders>
          <w:top w:val="single" w:color="D6CCBA" w:sz="2"/>
          <w:left w:val="single" w:color="D6CCBA" w:sz="2"/>
          <w:bottom w:val="single" w:color="D6CCBA" w:sz="2"/>
          <w:right w:val="single" w:color="D6CCBA" w:sz="2"/>
          <w:insideH w:val="single" w:color="E6DED0" w:sz="2"/>
          <w:insideV w:val="single" w:color="E6DED0" w:sz="2"/>
        </w:tblBorders>
      </w:tblPr>
      <w:tblGrid>
        <w:gridCol w:w="2891"/>
        <w:gridCol w:w="3373"/>
        <w:gridCol w:w="3374"/>
      </w:tblGrid>
      <w:tr>
        <w:trPr>
          <w:tblHeader/>
        </w:trPr>
        <w:tc>
          <w:tcPr>
            <w:tcW w:type="dxa" w:w="2891"/>
            <w:shd w:fill="F4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Вы просили</w:t>
            </w:r>
          </w:p>
        </w:tc>
        <w:tc>
          <w:tcPr>
            <w:tcW w:type="dxa" w:w="3373"/>
            <w:shd w:fill="F4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Предлагаем</w:t>
            </w:r>
          </w:p>
        </w:tc>
        <w:tc>
          <w:tcPr>
            <w:tcW w:type="dxa" w:w="3374"/>
            <w:shd w:fill="F4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Почему</w:t>
            </w:r>
          </w:p>
        </w:tc>
      </w:tr>
      <w:tr>
        <w:trPr>
          <w:tblHeader w:val="off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Добавлять любые новые страницы через админку</w:t>
            </w:r>
          </w:p>
        </w:tc>
        <w:tc>
          <w:tcPr>
            <w:tcW w:type="dxa" w:w="33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Шаблон «Мероприятие»: заголовок, даты, описание, фото, цена, регистрация</w:t>
            </w:r>
          </w:p>
        </w:tc>
        <w:tc>
          <w:tcPr>
            <w:tcW w:type="dxa" w:w="337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Свободный конструктор страниц — это отдельный продукт внутри проекта, разница в трудоёмкости в разы. Почти все новые страницы у вас — мероприятия</w:t>
            </w:r>
          </w:p>
        </w:tc>
      </w:tr>
      <w:tr>
        <w:trPr>
          <w:tblHeader w:val="off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Доставка куда угодно</w:t>
            </w:r>
          </w:p>
        </w:tc>
        <w:tc>
          <w:tcPr>
            <w:tcW w:type="dxa" w:w="33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Самовывоз и доставка по запросу.</w:t>
            </w:r>
            <w:r>
              <w:t xml:space="preserve"> Заказ оформляется на сайте, вы отвечаете письмом с ценой доставки</w:t>
            </w:r>
          </w:p>
        </w:tc>
        <w:tc>
          <w:tcPr>
            <w:tcW w:type="dxa" w:w="337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У вас нет договора с перевозчиком, посылки относите в почтоматы сами, поток небольшой. Автоматический расчёт требует договора и бизнес-аккаунта — это отдельный проект. Добавим, когда появится спрос</w:t>
            </w:r>
          </w:p>
        </w:tc>
      </w:tr>
      <w:tr>
        <w:trPr>
          <w:tblHeader w:val="off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Продажа картин и антиквариата с доставкой</w:t>
            </w:r>
          </w:p>
        </w:tc>
        <w:tc>
          <w:tcPr>
            <w:tcW w:type="dxa" w:w="33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Эти товары — только самовывоз или договорённость отдельно</w:t>
            </w:r>
          </w:p>
        </w:tc>
        <w:tc>
          <w:tcPr>
            <w:tcW w:type="dxa" w:w="337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Хрупкое и в одном экземпляре. Автоматическая отправка таких вещей почтой — это гарантированные споры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3.3 Не наша зона — нужно от вас или от специалистов</w:t>
      </w:r>
    </w:p>
    <w:tbl>
      <w:tblPr>
        <w:tblW w:type="dxa" w:w="9638"/>
        <w:tblBorders>
          <w:top w:val="single" w:color="D6CCBA" w:sz="2"/>
          <w:left w:val="single" w:color="D6CCBA" w:sz="2"/>
          <w:bottom w:val="single" w:color="D6CCBA" w:sz="2"/>
          <w:right w:val="single" w:color="D6CCBA" w:sz="2"/>
          <w:insideH w:val="single" w:color="E6DED0" w:sz="2"/>
          <w:insideV w:val="single" w:color="E6DED0" w:sz="2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shd w:fill="F4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Что</w:t>
            </w:r>
          </w:p>
        </w:tc>
        <w:tc>
          <w:tcPr>
            <w:tcW w:type="dxa" w:w="5976"/>
            <w:shd w:fill="F4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К кому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Текст политики конфиденциальности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Юрист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НДС на цифровые товары в ЕС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Бухгалтер. Продажа файлов покупателям в ЕС облагается налогом по стране покупателя; при обороте выше порога нужна регистрация в системе OSS. Это влияет на то, какие данные мы обязаны спрашивать при покупке. </w:t>
            </w:r>
            <w:r>
              <w:rPr>
                <w:b/>
                <w:bCs/>
                <w:color w:val="3C1F0C"/>
              </w:rPr>
              <w:t xml:space="preserve">Выяснить надо до начала работы над магазином</w:t>
            </w:r>
            <w:r>
              <w:t xml:space="preserve"> — если ответ придёт позже, часть магазина придётся переделывать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Фотографии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Вы. Встроенные в страницы нужны сейчас, контентные загружаются через админку — см. раздел 5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3.4 Отложено на будущее</w:t>
      </w:r>
    </w:p>
    <w:p>
      <w:pPr>
        <w:spacing w:after="140" w:line="276"/>
      </w:pPr>
      <w:r>
        <w:t xml:space="preserve">Обсудили и решили пока не делать. Вернуться к этому можно в любой момент, но в текущую работу это не заложено:</w:t>
      </w:r>
    </w:p>
    <w:p>
      <w:pPr>
        <w:spacing w:after="140" w:line="276"/>
      </w:pPr>
      <w:r>
        <w:t xml:space="preserve">почтовая рассылка · блог и новости · онлайн-чат · подарочные сертификаты · программа лояльности · бронирование конкретного столика по схеме зала · продажа билетов на выставку онлайн · оплата мероприятий и экскурсий онлайн</w:t>
      </w:r>
    </w:p>
    <w:p>
      <w:pPr>
        <w:spacing w:after="140" w:line="276"/>
      </w:pPr>
      <w:r>
        <w:rPr>
          <w:b/>
          <w:bCs/>
          <w:color w:val="3C1F0C"/>
        </w:rPr>
        <w:t xml:space="preserve">Квест по дому</w:t>
      </w:r>
      <w:r>
        <w:t xml:space="preserve"> вынесен отдельно: вы сказали, что он почти наверняка будет. Сейчас в работу не берём, но при проектировании раздела музея место под него оставляем, чтобы потом не переделывать.</w:t>
      </w:r>
    </w:p>
    <w:p>
      <w:pPr>
        <w:pBdr>
          <w:bottom w:val="single" w:color="CBAA58" w:sz="6" w:space="1"/>
        </w:pBdr>
        <w:spacing w:after="200" w:before="120"/>
      </w:pPr>
    </w:p>
    <w:p>
      <w:pPr>
        <w:pStyle w:val="Heading1"/>
      </w:pPr>
      <w:r>
        <w:t xml:space="preserve">4. Дизайн: что уже есть, чего нет</w:t>
      </w:r>
    </w:p>
    <w:p>
      <w:pPr>
        <w:spacing w:after="140" w:line="276"/>
      </w:pPr>
      <w:r>
        <w:t xml:space="preserve">Готов эскиз из шести страниц. По таблицам ниже: полностью нарисовано </w:t>
      </w:r>
      <w:r>
        <w:rPr>
          <w:b/>
          <w:bCs/>
          <w:color w:val="3C1F0C"/>
        </w:rPr>
        <w:t xml:space="preserve">8 позиций из 23</w:t>
      </w:r>
      <w:r>
        <w:t xml:space="preserve">, ещё 4 существуют как блоки внутри других страниц, 11 не нарисованы вовсе.</w:t>
      </w:r>
    </w:p>
    <w:p>
      <w:pPr>
        <w:spacing w:after="140" w:line="276"/>
      </w:pPr>
      <w:r>
        <w:t xml:space="preserve">Это важная цифра: «сайт почти готов, осталось добавить формы» — неверное впечатление. Готов внешний вид главных страниц, по которому мы согласовали стиль. Остальное предстоит нарисовать.</w:t>
      </w:r>
    </w:p>
    <w:p>
      <w:pPr>
        <w:pStyle w:val="Heading2"/>
      </w:pPr>
      <w:r>
        <w:t xml:space="preserve">Музей</w:t>
      </w:r>
    </w:p>
    <w:tbl>
      <w:tblPr>
        <w:tblW w:type="dxa" w:w="9638"/>
        <w:tblBorders>
          <w:top w:val="single" w:color="D6CCBA" w:sz="2"/>
          <w:left w:val="single" w:color="D6CCBA" w:sz="2"/>
          <w:bottom w:val="single" w:color="D6CCBA" w:sz="2"/>
          <w:right w:val="single" w:color="D6CCBA" w:sz="2"/>
          <w:insideH w:val="single" w:color="E6DED0" w:sz="2"/>
          <w:insideV w:val="single" w:color="E6DED0" w:sz="2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shd w:fill="F4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Страница</w:t>
            </w:r>
          </w:p>
        </w:tc>
        <w:tc>
          <w:tcPr>
            <w:tcW w:type="dxa" w:w="5976"/>
            <w:shd w:fill="F4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Дизайн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Главная музея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готова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Экскурсии и гиды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готово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Выставка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есть как блок, отдельной страницы с ценами на билеты нет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Мероприятия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есть список с вкладками, страницы мероприятия нет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Новости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есть блок на странице «О нас», отдельной страницы нет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Аудиогиды, Pakri Express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есть карточки, отдельных страниц нет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Книги и авторы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есть блок, отдельных страниц творчества нет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Радиогиды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нет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Малютина, Кириллов — страницы творчества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нет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Регистрация на мероприятие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нет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Ресторан</w:t>
      </w:r>
    </w:p>
    <w:tbl>
      <w:tblPr>
        <w:tblW w:type="dxa" w:w="9638"/>
        <w:tblBorders>
          <w:top w:val="single" w:color="D6CCBA" w:sz="2"/>
          <w:left w:val="single" w:color="D6CCBA" w:sz="2"/>
          <w:bottom w:val="single" w:color="D6CCBA" w:sz="2"/>
          <w:right w:val="single" w:color="D6CCBA" w:sz="2"/>
          <w:insideH w:val="single" w:color="E6DED0" w:sz="2"/>
          <w:insideV w:val="single" w:color="E6DED0" w:sz="2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shd w:fill="F4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Страница</w:t>
            </w:r>
          </w:p>
        </w:tc>
        <w:tc>
          <w:tcPr>
            <w:tcW w:type="dxa" w:w="5976"/>
            <w:shd w:fill="F4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Дизайн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Главная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готова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Меню ресторана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готово, </w:t>
            </w:r>
            <w:r>
              <w:rPr>
                <w:b/>
                <w:bCs/>
                <w:color w:val="3C1F0C"/>
              </w:rPr>
              <w:t xml:space="preserve">ждём ваш выбор из 5 вариантов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О нас, история, галерея, отзывы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готово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Контакты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готово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Дневное меню (lunch)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нет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Банкетный зал и калькулятор банкета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нет, </w:t>
            </w:r>
            <w:r>
              <w:rPr>
                <w:b/>
                <w:bCs/>
                <w:color w:val="3C1F0C"/>
              </w:rPr>
              <w:t xml:space="preserve">варианты показаны отдельно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Бронирование стола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нет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Предзаказ обедов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нет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Магазин</w:t>
      </w:r>
    </w:p>
    <w:tbl>
      <w:tblPr>
        <w:tblW w:type="dxa" w:w="9638"/>
        <w:tblBorders>
          <w:top w:val="single" w:color="D6CCBA" w:sz="2"/>
          <w:left w:val="single" w:color="D6CCBA" w:sz="2"/>
          <w:bottom w:val="single" w:color="D6CCBA" w:sz="2"/>
          <w:right w:val="single" w:color="D6CCBA" w:sz="2"/>
          <w:insideH w:val="single" w:color="E6DED0" w:sz="2"/>
          <w:insideV w:val="single" w:color="E6DED0" w:sz="2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shd w:fill="F4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Страница</w:t>
            </w:r>
          </w:p>
        </w:tc>
        <w:tc>
          <w:tcPr>
            <w:tcW w:type="dxa" w:w="5976"/>
            <w:shd w:fill="F4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Дизайн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Каталог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готов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Доставка и получение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готово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Карточка товара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нет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Корзина и оформление заказа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нет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Страница «спасибо за заказ»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нет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Фотобанк фотографий, фотобанк картин, карты и документы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нет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Обозначения: нарисовано · есть как часть другой страницы · нет</w:t>
      </w:r>
    </w:p>
    <w:p>
      <w:pPr>
        <w:pStyle w:val="Heading2"/>
      </w:pPr>
      <w:r>
        <w:t xml:space="preserve">Админка</w:t>
      </w:r>
    </w:p>
    <w:p>
      <w:pPr>
        <w:spacing w:after="140" w:line="276"/>
      </w:pPr>
      <w:r>
        <w:rPr>
          <w:b/>
          <w:bCs/>
          <w:color w:val="3C1F0C"/>
        </w:rPr>
        <w:t xml:space="preserve">Не нарисовано ни одного экрана, а их около четырнадцати.</w:t>
      </w:r>
    </w:p>
    <w:p>
      <w:pPr>
        <w:spacing w:after="140" w:line="276"/>
      </w:pPr>
      <w:r>
        <w:t xml:space="preserve">Поскольку админка идёт первой очередью, это сейчас самый большой пробел в дизайне. Её внешний вид проще ресторанных страниц — это таблицы, формы и списки, — но согласовать его тоже нужно.</w:t>
      </w:r>
    </w:p>
    <w:p>
      <w:pPr>
        <w:pBdr>
          <w:bottom w:val="single" w:color="CBAA58" w:sz="6" w:space="1"/>
        </w:pBdr>
        <w:spacing w:after="200" w:before="120"/>
      </w:pPr>
    </w:p>
    <w:p>
      <w:pPr>
        <w:pStyle w:val="Heading1"/>
      </w:pPr>
      <w:r>
        <w:t xml:space="preserve">5. Что нужно от вас</w:t>
      </w:r>
    </w:p>
    <w:p>
      <w:pPr>
        <w:spacing w:after="140" w:line="276"/>
      </w:pPr>
      <w:r>
        <w:t xml:space="preserve">Фотографии делятся на два вида, и собирать их нужно по-разному.</w:t>
      </w:r>
    </w:p>
    <w:p>
      <w:pPr>
        <w:pStyle w:val="Heading2"/>
      </w:pPr>
      <w:r>
        <w:t xml:space="preserve">Нужно сейчас — фотографии, встроенные в страницы</w:t>
      </w:r>
    </w:p>
    <w:p>
      <w:pPr>
        <w:spacing w:after="140" w:line="276"/>
      </w:pPr>
      <w:r>
        <w:t xml:space="preserve">Они стоят в вёрстке на постоянных местах и меняются редко. Без них страницы выглядят заглушками, и согласовать по ним дизайн нельзя: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летняя терраса — сейчас на её месте стоит фотография дома, не та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банкетный зал второго этажа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владельцы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гиды, с которыми вы сотрудничаете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старинная карта или вид Палдиски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портреты Андрея Кириллова, Пауля Лаана и Галины Малютиной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логотипы партнёров</w:t>
      </w:r>
    </w:p>
    <w:p>
      <w:pPr>
        <w:spacing w:after="140" w:line="276"/>
      </w:pPr>
      <w:r>
        <w:rPr>
          <w:b/>
          <w:bCs/>
          <w:color w:val="3C1F0C"/>
        </w:rPr>
        <w:t xml:space="preserve">Отдельно:</w:t>
      </w:r>
      <w:r>
        <w:t xml:space="preserve"> логотип и шрифты в рабочем виде, не скриншоты с сайта.</w:t>
      </w:r>
    </w:p>
    <w:p>
      <w:pPr>
        <w:pStyle w:val="Heading2"/>
      </w:pPr>
      <w:r>
        <w:t xml:space="preserve">Позже — фотографии контента, через админку</w:t>
      </w:r>
    </w:p>
    <w:p>
      <w:pPr>
        <w:spacing w:after="140" w:line="276"/>
      </w:pPr>
      <w:r>
        <w:t xml:space="preserve">Их присылать не надо. Вы будете загружать и менять их сами, когда админка будет готова: фотографии блюд, товары магазина, обложки книг, афиши мероприятий, фотогалерея.</w:t>
      </w:r>
    </w:p>
    <w:p>
      <w:pPr>
        <w:spacing w:after="140" w:line="276"/>
      </w:pPr>
      <w:r>
        <w:t xml:space="preserve">Для эскизов нам хватит двух-трёх примеров в каждой категории, чтобы показать, как это выглядит.</w:t>
      </w:r>
    </w:p>
    <w:p>
      <w:pPr>
        <w:pStyle w:val="Heading2"/>
      </w:pPr>
      <w:r>
        <w:t xml:space="preserve">Доступы</w:t>
      </w:r>
    </w:p>
    <w:p>
      <w:pPr>
        <w:spacing w:after="140" w:line="276"/>
      </w:pPr>
      <w:r>
        <w:t xml:space="preserve">SumUp, домен и хостинг, админка нынешнего WordPress.</w:t>
      </w:r>
    </w:p>
    <w:p>
      <w:pPr>
        <w:pStyle w:val="Heading2"/>
      </w:pPr>
      <w:r>
        <w:t xml:space="preserve">Решения</w:t>
      </w:r>
    </w:p>
    <w:p>
      <w:pPr>
        <w:spacing w:after="140" w:line="276"/>
      </w:pPr>
      <w:r>
        <w:t xml:space="preserve">Три вопроса в разделе 7.</w:t>
      </w:r>
    </w:p>
    <w:p>
      <w:pPr>
        <w:pBdr>
          <w:bottom w:val="single" w:color="CBAA58" w:sz="6" w:space="1"/>
        </w:pBdr>
        <w:spacing w:after="200" w:before="120"/>
      </w:pPr>
    </w:p>
    <w:p>
      <w:pPr>
        <w:pStyle w:val="Heading1"/>
      </w:pPr>
      <w:r>
        <w:t xml:space="preserve">6. Порядок работ</w:t>
      </w:r>
    </w:p>
    <w:tbl>
      <w:tblPr>
        <w:tblW w:type="dxa" w:w="9638"/>
        <w:tblBorders>
          <w:top w:val="single" w:color="D6CCBA" w:sz="2"/>
          <w:left w:val="single" w:color="D6CCBA" w:sz="2"/>
          <w:bottom w:val="single" w:color="D6CCBA" w:sz="2"/>
          <w:right w:val="single" w:color="D6CCBA" w:sz="2"/>
          <w:insideH w:val="single" w:color="E6DED0" w:sz="2"/>
          <w:insideV w:val="single" w:color="E6DED0" w:sz="2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shd w:fill="F4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Этап</w:t>
            </w:r>
          </w:p>
        </w:tc>
        <w:tc>
          <w:tcPr>
            <w:tcW w:type="dxa" w:w="5976"/>
            <w:shd w:fill="F4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Что получаете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Сейчас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Согласование этого документа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Дальше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Дизайн всех оставшихся страниц. Показываем, вы утверждаете внешний вид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1. Админка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Можете заводить меню, мероприятия, товары и фотографии до того, как появятся публичные страницы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2. Музей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Раздел музея с мероприятиями, экскурсиями и регистрацией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3. Ресторан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Сайт ресторана с меню, бронированием и банкетами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4. Магазин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Магазин с оплатой и цифровыми товарами</w:t>
            </w:r>
          </w:p>
        </w:tc>
      </w:tr>
      <w:tr>
        <w:trPr>
          <w:tblHeader w:val="off"/>
        </w:trPr>
        <w:tc>
          <w:tcPr>
            <w:tcW w:type="dxa" w:w="36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3C1F0C"/>
              </w:rPr>
              <w:t xml:space="preserve">5. Интеграции</w:t>
            </w:r>
          </w:p>
        </w:tc>
        <w:tc>
          <w:tcPr>
            <w:tcW w:type="dxa" w:w="59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Касса Openbravo, рассылки через Mautic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t xml:space="preserve">Нынешний сайт продолжает работать, пока новый не будет готов. Магазин на sumupstore.com тоже остаётся, пока не запустим свой.</w:t>
      </w:r>
    </w:p>
    <w:p>
      <w:pPr>
        <w:pBdr>
          <w:bottom w:val="single" w:color="CBAA58" w:sz="6" w:space="1"/>
        </w:pBdr>
        <w:spacing w:after="200" w:before="120"/>
      </w:pPr>
    </w:p>
    <w:p>
      <w:pPr>
        <w:pStyle w:val="Heading1"/>
      </w:pPr>
      <w:r>
        <w:t xml:space="preserve">7. Что решить сейчас</w:t>
      </w:r>
    </w:p>
    <w:p>
      <w:pPr>
        <w:spacing w:after="140" w:line="276"/>
      </w:pPr>
      <w:r>
        <w:t xml:space="preserve">Три вопроса. Остальное можно решать по ходу, эти — мешают начать.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color w:val="3C1F0C"/>
        </w:rPr>
        <w:t xml:space="preserve">Какой из пяти вариантов карточек меню выбираем?</w:t>
      </w:r>
      <w:r>
        <w:t xml:space="preserve"> Все пять можно посмотреть на странице меню в эскизе, переключатель вверху.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color w:val="3C1F0C"/>
        </w:rPr>
        <w:t xml:space="preserve">Минимальное число гостей для банкета.</w:t>
      </w:r>
      <w:r>
        <w:t xml:space="preserve"> Нужно, чтобы калькулятор подсказывал и предупреждал.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color w:val="3C1F0C"/>
        </w:rPr>
        <w:t xml:space="preserve">Банкетные блюда и цены за порцию</w:t>
      </w:r>
      <w:r>
        <w:t xml:space="preserve"> — хотя бы черновой список. Без него калькулятор нечем наполнить даже для показа.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621"/>
        <w:sz w:val="21"/>
        <w:szCs w:val="21"/>
      </w:rPr>
    </w:rPrDefault>
    <w:pPrDefault>
      <w:pPr>
        <w:spacing w:after="14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120"/>
    </w:pPr>
    <w:rPr>
      <w:rFonts w:ascii="Georgia" w:cs="Georgia" w:eastAsia="Georgia" w:hAnsi="Georgia"/>
      <w:b/>
      <w:bCs/>
      <w:color w:val="3C1F0C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BAA58" w:sz="8" w:space="6"/>
      </w:pBdr>
      <w:spacing w:after="160" w:before="360"/>
    </w:pPr>
    <w:rPr>
      <w:rFonts w:ascii="Georgia" w:cs="Georgia" w:eastAsia="Georgia" w:hAnsi="Georgia"/>
      <w:b/>
      <w:bCs/>
      <w:color w:val="8A5B0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60"/>
    </w:pPr>
    <w:rPr>
      <w:rFonts w:ascii="Georgia" w:cs="Georgia" w:eastAsia="Georgia" w:hAnsi="Georgia"/>
      <w:b/>
      <w:bCs/>
      <w:color w:val="993122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90" w:before="200"/>
    </w:pPr>
    <w:rPr>
      <w:rFonts w:ascii="Georgia" w:cs="Georgia" w:eastAsia="Georgia" w:hAnsi="Georgia"/>
      <w:b/>
      <w:bCs/>
      <w:color w:val="3C1F0C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Сайт Peetri Toll — что входит в разработку</dc:title>
  <dc:creator>Tavern Peetri Toll</dc:creator>
  <dc:description>Документ для согласования объёма разработки</dc:description>
  <cp:lastModifiedBy>Un-named</cp:lastModifiedBy>
  <cp:revision>1</cp:revision>
  <dcterms:created xsi:type="dcterms:W3CDTF">2026-10-27T09:49:12.972Z</dcterms:created>
  <dcterms:modified xsi:type="dcterms:W3CDTF">2026-10-27T09:49:12.973Z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