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61380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61380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:rsidR="0008245F" w:rsidRPr="00E61380" w:rsidRDefault="0008245F" w:rsidP="0008245F">
      <w:pPr>
        <w:pStyle w:val="a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(СГУГИТ)</w:t>
      </w:r>
    </w:p>
    <w:p w:rsidR="0008245F" w:rsidRPr="00E61380" w:rsidRDefault="0008245F" w:rsidP="0008245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613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58AE3FFC" wp14:editId="2FD9931F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B83ADA4" id="Группа 1" o:spid="_x0000_s1026" style="position:absolute;margin-left:144.65pt;margin-top:7.45pt;width:199.5pt;height:8.5pt;z-index:251659264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GYsMA&#10;AADaAAAADwAAAGRycy9kb3ducmV2LnhtbESPwWrDMBBE74H+g9hAb7Gc0ITgRgmlOOD2UIjjS26L&#10;tbVNrZWxFNn9+6pQ6HGYmTfM4TSbXgQaXWdZwTpJQRDXVnfcKKiu59UehPPIGnvLpOCbHJyOD4sD&#10;ZtpOfKFQ+kZECLsMFbTeD5mUrm7JoEvsQBy9Tzsa9FGOjdQjThFuerlJ05002HFcaHGg15bqr/Ju&#10;FMi3bShuOeXpgE9Bh+3HezWRUo/L+eUZhKfZ/4f/2oVWsIHfK/EG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cGYsMAAADaAAAADwAAAAAAAAAAAAAAAACYAgAAZHJzL2Rv&#10;d25yZXYueG1sUEsFBgAAAAAEAAQA9QAAAIgD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n7MEAAADaAAAADwAAAGRycy9kb3ducmV2LnhtbESPzYoCMRCE78K+Q+iFvWlGF1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tWfswQAAANoAAAAPAAAAAAAAAAAAAAAA&#10;AKECAABkcnMvZG93bnJldi54bWxQSwUGAAAAAAQABAD5AAAAjwMAAAAA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z/mMEAAADaAAAADwAAAGRycy9kb3ducmV2LnhtbESPzYoCMRCE78K+Q+iFvWlGWV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P+YwQAAANoAAAAPAAAAAAAAAAAAAAAA&#10;AKECAABkcnMvZG93bnJldi54bWxQSwUGAAAAAAQABAD5AAAAjwMAAAAA&#10;" strokeweight=".53mm">
                  <v:stroke joinstyle="miter"/>
                </v:line>
              </v:group>
            </w:pict>
          </mc:Fallback>
        </mc:AlternateContent>
      </w:r>
    </w:p>
    <w:p w:rsidR="0008245F" w:rsidRPr="00E61380" w:rsidRDefault="0008245F" w:rsidP="0008245F">
      <w:pPr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08245F" w:rsidRPr="00E61380" w:rsidRDefault="0008245F" w:rsidP="0008245F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08245F" w:rsidRPr="00E61380" w:rsidRDefault="0008245F" w:rsidP="0008245F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E61380">
        <w:rPr>
          <w:rFonts w:ascii="Times New Roman" w:hAnsi="Times New Roman" w:cs="Times New Roman"/>
          <w:sz w:val="32"/>
          <w:szCs w:val="28"/>
        </w:rPr>
        <w:t>ОТЧЕТ</w:t>
      </w:r>
    </w:p>
    <w:p w:rsidR="0008245F" w:rsidRPr="00E61380" w:rsidRDefault="0008245F" w:rsidP="000824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61380">
        <w:rPr>
          <w:rFonts w:ascii="Times New Roman" w:hAnsi="Times New Roman" w:cs="Times New Roman"/>
          <w:sz w:val="40"/>
          <w:szCs w:val="40"/>
        </w:rPr>
        <w:t xml:space="preserve">ЛАБОРАТОРНАЯ РАБОТА </w:t>
      </w:r>
      <w:r w:rsidR="00590B33">
        <w:rPr>
          <w:rFonts w:ascii="Times New Roman" w:hAnsi="Times New Roman" w:cs="Times New Roman"/>
          <w:sz w:val="40"/>
          <w:szCs w:val="40"/>
        </w:rPr>
        <w:t>№</w:t>
      </w:r>
      <w:r w:rsidR="00590B33" w:rsidRPr="00590B33">
        <w:rPr>
          <w:rFonts w:ascii="Times New Roman" w:hAnsi="Times New Roman" w:cs="Times New Roman"/>
          <w:sz w:val="40"/>
          <w:szCs w:val="40"/>
        </w:rPr>
        <w:t>5</w:t>
      </w:r>
      <w:r w:rsidRPr="00E61380">
        <w:rPr>
          <w:rFonts w:ascii="Times New Roman" w:hAnsi="Times New Roman" w:cs="Times New Roman"/>
          <w:sz w:val="40"/>
          <w:szCs w:val="40"/>
        </w:rPr>
        <w:t xml:space="preserve">. РАЗРАБОТКА </w:t>
      </w:r>
      <w:r w:rsidR="00590B33">
        <w:rPr>
          <w:rFonts w:ascii="Times New Roman" w:hAnsi="Times New Roman" w:cs="Times New Roman"/>
          <w:sz w:val="40"/>
          <w:szCs w:val="40"/>
        </w:rPr>
        <w:t>РУКОВОДСТВА ПОЛЬЗОВАНИЯ</w:t>
      </w:r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</w:rPr>
      </w:pPr>
      <w:r w:rsidRPr="00E61380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группы БИ-31.2</w:t>
      </w:r>
    </w:p>
    <w:p w:rsidR="0008245F" w:rsidRPr="00E61380" w:rsidRDefault="0008245F" w:rsidP="0008245F">
      <w:pPr>
        <w:spacing w:line="360" w:lineRule="auto"/>
        <w:jc w:val="right"/>
      </w:pPr>
      <w:r w:rsidRPr="00E61380">
        <w:rPr>
          <w:rFonts w:ascii="Times New Roman" w:hAnsi="Times New Roman" w:cs="Times New Roman"/>
          <w:sz w:val="28"/>
          <w:szCs w:val="28"/>
        </w:rPr>
        <w:t>Наливайко Д.Д.</w:t>
      </w:r>
    </w:p>
    <w:p w:rsidR="0008245F" w:rsidRPr="00E61380" w:rsidRDefault="0008245F" w:rsidP="000824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E61380">
        <w:rPr>
          <w:rFonts w:ascii="Times New Roman" w:hAnsi="Times New Roman" w:cs="Times New Roman"/>
          <w:sz w:val="28"/>
        </w:rPr>
        <w:t>Проверил</w:t>
      </w:r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E61380">
        <w:rPr>
          <w:rFonts w:ascii="Times New Roman" w:hAnsi="Times New Roman" w:cs="Times New Roman"/>
          <w:sz w:val="28"/>
        </w:rPr>
        <w:t xml:space="preserve">Старший преподаватель кафедры </w:t>
      </w:r>
      <w:proofErr w:type="spellStart"/>
      <w:r w:rsidRPr="00E61380">
        <w:rPr>
          <w:rFonts w:ascii="Times New Roman" w:hAnsi="Times New Roman" w:cs="Times New Roman"/>
          <w:sz w:val="28"/>
        </w:rPr>
        <w:t>ПИиИС</w:t>
      </w:r>
      <w:proofErr w:type="spellEnd"/>
    </w:p>
    <w:p w:rsidR="0008245F" w:rsidRPr="00E61380" w:rsidRDefault="0008245F" w:rsidP="000824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E61380">
        <w:rPr>
          <w:rFonts w:ascii="Times New Roman" w:hAnsi="Times New Roman" w:cs="Times New Roman"/>
          <w:sz w:val="28"/>
        </w:rPr>
        <w:t>Шарапов А. А.</w:t>
      </w:r>
    </w:p>
    <w:p w:rsidR="0008245F" w:rsidRPr="00E61380" w:rsidRDefault="0008245F" w:rsidP="000824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245F" w:rsidRPr="00E61380" w:rsidRDefault="0008245F" w:rsidP="0008245F">
      <w:pPr>
        <w:spacing w:line="360" w:lineRule="auto"/>
        <w:rPr>
          <w:rFonts w:ascii="Times New Roman" w:hAnsi="Times New Roman" w:cs="Times New Roman"/>
          <w:sz w:val="28"/>
        </w:rPr>
      </w:pPr>
    </w:p>
    <w:p w:rsidR="0008245F" w:rsidRPr="00E61380" w:rsidRDefault="0008245F" w:rsidP="0008245F">
      <w:pPr>
        <w:jc w:val="center"/>
      </w:pPr>
      <w:r w:rsidRPr="00E61380">
        <w:rPr>
          <w:rFonts w:ascii="Times New Roman" w:hAnsi="Times New Roman" w:cs="Times New Roman"/>
          <w:sz w:val="28"/>
        </w:rPr>
        <w:t>Новосибирск – 2022</w:t>
      </w:r>
    </w:p>
    <w:p w:rsidR="0008245F" w:rsidRPr="00E61380" w:rsidRDefault="0008245F" w:rsidP="0008245F">
      <w:pPr>
        <w:jc w:val="center"/>
        <w:rPr>
          <w:rFonts w:ascii="Times New Roman" w:hAnsi="Times New Roman" w:cs="Times New Roman"/>
          <w:spacing w:val="22"/>
          <w:sz w:val="28"/>
          <w:szCs w:val="28"/>
        </w:rPr>
      </w:pPr>
      <w:r w:rsidRPr="00E61380">
        <w:rPr>
          <w:rFonts w:ascii="Times New Roman" w:hAnsi="Times New Roman" w:cs="Times New Roman"/>
          <w:spacing w:val="22"/>
          <w:sz w:val="28"/>
          <w:szCs w:val="28"/>
        </w:rPr>
        <w:lastRenderedPageBreak/>
        <w:t>О</w:t>
      </w:r>
      <w:r w:rsidR="002E545F" w:rsidRPr="00E61380">
        <w:rPr>
          <w:rFonts w:ascii="Times New Roman" w:hAnsi="Times New Roman" w:cs="Times New Roman"/>
          <w:spacing w:val="22"/>
          <w:sz w:val="28"/>
          <w:szCs w:val="28"/>
        </w:rPr>
        <w:t>ГЛАВЛЕНИЕ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3161612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08245F" w:rsidRPr="00BA5972" w:rsidRDefault="0008245F" w:rsidP="0008245F">
          <w:pPr>
            <w:pStyle w:val="a6"/>
            <w:rPr>
              <w:color w:val="auto"/>
              <w:sz w:val="26"/>
              <w:szCs w:val="26"/>
            </w:rPr>
          </w:pPr>
        </w:p>
        <w:p w:rsidR="007E7484" w:rsidRPr="005101B9" w:rsidRDefault="0008245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101B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101B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101B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0469794" w:history="1"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1. ВВЕДЕНИЕ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_Toc120469794 \h </w:instrTex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484" w:rsidRPr="005101B9" w:rsidRDefault="001F317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69795" w:history="1"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1.1.</w:t>
            </w:r>
            <w:r w:rsidR="007E7484" w:rsidRPr="005101B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Область применения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_Toc120469795 \h </w:instrTex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484" w:rsidRPr="005101B9" w:rsidRDefault="001F317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69796" w:history="1"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1.2.</w:t>
            </w:r>
            <w:r w:rsidR="007E7484" w:rsidRPr="005101B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Краткое описание возможностей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_Toc120469796 \h </w:instrTex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484" w:rsidRPr="005101B9" w:rsidRDefault="001F317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69797" w:history="1"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1.3.</w:t>
            </w:r>
            <w:r w:rsidR="007E7484" w:rsidRPr="005101B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Уровень подготовки пользователя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_Toc120469797 \h </w:instrTex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484" w:rsidRPr="005101B9" w:rsidRDefault="001F317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69798" w:history="1"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1.4.</w:t>
            </w:r>
            <w:r w:rsidR="007E7484" w:rsidRPr="005101B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Перечень эксплуатационной документации, с которой необходимо ознакомиться пользователю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_Toc120469798 \h </w:instrTex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484" w:rsidRPr="005101B9" w:rsidRDefault="001F317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69799" w:history="1"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2.</w:t>
            </w:r>
            <w:r w:rsidR="007E7484" w:rsidRPr="005101B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НАЗНАЧЕНИЕ И УСЛОВИЯ ПРИМЕНЕНИЯ ПРОГРАММЫ «КОНВЕРТЕР+»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_Toc120469799 \h </w:instrTex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484" w:rsidRPr="005101B9" w:rsidRDefault="001F317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69800" w:history="1"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3. ПОДГОТОВКА К РАБОТЕ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_Toc120469800 \h </w:instrTex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484" w:rsidRPr="005101B9" w:rsidRDefault="001F317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69801" w:history="1"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3.1. Состав и содержание дистрибутивного носителя данных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_Toc120469801 \h </w:instrTex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484" w:rsidRPr="005101B9" w:rsidRDefault="001F317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69802" w:history="1"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3.2. Порядок загрузки данных и программ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_Toc120469802 \h </w:instrTex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484" w:rsidRPr="005101B9" w:rsidRDefault="001F317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69803" w:history="1"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3.3. Порядок проверки работоспособности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_Toc120469803 \h </w:instrTex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484" w:rsidRPr="005101B9" w:rsidRDefault="001F317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69804" w:history="1"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4. ОПИСАНИЕ ОПЕРАЦИЙ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_Toc120469804 \h </w:instrTex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484" w:rsidRPr="005101B9" w:rsidRDefault="001F317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69805" w:history="1"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4.1. Выполняемые функции и задачи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_Toc120469805 \h </w:instrTex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484" w:rsidRPr="005101B9" w:rsidRDefault="001F317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69806" w:history="1"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4.2. Описание операций технологического процесса обработки данных, необходимых для выполнения задач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_Toc120469806 \h </w:instrTex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484" w:rsidRPr="005101B9" w:rsidRDefault="001F317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69807" w:history="1"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5. АВАРИЙНЫЕ СИТУАЦИИ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_Toc120469807 \h </w:instrTex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484" w:rsidRPr="005101B9" w:rsidRDefault="001F317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0469808" w:history="1">
            <w:r w:rsidR="007E7484" w:rsidRPr="005101B9">
              <w:rPr>
                <w:rStyle w:val="a7"/>
                <w:rFonts w:ascii="Times New Roman" w:eastAsia="Times New Roman" w:hAnsi="Times New Roman"/>
                <w:noProof/>
                <w:sz w:val="28"/>
                <w:szCs w:val="28"/>
              </w:rPr>
              <w:t>6. РЕКОМЕНДАЦИИ ПО ОСВОЕНИЮ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_Toc120469808 \h </w:instrTex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7E7484" w:rsidRPr="005101B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8245F" w:rsidRPr="00E61380" w:rsidRDefault="0008245F" w:rsidP="0008245F">
          <w:r w:rsidRPr="005101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8245F" w:rsidRDefault="0008245F" w:rsidP="0008245F">
      <w:pPr>
        <w:rPr>
          <w:rFonts w:ascii="Times New Roman" w:hAnsi="Times New Roman" w:cs="Times New Roman"/>
          <w:sz w:val="28"/>
          <w:szCs w:val="28"/>
        </w:rPr>
      </w:pPr>
    </w:p>
    <w:p w:rsidR="00BA5972" w:rsidRPr="00E61380" w:rsidRDefault="00BA5972" w:rsidP="00082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0B33" w:rsidRPr="003C2DE8" w:rsidRDefault="00BA5972" w:rsidP="00590B33">
      <w:pPr>
        <w:pStyle w:val="1"/>
        <w:spacing w:line="360" w:lineRule="auto"/>
        <w:ind w:firstLine="567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0" w:name="_Toc120469794"/>
      <w:r w:rsidRPr="003C2DE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1. ВВЕДЕНИЕ</w:t>
      </w:r>
      <w:bookmarkEnd w:id="0"/>
    </w:p>
    <w:p w:rsidR="00590B33" w:rsidRDefault="00590B33" w:rsidP="00590B33">
      <w:pPr>
        <w:pStyle w:val="2"/>
        <w:jc w:val="left"/>
        <w:rPr>
          <w:rFonts w:eastAsia="Times New Roman"/>
          <w:lang w:eastAsia="ru-RU"/>
        </w:rPr>
      </w:pPr>
    </w:p>
    <w:p w:rsidR="00590B33" w:rsidRPr="00590B33" w:rsidRDefault="00590B33" w:rsidP="00590B33">
      <w:pPr>
        <w:pStyle w:val="2"/>
        <w:numPr>
          <w:ilvl w:val="1"/>
          <w:numId w:val="28"/>
        </w:numPr>
        <w:ind w:left="0" w:firstLine="567"/>
        <w:jc w:val="both"/>
        <w:rPr>
          <w:rFonts w:eastAsia="Times New Roman"/>
          <w:b w:val="0"/>
          <w:lang w:eastAsia="ru-RU"/>
        </w:rPr>
      </w:pPr>
      <w:bookmarkStart w:id="1" w:name="_Toc120469795"/>
      <w:r w:rsidRPr="00590B33">
        <w:rPr>
          <w:rFonts w:eastAsia="Times New Roman"/>
          <w:b w:val="0"/>
          <w:lang w:eastAsia="ru-RU"/>
        </w:rPr>
        <w:t>Область применения</w:t>
      </w:r>
      <w:bookmarkEnd w:id="1"/>
    </w:p>
    <w:p w:rsidR="00590B33" w:rsidRPr="00D90DD2" w:rsidRDefault="00590B33" w:rsidP="00590B33">
      <w:pPr>
        <w:rPr>
          <w:lang w:eastAsia="ru-RU"/>
        </w:rPr>
      </w:pPr>
    </w:p>
    <w:p w:rsidR="00590B33" w:rsidRDefault="00590B33" w:rsidP="00590B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путешествия в другие страны пользуются большим спросом. В большинстве стран используется своя валюта, курс которой ежедневно меняется под влиянием множества факторов.</w:t>
      </w:r>
      <w:r w:rsidRPr="00937FD5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Следовательно</w:t>
      </w:r>
      <w:r w:rsidRPr="00937FD5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, человек, который планирует посетить другую страну, должен быть осведомлён о</w:t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б актуальном</w:t>
      </w:r>
      <w:r w:rsidRPr="00937FD5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курсе валюты другой страны.</w:t>
      </w:r>
      <w:r w:rsidRPr="00937F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F037A">
        <w:rPr>
          <w:rFonts w:ascii="Times New Roman" w:hAnsi="Times New Roman" w:cs="Times New Roman"/>
          <w:sz w:val="28"/>
          <w:szCs w:val="28"/>
        </w:rPr>
        <w:t xml:space="preserve">Программа «Конвертер+» </w:t>
      </w:r>
      <w:r>
        <w:rPr>
          <w:rFonts w:ascii="Times New Roman" w:hAnsi="Times New Roman" w:cs="Times New Roman"/>
          <w:sz w:val="28"/>
          <w:szCs w:val="28"/>
        </w:rPr>
        <w:t>позволит отслеживать курсы</w:t>
      </w:r>
      <w:r w:rsidRPr="00AF037A">
        <w:rPr>
          <w:rFonts w:ascii="Times New Roman" w:hAnsi="Times New Roman" w:cs="Times New Roman"/>
          <w:sz w:val="28"/>
          <w:szCs w:val="28"/>
        </w:rPr>
        <w:t xml:space="preserve"> иностранных валют </w:t>
      </w:r>
      <w:r>
        <w:rPr>
          <w:rFonts w:ascii="Times New Roman" w:hAnsi="Times New Roman" w:cs="Times New Roman"/>
          <w:sz w:val="28"/>
          <w:szCs w:val="28"/>
        </w:rPr>
        <w:t>в настоящем времени, а также упростит перевод</w:t>
      </w:r>
      <w:r w:rsidRPr="00AF037A">
        <w:rPr>
          <w:rFonts w:ascii="Times New Roman" w:hAnsi="Times New Roman" w:cs="Times New Roman"/>
          <w:sz w:val="28"/>
          <w:szCs w:val="28"/>
        </w:rPr>
        <w:t xml:space="preserve"> из одной валюты в другую.</w:t>
      </w:r>
    </w:p>
    <w:p w:rsidR="00590B33" w:rsidRPr="00E61380" w:rsidRDefault="00590B33" w:rsidP="00590B3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B33" w:rsidRPr="00590B33" w:rsidRDefault="00590B33" w:rsidP="00590B33">
      <w:pPr>
        <w:pStyle w:val="2"/>
        <w:numPr>
          <w:ilvl w:val="1"/>
          <w:numId w:val="28"/>
        </w:numPr>
        <w:ind w:left="0" w:firstLine="567"/>
        <w:jc w:val="both"/>
        <w:rPr>
          <w:rFonts w:eastAsia="Times New Roman"/>
          <w:b w:val="0"/>
          <w:lang w:eastAsia="ru-RU"/>
        </w:rPr>
      </w:pPr>
      <w:bookmarkStart w:id="2" w:name="_Toc120469796"/>
      <w:r w:rsidRPr="00590B33">
        <w:rPr>
          <w:rFonts w:eastAsia="Times New Roman"/>
          <w:b w:val="0"/>
          <w:lang w:eastAsia="ru-RU"/>
        </w:rPr>
        <w:t>Краткое описание возможностей</w:t>
      </w:r>
      <w:bookmarkEnd w:id="2"/>
    </w:p>
    <w:p w:rsidR="00590B33" w:rsidRPr="00D90DD2" w:rsidRDefault="00590B33" w:rsidP="00590B33">
      <w:pPr>
        <w:pStyle w:val="a3"/>
        <w:ind w:left="495"/>
        <w:rPr>
          <w:lang w:eastAsia="ru-RU"/>
        </w:rPr>
      </w:pPr>
    </w:p>
    <w:p w:rsidR="00590B33" w:rsidRDefault="00590B33" w:rsidP="00590B33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«Конвертер+» предоставляет возможность мониторинга текущих обменных курсов, представленных 35 иностранными валютами,</w:t>
      </w:r>
      <w:r w:rsidRPr="003F01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которые </w:t>
      </w:r>
      <w:r w:rsidRPr="00E61380">
        <w:rPr>
          <w:rFonts w:ascii="Times New Roman" w:hAnsi="Times New Roman" w:cs="Times New Roman"/>
          <w:sz w:val="28"/>
          <w:szCs w:val="28"/>
        </w:rPr>
        <w:t>берутся с сайта “Центрального банка РФ”</w:t>
      </w:r>
      <w:r w:rsidRPr="00AA6B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0B33" w:rsidRDefault="00590B33" w:rsidP="00590B33">
      <w:pPr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Вместе с тем, программа обеспечивает возможность перевода из одной валюты в другую.</w:t>
      </w:r>
    </w:p>
    <w:p w:rsidR="00590B33" w:rsidRPr="003F0135" w:rsidRDefault="00590B33" w:rsidP="00590B3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0B33" w:rsidRPr="00590B33" w:rsidRDefault="00590B33" w:rsidP="00590B33">
      <w:pPr>
        <w:pStyle w:val="2"/>
        <w:numPr>
          <w:ilvl w:val="1"/>
          <w:numId w:val="28"/>
        </w:numPr>
        <w:ind w:left="0" w:firstLine="567"/>
        <w:jc w:val="both"/>
        <w:rPr>
          <w:rFonts w:eastAsia="Times New Roman"/>
          <w:b w:val="0"/>
          <w:lang w:eastAsia="ru-RU"/>
        </w:rPr>
      </w:pPr>
      <w:bookmarkStart w:id="3" w:name="_Toc120469797"/>
      <w:r w:rsidRPr="00590B33">
        <w:rPr>
          <w:rFonts w:eastAsia="Times New Roman"/>
          <w:b w:val="0"/>
          <w:lang w:eastAsia="ru-RU"/>
        </w:rPr>
        <w:t>Уровень подготовки пользователя</w:t>
      </w:r>
      <w:bookmarkEnd w:id="3"/>
    </w:p>
    <w:p w:rsidR="00590B33" w:rsidRPr="00D90DD2" w:rsidRDefault="00590B33" w:rsidP="00590B33">
      <w:pPr>
        <w:pStyle w:val="a3"/>
        <w:ind w:left="495"/>
        <w:rPr>
          <w:lang w:eastAsia="ru-RU"/>
        </w:rPr>
      </w:pPr>
    </w:p>
    <w:p w:rsidR="00590B33" w:rsidRDefault="00590B33" w:rsidP="00590B33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 xml:space="preserve">Пользователь программы должен обладать практическими навыками работы с операционной системой </w:t>
      </w:r>
      <w:r w:rsidRPr="00E6138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61380">
        <w:rPr>
          <w:rFonts w:ascii="Times New Roman" w:hAnsi="Times New Roman" w:cs="Times New Roman"/>
          <w:sz w:val="28"/>
          <w:szCs w:val="28"/>
        </w:rPr>
        <w:t>.</w:t>
      </w:r>
    </w:p>
    <w:p w:rsidR="00590B33" w:rsidRPr="00E61380" w:rsidRDefault="00590B33" w:rsidP="00590B33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B33" w:rsidRPr="00590B33" w:rsidRDefault="00590B33" w:rsidP="00590B33">
      <w:pPr>
        <w:pStyle w:val="2"/>
        <w:numPr>
          <w:ilvl w:val="1"/>
          <w:numId w:val="28"/>
        </w:numPr>
        <w:ind w:left="0" w:firstLine="567"/>
        <w:jc w:val="both"/>
        <w:rPr>
          <w:rFonts w:eastAsia="Times New Roman"/>
          <w:b w:val="0"/>
          <w:lang w:eastAsia="ru-RU"/>
        </w:rPr>
      </w:pPr>
      <w:bookmarkStart w:id="4" w:name="_Toc120469798"/>
      <w:r w:rsidRPr="00590B33">
        <w:rPr>
          <w:rFonts w:eastAsia="Times New Roman"/>
          <w:b w:val="0"/>
          <w:lang w:eastAsia="ru-RU"/>
        </w:rPr>
        <w:t>Перечень эксплуатационной документации, с которой необходимо ознакомиться пользователю</w:t>
      </w:r>
      <w:bookmarkEnd w:id="4"/>
    </w:p>
    <w:p w:rsidR="00590B33" w:rsidRPr="00D90DD2" w:rsidRDefault="00590B33" w:rsidP="00590B33">
      <w:pPr>
        <w:pStyle w:val="a3"/>
        <w:ind w:left="495"/>
        <w:rPr>
          <w:lang w:eastAsia="ru-RU"/>
        </w:rPr>
      </w:pPr>
    </w:p>
    <w:p w:rsidR="00590B33" w:rsidRDefault="00590B33" w:rsidP="00590B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Ознакомление с эксплуатационной документацией не требуется.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90B33" w:rsidRPr="003C2DE8" w:rsidRDefault="00BA5972" w:rsidP="001815CD">
      <w:pPr>
        <w:pStyle w:val="1"/>
        <w:numPr>
          <w:ilvl w:val="0"/>
          <w:numId w:val="28"/>
        </w:numPr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5" w:name="_Toc120469799"/>
      <w:r w:rsidRPr="003C2DE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НАЗНАЧЕНИЕ И УСЛОВИЯ ПРИМЕНЕНИЯ ПРОГРАММЫ «КОНВЕРТЕР+»</w:t>
      </w:r>
      <w:bookmarkEnd w:id="5"/>
    </w:p>
    <w:p w:rsidR="00590B33" w:rsidRPr="00D90DD2" w:rsidRDefault="00590B33" w:rsidP="00590B33">
      <w:pPr>
        <w:pStyle w:val="a3"/>
        <w:ind w:left="495"/>
        <w:rPr>
          <w:lang w:eastAsia="ru-RU"/>
        </w:rPr>
      </w:pPr>
    </w:p>
    <w:p w:rsidR="00590B33" w:rsidRPr="00470210" w:rsidRDefault="00590B33" w:rsidP="00590B3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программой «Конвертер+» возможна всегда, когда есть необходимость в получении актуальной информации о текущих обменных курсах.</w:t>
      </w:r>
    </w:p>
    <w:p w:rsidR="00590B33" w:rsidRDefault="00590B33" w:rsidP="00590B3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программой доступна всем пользователям, обладающих персональным компьютером с операционной системой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6ACD" w:rsidRPr="00E61380" w:rsidRDefault="00906ACD" w:rsidP="00906ACD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Персональный компьютер пользователя должен обладать следующими характеристиками:</w:t>
      </w:r>
    </w:p>
    <w:p w:rsidR="00906ACD" w:rsidRPr="00E61380" w:rsidRDefault="00906ACD" w:rsidP="00906ACD">
      <w:pPr>
        <w:pStyle w:val="a3"/>
        <w:numPr>
          <w:ilvl w:val="0"/>
          <w:numId w:val="1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E613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61380">
        <w:rPr>
          <w:rFonts w:ascii="Times New Roman" w:hAnsi="Times New Roman" w:cs="Times New Roman"/>
          <w:sz w:val="28"/>
          <w:szCs w:val="28"/>
        </w:rPr>
        <w:t>86 с тактовой частотой, не менее 1 ГГц.</w:t>
      </w:r>
    </w:p>
    <w:p w:rsidR="00906ACD" w:rsidRPr="00E61380" w:rsidRDefault="00906ACD" w:rsidP="00906ACD">
      <w:pPr>
        <w:pStyle w:val="a3"/>
        <w:numPr>
          <w:ilvl w:val="0"/>
          <w:numId w:val="1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Оперативная память объёмом, не менее 1 Гб.</w:t>
      </w:r>
    </w:p>
    <w:p w:rsidR="00906ACD" w:rsidRPr="00E61380" w:rsidRDefault="00906ACD" w:rsidP="00906ACD">
      <w:pPr>
        <w:pStyle w:val="a3"/>
        <w:numPr>
          <w:ilvl w:val="0"/>
          <w:numId w:val="16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1380">
        <w:rPr>
          <w:rFonts w:ascii="Times New Roman" w:hAnsi="Times New Roman" w:cs="Times New Roman"/>
          <w:sz w:val="28"/>
          <w:szCs w:val="28"/>
        </w:rPr>
        <w:t>Видеокарта, монитор, мышь, клавиатура.</w:t>
      </w:r>
    </w:p>
    <w:p w:rsidR="00906ACD" w:rsidRPr="00470210" w:rsidRDefault="00906ACD" w:rsidP="00590B3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0B33" w:rsidRDefault="00590B33" w:rsidP="00590B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90B33" w:rsidRPr="001815CD" w:rsidRDefault="00BA5972" w:rsidP="001815CD">
      <w:pPr>
        <w:pStyle w:val="1"/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6" w:name="_Toc120469800"/>
      <w:r w:rsidRPr="00C53C7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3</w:t>
      </w:r>
      <w:r w:rsidRPr="001815CD">
        <w:rPr>
          <w:rFonts w:ascii="Times New Roman" w:eastAsia="Times New Roman" w:hAnsi="Times New Roman" w:cs="Times New Roman"/>
          <w:color w:val="auto"/>
          <w:lang w:eastAsia="ru-RU"/>
        </w:rPr>
        <w:t xml:space="preserve">. </w:t>
      </w:r>
      <w:r w:rsidRPr="003C2DE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ПОДГОТОВКА К РАБОТЕ</w:t>
      </w:r>
      <w:bookmarkEnd w:id="6"/>
    </w:p>
    <w:p w:rsidR="00590B33" w:rsidRDefault="00590B33" w:rsidP="00590B33">
      <w:pPr>
        <w:pStyle w:val="2"/>
        <w:rPr>
          <w:rFonts w:eastAsia="Times New Roman"/>
          <w:lang w:eastAsia="ru-RU"/>
        </w:rPr>
      </w:pPr>
    </w:p>
    <w:p w:rsidR="00590B33" w:rsidRPr="001815CD" w:rsidRDefault="00590B33" w:rsidP="001815CD">
      <w:pPr>
        <w:pStyle w:val="2"/>
        <w:ind w:firstLine="567"/>
        <w:jc w:val="both"/>
        <w:rPr>
          <w:rFonts w:eastAsia="Times New Roman"/>
          <w:b w:val="0"/>
          <w:lang w:eastAsia="ru-RU"/>
        </w:rPr>
      </w:pPr>
      <w:bookmarkStart w:id="7" w:name="_Toc120469801"/>
      <w:r w:rsidRPr="001815CD">
        <w:rPr>
          <w:rFonts w:eastAsia="Times New Roman"/>
          <w:b w:val="0"/>
          <w:lang w:eastAsia="ru-RU"/>
        </w:rPr>
        <w:t>3.1. Состав и содержание дистрибутивного носителя данных</w:t>
      </w:r>
      <w:bookmarkEnd w:id="7"/>
    </w:p>
    <w:p w:rsidR="00590B33" w:rsidRPr="00B95BE9" w:rsidRDefault="00590B33" w:rsidP="00590B33">
      <w:pPr>
        <w:rPr>
          <w:lang w:eastAsia="ru-RU"/>
        </w:rPr>
      </w:pPr>
    </w:p>
    <w:p w:rsidR="00590B33" w:rsidRPr="00470210" w:rsidRDefault="00590B33" w:rsidP="00590B3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программой «Конвертер+»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следующее программное обеспечение:</w:t>
      </w:r>
    </w:p>
    <w:p w:rsidR="00590B33" w:rsidRDefault="00590B33" w:rsidP="00590B33">
      <w:pPr>
        <w:numPr>
          <w:ilvl w:val="0"/>
          <w:numId w:val="2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Персональный компьютер с операционной системой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</w:t>
      </w:r>
      <w:r w:rsidRPr="00B95BE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B95B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0B33" w:rsidRDefault="00590B33" w:rsidP="00590B33">
      <w:pPr>
        <w:numPr>
          <w:ilvl w:val="0"/>
          <w:numId w:val="2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0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Версия </w:t>
      </w:r>
      <w:r w:rsidRPr="00F90B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 w:rsidRPr="00F90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Framework</w:t>
      </w:r>
      <w:r w:rsidRPr="00F90B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выше.</w:t>
      </w:r>
    </w:p>
    <w:p w:rsidR="00590B33" w:rsidRPr="00F90BAA" w:rsidRDefault="00590B33" w:rsidP="00590B33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0B33" w:rsidRPr="001815CD" w:rsidRDefault="00590B33" w:rsidP="001815CD">
      <w:pPr>
        <w:pStyle w:val="2"/>
        <w:ind w:firstLine="567"/>
        <w:jc w:val="both"/>
        <w:rPr>
          <w:rFonts w:eastAsia="Times New Roman"/>
          <w:b w:val="0"/>
          <w:lang w:eastAsia="ru-RU"/>
        </w:rPr>
      </w:pPr>
      <w:bookmarkStart w:id="8" w:name="_Toc120469802"/>
      <w:r w:rsidRPr="001815CD">
        <w:rPr>
          <w:rFonts w:eastAsia="Times New Roman"/>
          <w:b w:val="0"/>
          <w:lang w:eastAsia="ru-RU"/>
        </w:rPr>
        <w:t>3.2. Порядок загрузки данных и программ</w:t>
      </w:r>
      <w:bookmarkEnd w:id="8"/>
    </w:p>
    <w:p w:rsidR="00590B33" w:rsidRPr="00B95BE9" w:rsidRDefault="00590B33" w:rsidP="00590B33">
      <w:pPr>
        <w:rPr>
          <w:lang w:eastAsia="ru-RU"/>
        </w:rPr>
      </w:pPr>
    </w:p>
    <w:p w:rsidR="00590B33" w:rsidRPr="00470210" w:rsidRDefault="00590B33" w:rsidP="00590B3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началом работы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программой «Конвертер+»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рабочем месте пользователя необходимо выполнить следующие действия:</w:t>
      </w:r>
    </w:p>
    <w:p w:rsidR="00590B33" w:rsidRDefault="00590B33" w:rsidP="00590B33">
      <w:pPr>
        <w:numPr>
          <w:ilvl w:val="0"/>
          <w:numId w:val="2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зайти на сайт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***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0B33" w:rsidRPr="00681964" w:rsidRDefault="00590B33" w:rsidP="00590B33">
      <w:pPr>
        <w:numPr>
          <w:ilvl w:val="0"/>
          <w:numId w:val="2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1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Скачать </w:t>
      </w:r>
      <w:r w:rsidRPr="00681964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исполняемый файл c расширением «.</w:t>
      </w:r>
      <w:proofErr w:type="spellStart"/>
      <w:r w:rsidRPr="00681964">
        <w:rPr>
          <w:rFonts w:ascii="Times New Roman" w:hAnsi="Times New Roman" w:cs="Times New Roman"/>
          <w:sz w:val="28"/>
          <w:szCs w:val="28"/>
          <w:shd w:val="clear" w:color="auto" w:fill="FFFFFF"/>
        </w:rPr>
        <w:t>exe</w:t>
      </w:r>
      <w:proofErr w:type="spellEnd"/>
      <w:r w:rsidRPr="00681964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</w:p>
    <w:p w:rsidR="00590B33" w:rsidRPr="00470210" w:rsidRDefault="00590B33" w:rsidP="00590B33">
      <w:pPr>
        <w:numPr>
          <w:ilvl w:val="0"/>
          <w:numId w:val="2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загрузки в появившемся окне 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Предупреждение о безопасности", н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ажимаем на кнопку "Да".</w:t>
      </w:r>
    </w:p>
    <w:p w:rsidR="00590B33" w:rsidRDefault="00590B33" w:rsidP="00590B33">
      <w:pPr>
        <w:numPr>
          <w:ilvl w:val="0"/>
          <w:numId w:val="2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чего запуститься установка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 на в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аш компьютер. </w:t>
      </w:r>
    </w:p>
    <w:p w:rsidR="00590B33" w:rsidRDefault="00590B33" w:rsidP="00590B33">
      <w:pPr>
        <w:numPr>
          <w:ilvl w:val="0"/>
          <w:numId w:val="2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отрывшемся окне мастера установки нажимаем на кнопку Далее.</w:t>
      </w:r>
    </w:p>
    <w:p w:rsidR="00590B33" w:rsidRDefault="00590B33" w:rsidP="00590B33">
      <w:pPr>
        <w:numPr>
          <w:ilvl w:val="0"/>
          <w:numId w:val="2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Соглашаемся с лицензионным соглашением.</w:t>
      </w:r>
    </w:p>
    <w:p w:rsidR="00590B33" w:rsidRDefault="00590B33" w:rsidP="00590B33">
      <w:pPr>
        <w:numPr>
          <w:ilvl w:val="0"/>
          <w:numId w:val="2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Выбираем место на диске для установки программы.</w:t>
      </w:r>
    </w:p>
    <w:p w:rsidR="00590B33" w:rsidRDefault="00590B33" w:rsidP="00590B33">
      <w:pPr>
        <w:numPr>
          <w:ilvl w:val="0"/>
          <w:numId w:val="2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Выбираем папку в меню Пуск, в которую будут помещены ярлыки устанавливаемой программы.</w:t>
      </w:r>
    </w:p>
    <w:p w:rsidR="00590B33" w:rsidRDefault="00590B33" w:rsidP="00590B33">
      <w:pPr>
        <w:numPr>
          <w:ilvl w:val="0"/>
          <w:numId w:val="2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Выбираем дополнительные ярлыки, которые будут созданы при установке.</w:t>
      </w:r>
    </w:p>
    <w:p w:rsidR="00590B33" w:rsidRDefault="00590B33" w:rsidP="00590B33">
      <w:pPr>
        <w:numPr>
          <w:ilvl w:val="0"/>
          <w:numId w:val="2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Проверяем корректность выбранных пунктов в мастере установки и нажимаем кнопку Установить.</w:t>
      </w:r>
    </w:p>
    <w:p w:rsidR="00590B33" w:rsidRPr="00470210" w:rsidRDefault="00590B33" w:rsidP="00590B33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0B33" w:rsidRPr="001815CD" w:rsidRDefault="00590B33" w:rsidP="001815CD">
      <w:pPr>
        <w:pStyle w:val="2"/>
        <w:ind w:firstLine="567"/>
        <w:jc w:val="both"/>
        <w:rPr>
          <w:rFonts w:eastAsia="Times New Roman"/>
          <w:b w:val="0"/>
          <w:lang w:eastAsia="ru-RU"/>
        </w:rPr>
      </w:pPr>
      <w:bookmarkStart w:id="9" w:name="_Toc120469803"/>
      <w:r w:rsidRPr="001815CD">
        <w:rPr>
          <w:rFonts w:eastAsia="Times New Roman"/>
          <w:b w:val="0"/>
          <w:lang w:eastAsia="ru-RU"/>
        </w:rPr>
        <w:t>3.3. Порядок проверки работоспособности</w:t>
      </w:r>
      <w:bookmarkEnd w:id="9"/>
    </w:p>
    <w:p w:rsidR="00590B33" w:rsidRPr="00F90BAA" w:rsidRDefault="00590B33" w:rsidP="00590B33">
      <w:pPr>
        <w:rPr>
          <w:lang w:eastAsia="ru-RU"/>
        </w:rPr>
      </w:pPr>
    </w:p>
    <w:p w:rsidR="00590B33" w:rsidRPr="00470210" w:rsidRDefault="00590B33" w:rsidP="00590B3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проверки доступности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 «Конвертер+»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рабочего места пользователя необходимо выполнить следующие действия:</w:t>
      </w:r>
    </w:p>
    <w:p w:rsidR="00590B33" w:rsidRPr="00470210" w:rsidRDefault="00590B33" w:rsidP="00590B33">
      <w:pPr>
        <w:numPr>
          <w:ilvl w:val="0"/>
          <w:numId w:val="2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этого необходимо кликнуть по ярлыку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Конвертер+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рабочем столе или вызвать из меню «Пуск».</w:t>
      </w:r>
    </w:p>
    <w:p w:rsidR="00590B33" w:rsidRPr="00470210" w:rsidRDefault="00590B33" w:rsidP="00590B33">
      <w:pPr>
        <w:numPr>
          <w:ilvl w:val="0"/>
          <w:numId w:val="2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в строку «Из валюты»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 строку «У меня есть</w:t>
      </w:r>
      <w:r w:rsidRPr="001049A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число, в строку «В валюту»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чего в строке «Я получу</w:t>
      </w:r>
      <w:r w:rsidRPr="00F90BA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должен появиться результат перевода из одной валюты в другую. </w:t>
      </w:r>
    </w:p>
    <w:p w:rsidR="00590B33" w:rsidRPr="00470210" w:rsidRDefault="00590B33" w:rsidP="00590B3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если программа «Конвертер+»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запускается, то следует обратиться в службу поддержки.</w:t>
      </w:r>
    </w:p>
    <w:p w:rsidR="00590B33" w:rsidRDefault="00590B33" w:rsidP="00590B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90B33" w:rsidRPr="003C2DE8" w:rsidRDefault="00BA5972" w:rsidP="001815CD">
      <w:pPr>
        <w:pStyle w:val="1"/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120469804"/>
      <w:r w:rsidRPr="003C2DE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4. ОПИСАНИЕ ОПЕРАЦИЙ</w:t>
      </w:r>
      <w:bookmarkEnd w:id="10"/>
    </w:p>
    <w:p w:rsidR="00590B33" w:rsidRDefault="00590B33" w:rsidP="00590B33">
      <w:pPr>
        <w:pStyle w:val="2"/>
        <w:rPr>
          <w:rFonts w:eastAsia="Times New Roman"/>
          <w:lang w:eastAsia="ru-RU"/>
        </w:rPr>
      </w:pPr>
    </w:p>
    <w:p w:rsidR="00590B33" w:rsidRPr="001815CD" w:rsidRDefault="00590B33" w:rsidP="001815CD">
      <w:pPr>
        <w:pStyle w:val="2"/>
        <w:ind w:firstLine="567"/>
        <w:jc w:val="both"/>
        <w:rPr>
          <w:rFonts w:eastAsia="Times New Roman"/>
          <w:b w:val="0"/>
          <w:lang w:eastAsia="ru-RU"/>
        </w:rPr>
      </w:pPr>
      <w:bookmarkStart w:id="11" w:name="_Toc120469805"/>
      <w:r w:rsidRPr="001815CD">
        <w:rPr>
          <w:rFonts w:eastAsia="Times New Roman"/>
          <w:b w:val="0"/>
          <w:lang w:eastAsia="ru-RU"/>
        </w:rPr>
        <w:t>4.1. Выполняемые функции и задачи</w:t>
      </w:r>
      <w:bookmarkEnd w:id="11"/>
    </w:p>
    <w:p w:rsidR="00590B33" w:rsidRPr="005E54EE" w:rsidRDefault="00590B33" w:rsidP="00590B33">
      <w:pPr>
        <w:rPr>
          <w:lang w:eastAsia="ru-RU"/>
        </w:rPr>
      </w:pPr>
    </w:p>
    <w:p w:rsidR="00590B33" w:rsidRPr="00470210" w:rsidRDefault="00590B33" w:rsidP="00590B3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«Конвертер+»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функции и задачи, приведенные в таблице ниже:</w:t>
      </w:r>
    </w:p>
    <w:tbl>
      <w:tblPr>
        <w:tblW w:w="9972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6"/>
        <w:gridCol w:w="2318"/>
        <w:gridCol w:w="4668"/>
      </w:tblGrid>
      <w:tr w:rsidR="00590B33" w:rsidRPr="00470210" w:rsidTr="000B0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590B33" w:rsidRPr="00470210" w:rsidRDefault="00590B33" w:rsidP="000B0BF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590B33" w:rsidRPr="00470210" w:rsidRDefault="00590B33" w:rsidP="000B0BF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Задачи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590B33" w:rsidRPr="00470210" w:rsidRDefault="00590B33" w:rsidP="000B0BF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Описание</w:t>
            </w:r>
          </w:p>
        </w:tc>
      </w:tr>
      <w:tr w:rsidR="00590B33" w:rsidRPr="00470210" w:rsidTr="000B0BFA">
        <w:trPr>
          <w:trHeight w:val="1268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590B33" w:rsidRPr="003B2BF5" w:rsidRDefault="00590B33" w:rsidP="000B0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Обеспечивает </w:t>
            </w:r>
            <w:r w:rsidRPr="00F90BAA">
              <w:rPr>
                <w:rFonts w:ascii="Times New Roman" w:eastAsia="Times New Roman" w:hAnsi="Times New Roman" w:cs="Times New Roman"/>
                <w:lang w:eastAsia="ru-RU"/>
              </w:rPr>
              <w:t>возможность мониторинга текущих обменных курсов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590B33" w:rsidRDefault="00590B33" w:rsidP="000B0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Визуализация 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текущих обменных курсов</w:t>
            </w:r>
          </w:p>
          <w:p w:rsidR="00590B33" w:rsidRPr="00470210" w:rsidRDefault="00590B33" w:rsidP="000B0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590B33" w:rsidRDefault="00590B33" w:rsidP="000B0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 ходе выполнения данной задачи пользователю 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программы</w:t>
            </w: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предоставляется возможность 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просмотра актуальных курсов валют.</w:t>
            </w:r>
          </w:p>
          <w:p w:rsidR="00590B33" w:rsidRPr="00470210" w:rsidRDefault="00590B33" w:rsidP="000B0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</w:tr>
      <w:tr w:rsidR="00590B33" w:rsidRPr="00470210" w:rsidTr="000B0BFA">
        <w:trPr>
          <w:trHeight w:val="1267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00590B33" w:rsidRPr="00470210" w:rsidRDefault="00590B33" w:rsidP="000B0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Обеспечивает возможность перевода из одной валюты в другую </w:t>
            </w:r>
          </w:p>
        </w:tc>
        <w:tc>
          <w:tcPr>
            <w:tcW w:w="0" w:type="auto"/>
            <w:tcBorders>
              <w:left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00590B33" w:rsidRPr="00470210" w:rsidRDefault="00590B33" w:rsidP="000B0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Перевод из одной валюты в другую</w:t>
            </w:r>
          </w:p>
        </w:tc>
        <w:tc>
          <w:tcPr>
            <w:tcW w:w="0" w:type="auto"/>
            <w:tcBorders>
              <w:left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:rsidR="00590B33" w:rsidRPr="00470210" w:rsidRDefault="00590B33" w:rsidP="000B0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 ходе выполнения данной задачи пользователю программы предоставляется возможность перевода из одной валюты в другую на основе введенных им данных. </w:t>
            </w:r>
          </w:p>
        </w:tc>
      </w:tr>
    </w:tbl>
    <w:p w:rsidR="00590B33" w:rsidRDefault="00590B33" w:rsidP="00590B33">
      <w:pPr>
        <w:pStyle w:val="2"/>
        <w:rPr>
          <w:rFonts w:eastAsia="Times New Roman"/>
          <w:lang w:eastAsia="ru-RU"/>
        </w:rPr>
      </w:pPr>
    </w:p>
    <w:p w:rsidR="00590B33" w:rsidRPr="001815CD" w:rsidRDefault="00590B33" w:rsidP="001815CD">
      <w:pPr>
        <w:pStyle w:val="2"/>
        <w:ind w:firstLine="567"/>
        <w:jc w:val="both"/>
        <w:rPr>
          <w:rFonts w:eastAsia="Times New Roman"/>
          <w:b w:val="0"/>
          <w:lang w:eastAsia="ru-RU"/>
        </w:rPr>
      </w:pPr>
      <w:bookmarkStart w:id="12" w:name="_Toc120469806"/>
      <w:r w:rsidRPr="001815CD">
        <w:rPr>
          <w:rFonts w:eastAsia="Times New Roman"/>
          <w:b w:val="0"/>
          <w:lang w:eastAsia="ru-RU"/>
        </w:rPr>
        <w:t>4.2. Описание операций технологического процесса обработки данных, необходимых для выполнения задач</w:t>
      </w:r>
      <w:bookmarkEnd w:id="12"/>
    </w:p>
    <w:p w:rsidR="00590B33" w:rsidRPr="005E54EE" w:rsidRDefault="00590B33" w:rsidP="00590B33">
      <w:pPr>
        <w:rPr>
          <w:lang w:eastAsia="ru-RU"/>
        </w:rPr>
      </w:pPr>
    </w:p>
    <w:p w:rsidR="00590B33" w:rsidRPr="00470210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приведено описание пользовательских операций для выполнения каждой из задач.</w:t>
      </w:r>
    </w:p>
    <w:p w:rsidR="00590B33" w:rsidRPr="001815CD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5CD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Задача: «Визуализация текущих обменных курсов»</w:t>
      </w:r>
    </w:p>
    <w:p w:rsidR="00590B33" w:rsidRPr="00470210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Операция 1: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текущих курсов валют.</w:t>
      </w:r>
    </w:p>
    <w:p w:rsidR="00590B33" w:rsidRPr="00470210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:rsidR="00590B33" w:rsidRPr="00470210" w:rsidRDefault="00590B33" w:rsidP="001815CD">
      <w:pPr>
        <w:numPr>
          <w:ilvl w:val="0"/>
          <w:numId w:val="26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 пользователя подключен к сети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Интернет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Подготовительные действия:</w:t>
      </w:r>
    </w:p>
    <w:p w:rsidR="00590B33" w:rsidRPr="00470210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:rsidR="00590B33" w:rsidRPr="00470210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:rsidR="00590B33" w:rsidRPr="00470210" w:rsidRDefault="00590B33" w:rsidP="001815CD">
      <w:pPr>
        <w:numPr>
          <w:ilvl w:val="0"/>
          <w:numId w:val="27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иконке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Конвертер+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» рабочего стола произвести двойной щелчок левой кнопкой мышки.</w:t>
      </w:r>
    </w:p>
    <w:p w:rsidR="00590B33" w:rsidRDefault="00590B33" w:rsidP="001815CD">
      <w:pPr>
        <w:numPr>
          <w:ilvl w:val="0"/>
          <w:numId w:val="27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открывшемся окне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верхнем правом углу, необходимо нажать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иконку </w:t>
      </w:r>
      <w:r w:rsidRPr="0082200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BACCB3" wp14:editId="234BB264">
            <wp:extent cx="276225" cy="276225"/>
            <wp:effectExtent l="0" t="0" r="9525" b="9525"/>
            <wp:docPr id="5" name="Рисунок 5" descr="C:\Users\student.SSGA\Downloads\free-icon-currency-2228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SSGA\Downloads\free-icon-currency-222884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чего откроется таблица с актуальными курсами валют (Рисунок 1). </w:t>
      </w:r>
    </w:p>
    <w:p w:rsidR="00590B33" w:rsidRDefault="00590B33" w:rsidP="00590B33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0B33" w:rsidRDefault="00590B33" w:rsidP="00590B33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13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07651F" wp14:editId="78BF11FA">
            <wp:extent cx="4471035" cy="2320918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140"/>
                    <a:stretch/>
                  </pic:blipFill>
                  <pic:spPr bwMode="auto">
                    <a:xfrm>
                      <a:off x="0" y="0"/>
                      <a:ext cx="4485163" cy="232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0B33" w:rsidRDefault="00590B33" w:rsidP="00590B33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Окно с актуальными курсами валют</w:t>
      </w:r>
    </w:p>
    <w:p w:rsidR="00590B33" w:rsidRPr="00470210" w:rsidRDefault="00590B33" w:rsidP="00590B33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0B33" w:rsidRPr="00470210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:rsidR="00590B33" w:rsidRPr="00470210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требуются.</w:t>
      </w:r>
    </w:p>
    <w:p w:rsidR="00590B33" w:rsidRPr="00470210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:rsidR="00590B33" w:rsidRPr="00470210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15-30 секунд.</w:t>
      </w:r>
    </w:p>
    <w:p w:rsidR="00590B33" w:rsidRDefault="00590B33" w:rsidP="00590B3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0B33" w:rsidRPr="001815CD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15CD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Задача: «Перевод из одной валюты в другую»</w:t>
      </w:r>
    </w:p>
    <w:p w:rsidR="00590B33" w:rsidRPr="00470210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Операция 1: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текущих курсов валют.</w:t>
      </w:r>
    </w:p>
    <w:p w:rsidR="00590B33" w:rsidRPr="00470210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:rsidR="00590B33" w:rsidRPr="00470210" w:rsidRDefault="00590B33" w:rsidP="001815CD">
      <w:pPr>
        <w:numPr>
          <w:ilvl w:val="0"/>
          <w:numId w:val="26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 пользователя подключен к сети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Интернет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Подготовительные действия:</w:t>
      </w:r>
    </w:p>
    <w:p w:rsidR="00590B33" w:rsidRPr="00470210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:rsidR="00590B33" w:rsidRPr="00470210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:rsidR="00590B33" w:rsidRPr="00470210" w:rsidRDefault="00590B33" w:rsidP="001815CD">
      <w:pPr>
        <w:numPr>
          <w:ilvl w:val="0"/>
          <w:numId w:val="27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иконке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Конвертер+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» рабочего стола произвести двойной щелчок левой кнопкой мышки.</w:t>
      </w:r>
    </w:p>
    <w:p w:rsidR="00590B33" w:rsidRDefault="00590B33" w:rsidP="001815CD">
      <w:pPr>
        <w:numPr>
          <w:ilvl w:val="0"/>
          <w:numId w:val="27"/>
        </w:numPr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открывшемся окне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ввести буквенный код двух иностранных валют, а также количество одной из них. После чего пользователь может наблюдать количество другой валюты (Рисунок 2). </w:t>
      </w:r>
    </w:p>
    <w:p w:rsidR="00590B33" w:rsidRDefault="00590B33" w:rsidP="00590B33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0B33" w:rsidRDefault="00590B33" w:rsidP="00590B33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D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219B1B" wp14:editId="05483B3F">
            <wp:extent cx="2208347" cy="3131586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2522" cy="31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33" w:rsidRDefault="00590B33" w:rsidP="00590B33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Окно для конвертации валют</w:t>
      </w:r>
    </w:p>
    <w:p w:rsidR="00590B33" w:rsidRPr="00470210" w:rsidRDefault="00590B33" w:rsidP="00590B33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0B33" w:rsidRPr="00470210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:rsidR="00590B33" w:rsidRPr="00470210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требуются.</w:t>
      </w:r>
    </w:p>
    <w:p w:rsidR="00590B33" w:rsidRPr="00470210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:rsidR="00590B33" w:rsidRPr="00470210" w:rsidRDefault="00590B33" w:rsidP="001815CD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15-30 секунд.</w:t>
      </w:r>
    </w:p>
    <w:p w:rsidR="00590B33" w:rsidRDefault="00590B33" w:rsidP="00590B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90B33" w:rsidRPr="003C2DE8" w:rsidRDefault="00BA5972" w:rsidP="00C53C7F">
      <w:pPr>
        <w:pStyle w:val="1"/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120469807"/>
      <w:r w:rsidRPr="003C2DE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5. АВАРИЙНЫЕ СИТУАЦИИ</w:t>
      </w:r>
      <w:bookmarkEnd w:id="13"/>
    </w:p>
    <w:p w:rsidR="00590B33" w:rsidRDefault="00590B33" w:rsidP="00590B3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90B33" w:rsidRPr="002336DC" w:rsidRDefault="00590B33" w:rsidP="00590B3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возникновения ошибок при работе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 «Конвертер+»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описанных ниже в данном разделе, необходимо обращаться к сотруднику подразделения техническ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ой поддержки по почте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convplushelp</w:t>
      </w:r>
      <w:proofErr w:type="spellEnd"/>
      <w:r w:rsidRPr="002336DC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gmail</w:t>
      </w:r>
      <w:proofErr w:type="spellEnd"/>
      <w:r w:rsidRPr="002336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2336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861"/>
        <w:gridCol w:w="1969"/>
        <w:gridCol w:w="2086"/>
        <w:gridCol w:w="3435"/>
      </w:tblGrid>
      <w:tr w:rsidR="00590B33" w:rsidRPr="00470210" w:rsidTr="000B0BFA">
        <w:trPr>
          <w:trHeight w:val="850"/>
        </w:trPr>
        <w:tc>
          <w:tcPr>
            <w:tcW w:w="1861" w:type="dxa"/>
            <w:vAlign w:val="center"/>
            <w:hideMark/>
          </w:tcPr>
          <w:p w:rsidR="00590B33" w:rsidRPr="00470210" w:rsidRDefault="00590B33" w:rsidP="000B0B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Класс ошибки</w:t>
            </w:r>
          </w:p>
        </w:tc>
        <w:tc>
          <w:tcPr>
            <w:tcW w:w="1969" w:type="dxa"/>
            <w:vAlign w:val="center"/>
            <w:hideMark/>
          </w:tcPr>
          <w:p w:rsidR="00590B33" w:rsidRPr="00470210" w:rsidRDefault="00590B33" w:rsidP="000B0B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Ошибка</w:t>
            </w:r>
          </w:p>
        </w:tc>
        <w:tc>
          <w:tcPr>
            <w:tcW w:w="2086" w:type="dxa"/>
            <w:vAlign w:val="center"/>
            <w:hideMark/>
          </w:tcPr>
          <w:p w:rsidR="00590B33" w:rsidRPr="00470210" w:rsidRDefault="00590B33" w:rsidP="000B0B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Описание ошибки</w:t>
            </w:r>
          </w:p>
        </w:tc>
        <w:tc>
          <w:tcPr>
            <w:tcW w:w="3435" w:type="dxa"/>
            <w:vAlign w:val="center"/>
            <w:hideMark/>
          </w:tcPr>
          <w:p w:rsidR="00590B33" w:rsidRPr="00470210" w:rsidRDefault="00590B33" w:rsidP="000B0B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Требуемые действия пользователя при возникновении ошибки</w:t>
            </w:r>
          </w:p>
        </w:tc>
      </w:tr>
      <w:tr w:rsidR="00590B33" w:rsidRPr="00470210" w:rsidTr="000B0BFA">
        <w:trPr>
          <w:trHeight w:val="1404"/>
        </w:trPr>
        <w:tc>
          <w:tcPr>
            <w:tcW w:w="1861" w:type="dxa"/>
            <w:vMerge w:val="restart"/>
          </w:tcPr>
          <w:p w:rsidR="00590B33" w:rsidRDefault="00590B33" w:rsidP="000B0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6DC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Ошибка подключения к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сети</w:t>
            </w:r>
          </w:p>
        </w:tc>
        <w:tc>
          <w:tcPr>
            <w:tcW w:w="1969" w:type="dxa"/>
            <w:hideMark/>
          </w:tcPr>
          <w:p w:rsidR="00590B33" w:rsidRDefault="00590B33" w:rsidP="000B0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r w:rsidRPr="008C23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90B33" w:rsidRPr="002336DC" w:rsidRDefault="00590B33" w:rsidP="000B0B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36DC">
              <w:rPr>
                <w:rFonts w:ascii="Times New Roman" w:hAnsi="Times New Roman" w:cs="Times New Roman"/>
                <w:sz w:val="24"/>
                <w:szCs w:val="24"/>
              </w:rPr>
              <w:t>Необходимо подключение к интернету.</w:t>
            </w:r>
          </w:p>
        </w:tc>
        <w:tc>
          <w:tcPr>
            <w:tcW w:w="2086" w:type="dxa"/>
            <w:hideMark/>
          </w:tcPr>
          <w:p w:rsidR="00590B33" w:rsidRDefault="00590B33" w:rsidP="000B0BFA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Возможно отсутствие подключения к сети Интернет.</w:t>
            </w:r>
          </w:p>
          <w:p w:rsidR="00590B33" w:rsidRPr="00470210" w:rsidRDefault="00590B33" w:rsidP="000B0BFA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435" w:type="dxa"/>
            <w:hideMark/>
          </w:tcPr>
          <w:p w:rsidR="00590B33" w:rsidRPr="00ED2164" w:rsidRDefault="00590B33" w:rsidP="000B0BFA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Необходимо проверить соединение с сетью Интернет. При наличии соединения с сетью Интернет, д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ля устранения проблем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необходимо 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обратиться к сотруднику подразделения технической поддержки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по почте </w:t>
            </w:r>
            <w:proofErr w:type="spellStart"/>
            <w:r w:rsidRPr="00ED2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convplushelp</w:t>
            </w:r>
            <w:proofErr w:type="spellEnd"/>
            <w:r w:rsidRPr="00ED2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ED2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gmail</w:t>
            </w:r>
            <w:proofErr w:type="spellEnd"/>
            <w:r w:rsidRPr="00ED2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ED2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90B33" w:rsidRPr="00470210" w:rsidTr="000B0BFA">
        <w:trPr>
          <w:trHeight w:val="1404"/>
        </w:trPr>
        <w:tc>
          <w:tcPr>
            <w:tcW w:w="1861" w:type="dxa"/>
            <w:vMerge/>
          </w:tcPr>
          <w:p w:rsidR="00590B33" w:rsidRPr="002336DC" w:rsidRDefault="00590B33" w:rsidP="000B0BFA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969" w:type="dxa"/>
          </w:tcPr>
          <w:p w:rsidR="00590B33" w:rsidRDefault="00590B33" w:rsidP="000B0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r w:rsidRPr="00590B3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90B33" w:rsidRPr="00ED2164" w:rsidRDefault="00590B33" w:rsidP="000B0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164">
              <w:rPr>
                <w:rFonts w:ascii="Times New Roman" w:hAnsi="Times New Roman" w:cs="Times New Roman"/>
                <w:sz w:val="24"/>
                <w:szCs w:val="24"/>
              </w:rPr>
              <w:t>Отсутствует подключение к интернету. В приложении будут использоваться данные с предыдущего запуска.</w:t>
            </w:r>
          </w:p>
        </w:tc>
        <w:tc>
          <w:tcPr>
            <w:tcW w:w="2086" w:type="dxa"/>
          </w:tcPr>
          <w:p w:rsidR="00590B33" w:rsidRDefault="00590B33" w:rsidP="000B0BFA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Возможно отсутствие подключения к сети Интернет.</w:t>
            </w:r>
          </w:p>
          <w:p w:rsidR="00590B33" w:rsidRDefault="00590B33" w:rsidP="000B0BFA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435" w:type="dxa"/>
          </w:tcPr>
          <w:p w:rsidR="00590B33" w:rsidRDefault="00590B33" w:rsidP="000B0BFA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Несмотря на ошибку, программа будет работать корректно, однако данные могут быть не актуальны. Необходимо проверить соединение с сетью Интернет. При наличии соединения с сетью Интернет, д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ля устранения проблем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необходимо 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обратиться к сотруднику подразделения технической поддержки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по почте </w:t>
            </w:r>
            <w:proofErr w:type="spellStart"/>
            <w:r w:rsidRPr="00ED2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convplushelp</w:t>
            </w:r>
            <w:proofErr w:type="spellEnd"/>
            <w:r w:rsidRPr="00ED2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ED2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gmail</w:t>
            </w:r>
            <w:proofErr w:type="spellEnd"/>
            <w:r w:rsidRPr="00ED2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ED2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590B33" w:rsidRDefault="00590B33" w:rsidP="00590B33">
      <w:p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0B33" w:rsidRDefault="00590B33" w:rsidP="00590B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90B33" w:rsidRPr="003C2DE8" w:rsidRDefault="00590B33" w:rsidP="00C53C7F">
      <w:pPr>
        <w:pStyle w:val="1"/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14" w:name="_Toc120469808"/>
      <w:r w:rsidRPr="003C2DE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 xml:space="preserve">6. </w:t>
      </w:r>
      <w:r w:rsidR="00BA5972" w:rsidRPr="003C2DE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РЕКОМЕНДАЦИИ ПО ОСВОЕНИЮ</w:t>
      </w:r>
      <w:bookmarkEnd w:id="14"/>
    </w:p>
    <w:p w:rsidR="00590B33" w:rsidRDefault="00590B33" w:rsidP="00590B33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0B33" w:rsidRPr="005E54EE" w:rsidRDefault="00590B33" w:rsidP="00590B33">
      <w:pPr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успешного освоения программы «Конвертер+» необходимо </w:t>
      </w:r>
      <w:r w:rsidRPr="00E61380">
        <w:rPr>
          <w:rFonts w:ascii="Times New Roman" w:hAnsi="Times New Roman" w:cs="Times New Roman"/>
          <w:sz w:val="28"/>
          <w:szCs w:val="28"/>
        </w:rPr>
        <w:t xml:space="preserve">обладать практическими навыками работы с операционной системой </w:t>
      </w:r>
      <w:r w:rsidRPr="00E61380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изучить настоящее руководство пользователя.</w:t>
      </w:r>
    </w:p>
    <w:p w:rsidR="00590B33" w:rsidRPr="005E54EE" w:rsidRDefault="00590B33" w:rsidP="00590B33">
      <w:pPr>
        <w:pStyle w:val="a3"/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54E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контрольного примера рекомен</w:t>
      </w:r>
      <w:r w:rsidR="00E86629">
        <w:rPr>
          <w:rFonts w:ascii="Times New Roman" w:eastAsia="Times New Roman" w:hAnsi="Times New Roman" w:cs="Times New Roman"/>
          <w:sz w:val="28"/>
          <w:szCs w:val="28"/>
          <w:lang w:eastAsia="ru-RU"/>
        </w:rPr>
        <w:t>дуется выполнить операции задач</w:t>
      </w:r>
      <w:bookmarkStart w:id="15" w:name="_GoBack"/>
      <w:bookmarkEnd w:id="15"/>
      <w:r w:rsidRPr="005E54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«Визуализация текущих обменных курсов», а также «Перевод из одной валюты в другую», описанные в п. 4.2. настоящего документа.</w:t>
      </w:r>
    </w:p>
    <w:p w:rsidR="00590B33" w:rsidRPr="00470210" w:rsidRDefault="00590B33" w:rsidP="00590B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66681" w:rsidRPr="00E61380" w:rsidRDefault="00D66681"/>
    <w:sectPr w:rsidR="00D66681" w:rsidRPr="00E61380" w:rsidSect="00BD08C2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174" w:rsidRDefault="001F3174">
      <w:pPr>
        <w:spacing w:after="0" w:line="240" w:lineRule="auto"/>
      </w:pPr>
      <w:r>
        <w:separator/>
      </w:r>
    </w:p>
  </w:endnote>
  <w:endnote w:type="continuationSeparator" w:id="0">
    <w:p w:rsidR="001F3174" w:rsidRDefault="001F3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174" w:rsidRDefault="001F3174">
      <w:pPr>
        <w:spacing w:after="0" w:line="240" w:lineRule="auto"/>
      </w:pPr>
      <w:r>
        <w:separator/>
      </w:r>
    </w:p>
  </w:footnote>
  <w:footnote w:type="continuationSeparator" w:id="0">
    <w:p w:rsidR="001F3174" w:rsidRDefault="001F3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636283"/>
      <w:docPartObj>
        <w:docPartGallery w:val="Page Numbers (Top of Page)"/>
        <w:docPartUnique/>
      </w:docPartObj>
    </w:sdtPr>
    <w:sdtEndPr/>
    <w:sdtContent>
      <w:p w:rsidR="00BD08C2" w:rsidRDefault="00E6138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629">
          <w:rPr>
            <w:noProof/>
          </w:rPr>
          <w:t>11</w:t>
        </w:r>
        <w:r>
          <w:fldChar w:fldCharType="end"/>
        </w:r>
      </w:p>
    </w:sdtContent>
  </w:sdt>
  <w:p w:rsidR="00BD08C2" w:rsidRDefault="001F317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25BF"/>
    <w:multiLevelType w:val="hybridMultilevel"/>
    <w:tmpl w:val="9B44E5BE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A5D60"/>
    <w:multiLevelType w:val="multilevel"/>
    <w:tmpl w:val="E0EE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E4DE8"/>
    <w:multiLevelType w:val="hybridMultilevel"/>
    <w:tmpl w:val="22DEF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75431"/>
    <w:multiLevelType w:val="multilevel"/>
    <w:tmpl w:val="6A8C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53A10"/>
    <w:multiLevelType w:val="multilevel"/>
    <w:tmpl w:val="5748BD3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0914E2E"/>
    <w:multiLevelType w:val="hybridMultilevel"/>
    <w:tmpl w:val="E2628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34733"/>
    <w:multiLevelType w:val="hybridMultilevel"/>
    <w:tmpl w:val="5838BD62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B559B8"/>
    <w:multiLevelType w:val="hybridMultilevel"/>
    <w:tmpl w:val="5E56A08A"/>
    <w:lvl w:ilvl="0" w:tplc="ADB0B7E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14F94064"/>
    <w:multiLevelType w:val="multilevel"/>
    <w:tmpl w:val="0B80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D820F7"/>
    <w:multiLevelType w:val="multilevel"/>
    <w:tmpl w:val="D9A06D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CF3395"/>
    <w:multiLevelType w:val="multilevel"/>
    <w:tmpl w:val="54D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937365"/>
    <w:multiLevelType w:val="multilevel"/>
    <w:tmpl w:val="6434AB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97070F"/>
    <w:multiLevelType w:val="multilevel"/>
    <w:tmpl w:val="F1F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BB37A8"/>
    <w:multiLevelType w:val="multilevel"/>
    <w:tmpl w:val="E8EC5B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441336"/>
    <w:multiLevelType w:val="hybridMultilevel"/>
    <w:tmpl w:val="14B4A55C"/>
    <w:lvl w:ilvl="0" w:tplc="F5F2D326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33B909D0"/>
    <w:multiLevelType w:val="multilevel"/>
    <w:tmpl w:val="5856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385FA8"/>
    <w:multiLevelType w:val="hybridMultilevel"/>
    <w:tmpl w:val="DE924064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4520A7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8F0B30"/>
    <w:multiLevelType w:val="multilevel"/>
    <w:tmpl w:val="DF04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1755E6"/>
    <w:multiLevelType w:val="hybridMultilevel"/>
    <w:tmpl w:val="2D4E605C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EC5729"/>
    <w:multiLevelType w:val="hybridMultilevel"/>
    <w:tmpl w:val="0A304652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2A172B"/>
    <w:multiLevelType w:val="multilevel"/>
    <w:tmpl w:val="FE9440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3563EF"/>
    <w:multiLevelType w:val="hybridMultilevel"/>
    <w:tmpl w:val="4C2ED8D0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0A7336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AE27F2"/>
    <w:multiLevelType w:val="multilevel"/>
    <w:tmpl w:val="5762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4D15DB"/>
    <w:multiLevelType w:val="hybridMultilevel"/>
    <w:tmpl w:val="5D10BC88"/>
    <w:lvl w:ilvl="0" w:tplc="ADB0B7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1B31C3"/>
    <w:multiLevelType w:val="multilevel"/>
    <w:tmpl w:val="A788AB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C00A60"/>
    <w:multiLevelType w:val="multilevel"/>
    <w:tmpl w:val="4D0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8"/>
  </w:num>
  <w:num w:numId="5">
    <w:abstractNumId w:val="13"/>
  </w:num>
  <w:num w:numId="6">
    <w:abstractNumId w:val="12"/>
  </w:num>
  <w:num w:numId="7">
    <w:abstractNumId w:val="24"/>
  </w:num>
  <w:num w:numId="8">
    <w:abstractNumId w:val="27"/>
  </w:num>
  <w:num w:numId="9">
    <w:abstractNumId w:val="18"/>
  </w:num>
  <w:num w:numId="10">
    <w:abstractNumId w:val="26"/>
  </w:num>
  <w:num w:numId="11">
    <w:abstractNumId w:val="9"/>
  </w:num>
  <w:num w:numId="12">
    <w:abstractNumId w:val="11"/>
  </w:num>
  <w:num w:numId="13">
    <w:abstractNumId w:val="2"/>
  </w:num>
  <w:num w:numId="14">
    <w:abstractNumId w:val="16"/>
  </w:num>
  <w:num w:numId="15">
    <w:abstractNumId w:val="25"/>
  </w:num>
  <w:num w:numId="16">
    <w:abstractNumId w:val="7"/>
  </w:num>
  <w:num w:numId="17">
    <w:abstractNumId w:val="5"/>
  </w:num>
  <w:num w:numId="18">
    <w:abstractNumId w:val="22"/>
  </w:num>
  <w:num w:numId="19">
    <w:abstractNumId w:val="0"/>
  </w:num>
  <w:num w:numId="20">
    <w:abstractNumId w:val="6"/>
  </w:num>
  <w:num w:numId="21">
    <w:abstractNumId w:val="19"/>
  </w:num>
  <w:num w:numId="22">
    <w:abstractNumId w:val="20"/>
  </w:num>
  <w:num w:numId="23">
    <w:abstractNumId w:val="3"/>
  </w:num>
  <w:num w:numId="24">
    <w:abstractNumId w:val="15"/>
  </w:num>
  <w:num w:numId="25">
    <w:abstractNumId w:val="10"/>
  </w:num>
  <w:num w:numId="26">
    <w:abstractNumId w:val="23"/>
  </w:num>
  <w:num w:numId="27">
    <w:abstractNumId w:val="1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0B"/>
    <w:rsid w:val="000150B2"/>
    <w:rsid w:val="0008245F"/>
    <w:rsid w:val="000A64F2"/>
    <w:rsid w:val="000B2C0B"/>
    <w:rsid w:val="00161F4D"/>
    <w:rsid w:val="001815CD"/>
    <w:rsid w:val="001929EF"/>
    <w:rsid w:val="001F3174"/>
    <w:rsid w:val="00225942"/>
    <w:rsid w:val="002E545F"/>
    <w:rsid w:val="00392F4B"/>
    <w:rsid w:val="003C2B55"/>
    <w:rsid w:val="003C2DE8"/>
    <w:rsid w:val="00441D6F"/>
    <w:rsid w:val="00497615"/>
    <w:rsid w:val="005101B9"/>
    <w:rsid w:val="00590B33"/>
    <w:rsid w:val="005C1B17"/>
    <w:rsid w:val="005C6609"/>
    <w:rsid w:val="006322E7"/>
    <w:rsid w:val="007120E8"/>
    <w:rsid w:val="007C01F3"/>
    <w:rsid w:val="007E7484"/>
    <w:rsid w:val="00876332"/>
    <w:rsid w:val="008B1301"/>
    <w:rsid w:val="00906ACD"/>
    <w:rsid w:val="00932692"/>
    <w:rsid w:val="00937FD5"/>
    <w:rsid w:val="00991DEB"/>
    <w:rsid w:val="00AA6BCD"/>
    <w:rsid w:val="00AE182D"/>
    <w:rsid w:val="00AF037A"/>
    <w:rsid w:val="00BA5972"/>
    <w:rsid w:val="00C53C7F"/>
    <w:rsid w:val="00C97058"/>
    <w:rsid w:val="00CB712B"/>
    <w:rsid w:val="00D635B7"/>
    <w:rsid w:val="00D66681"/>
    <w:rsid w:val="00DB04F2"/>
    <w:rsid w:val="00DE4CAD"/>
    <w:rsid w:val="00E61380"/>
    <w:rsid w:val="00E86629"/>
    <w:rsid w:val="00EE64EE"/>
    <w:rsid w:val="00F62CC6"/>
    <w:rsid w:val="00F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28DDF-29D4-4661-A9E5-15E96218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45F"/>
  </w:style>
  <w:style w:type="paragraph" w:styleId="1">
    <w:name w:val="heading 1"/>
    <w:basedOn w:val="a"/>
    <w:next w:val="a"/>
    <w:link w:val="10"/>
    <w:uiPriority w:val="9"/>
    <w:qFormat/>
    <w:rsid w:val="00082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0B33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4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824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245F"/>
  </w:style>
  <w:style w:type="character" w:customStyle="1" w:styleId="10">
    <w:name w:val="Заголовок 1 Знак"/>
    <w:basedOn w:val="a0"/>
    <w:link w:val="1"/>
    <w:uiPriority w:val="9"/>
    <w:rsid w:val="00082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8245F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8245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245F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8245F"/>
    <w:pPr>
      <w:spacing w:after="100"/>
      <w:ind w:left="44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08245F"/>
    <w:rPr>
      <w:color w:val="0563C1" w:themeColor="hyperlink"/>
      <w:u w:val="single"/>
    </w:rPr>
  </w:style>
  <w:style w:type="paragraph" w:styleId="a8">
    <w:name w:val="Body Text"/>
    <w:basedOn w:val="a"/>
    <w:link w:val="a9"/>
    <w:rsid w:val="0008245F"/>
    <w:pPr>
      <w:spacing w:after="140" w:line="276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9">
    <w:name w:val="Основной текст Знак"/>
    <w:basedOn w:val="a0"/>
    <w:link w:val="a8"/>
    <w:rsid w:val="0008245F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aa">
    <w:name w:val="Normal (Web)"/>
    <w:basedOn w:val="a"/>
    <w:uiPriority w:val="99"/>
    <w:unhideWhenUsed/>
    <w:rsid w:val="00015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0B33"/>
    <w:rPr>
      <w:rFonts w:ascii="Times New Roman" w:eastAsiaTheme="majorEastAsia" w:hAnsi="Times New Roman" w:cstheme="majorBidi"/>
      <w:b/>
      <w:sz w:val="28"/>
      <w:szCs w:val="26"/>
    </w:rPr>
  </w:style>
  <w:style w:type="table" w:styleId="ab">
    <w:name w:val="Table Grid"/>
    <w:basedOn w:val="a1"/>
    <w:uiPriority w:val="39"/>
    <w:rsid w:val="00590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7628A-6A56-4C49-B385-65A8A57EE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DimasikAnanasik</dc:creator>
  <cp:keywords/>
  <dc:description/>
  <cp:lastModifiedBy>DimasikAnanasik</cp:lastModifiedBy>
  <cp:revision>24</cp:revision>
  <dcterms:created xsi:type="dcterms:W3CDTF">2022-10-08T07:41:00Z</dcterms:created>
  <dcterms:modified xsi:type="dcterms:W3CDTF">2022-11-27T14:47:00Z</dcterms:modified>
</cp:coreProperties>
</file>