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A3919">
      <w:pPr>
        <w:pStyle w:val="32"/>
        <w:rPr>
          <w:rFonts w:asciiTheme="minorHAnsi" w:hAnsiTheme="minorHAnsi" w:cstheme="minorHAnsi"/>
          <w:sz w:val="36"/>
          <w:szCs w:val="36"/>
          <w:lang w:val="ru-RU"/>
        </w:rPr>
      </w:pPr>
      <w:r>
        <w:rPr>
          <w:rStyle w:val="19"/>
          <w:rFonts w:asciiTheme="minorHAnsi" w:hAnsiTheme="minorHAnsi" w:cstheme="minorHAnsi"/>
          <w:sz w:val="36"/>
          <w:szCs w:val="36"/>
          <w:lang w:val="ru-RU"/>
        </w:rPr>
        <w:t xml:space="preserve">Основы </w:t>
      </w:r>
      <w:r>
        <w:rPr>
          <w:rStyle w:val="19"/>
          <w:rFonts w:asciiTheme="minorHAnsi" w:hAnsiTheme="minorHAnsi" w:cstheme="minorHAnsi"/>
          <w:sz w:val="36"/>
          <w:szCs w:val="36"/>
        </w:rPr>
        <w:t>PL</w:t>
      </w:r>
      <w:r>
        <w:rPr>
          <w:rStyle w:val="19"/>
          <w:rFonts w:asciiTheme="minorHAnsi" w:hAnsiTheme="minorHAnsi" w:cstheme="minorHAnsi"/>
          <w:sz w:val="36"/>
          <w:szCs w:val="36"/>
          <w:lang w:val="ru-RU"/>
        </w:rPr>
        <w:t>/</w:t>
      </w:r>
      <w:r>
        <w:rPr>
          <w:rStyle w:val="19"/>
          <w:rFonts w:asciiTheme="minorHAnsi" w:hAnsiTheme="minorHAnsi" w:cstheme="minorHAnsi"/>
          <w:sz w:val="36"/>
          <w:szCs w:val="36"/>
        </w:rPr>
        <w:t>SQL</w:t>
      </w:r>
      <w:r>
        <w:rPr>
          <w:rFonts w:asciiTheme="minorHAnsi" w:hAnsiTheme="minorHAnsi" w:cstheme="minorHAnsi"/>
          <w:sz w:val="36"/>
          <w:szCs w:val="36"/>
          <w:lang w:val="ru-RU"/>
        </w:rPr>
        <w:br w:type="textWrapping"/>
      </w:r>
      <w:r>
        <w:rPr>
          <w:rStyle w:val="19"/>
          <w:rFonts w:asciiTheme="minorHAnsi" w:hAnsiTheme="minorHAnsi" w:cstheme="minorHAnsi"/>
          <w:sz w:val="36"/>
          <w:szCs w:val="36"/>
          <w:lang w:val="ru-RU"/>
        </w:rPr>
        <w:t xml:space="preserve">ПРАКТИЧЕСКАЯ РАБОТА №4 — Вставка данных и применение ограничений </w:t>
      </w:r>
      <w:r>
        <w:rPr>
          <w:rStyle w:val="19"/>
          <w:rFonts w:asciiTheme="minorHAnsi" w:hAnsiTheme="minorHAnsi" w:cstheme="minorHAnsi"/>
          <w:sz w:val="36"/>
          <w:szCs w:val="36"/>
        </w:rPr>
        <w:t>SQL</w:t>
      </w:r>
    </w:p>
    <w:p w14:paraId="3C6D3485">
      <w:pPr>
        <w:pStyle w:val="32"/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  <w:lang w:val="ru-RU"/>
        </w:rPr>
        <w:t>ФИО студента:</w:t>
      </w:r>
      <w:r>
        <w:rPr>
          <w:rFonts w:asciiTheme="minorHAnsi" w:hAnsiTheme="minorHAnsi" w:cstheme="minorHAnsi"/>
          <w:lang w:val="ru-RU"/>
        </w:rPr>
        <w:t xml:space="preserve"> ___________________</w:t>
      </w:r>
    </w:p>
    <w:p w14:paraId="4484B43F">
      <w:pPr>
        <w:pStyle w:val="32"/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  <w:lang w:val="ru-RU"/>
        </w:rPr>
        <w:t>Цель работы:</w:t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t xml:space="preserve">Научиться работать с основными командами </w:t>
      </w:r>
      <w:r>
        <w:rPr>
          <w:rFonts w:asciiTheme="minorHAnsi" w:hAnsiTheme="minorHAnsi" w:cstheme="minorHAnsi"/>
        </w:rPr>
        <w:t>SQL</w:t>
      </w:r>
      <w:r>
        <w:rPr>
          <w:rFonts w:asciiTheme="minorHAnsi" w:hAnsiTheme="minorHAnsi" w:cstheme="minorHAnsi"/>
          <w:lang w:val="ru-RU"/>
        </w:rPr>
        <w:t xml:space="preserve"> для управления данными и обеспечения их целостности.</w:t>
      </w:r>
    </w:p>
    <w:p w14:paraId="3203BE3D">
      <w:pPr>
        <w:pStyle w:val="32"/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t>Задание:</w:t>
      </w:r>
    </w:p>
    <w:p w14:paraId="54A5EC79">
      <w:pPr>
        <w:pStyle w:val="32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Добавить </w:t>
      </w:r>
      <w:r>
        <w:rPr>
          <w:rFonts w:asciiTheme="minorHAnsi" w:hAnsiTheme="minorHAnsi" w:cstheme="minorHAnsi"/>
        </w:rPr>
        <w:t>SQL</w:t>
      </w:r>
      <w:r>
        <w:rPr>
          <w:rFonts w:asciiTheme="minorHAnsi" w:hAnsiTheme="minorHAnsi" w:cstheme="minorHAnsi"/>
          <w:lang w:val="ru-RU"/>
        </w:rPr>
        <w:t xml:space="preserve">-ограничения (такие как </w:t>
      </w:r>
      <w:r>
        <w:rPr>
          <w:rStyle w:val="19"/>
          <w:rFonts w:asciiTheme="minorHAnsi" w:hAnsiTheme="minorHAnsi" w:cstheme="minorHAnsi"/>
        </w:rPr>
        <w:t>UNIQUE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CHECK</w:t>
      </w:r>
      <w:r>
        <w:rPr>
          <w:rFonts w:asciiTheme="minorHAnsi" w:hAnsiTheme="minorHAnsi" w:cstheme="minorHAnsi"/>
          <w:lang w:val="ru-RU"/>
        </w:rPr>
        <w:t xml:space="preserve">, </w:t>
      </w:r>
      <w:r>
        <w:rPr>
          <w:rStyle w:val="19"/>
          <w:rFonts w:asciiTheme="minorHAnsi" w:hAnsiTheme="minorHAnsi" w:cstheme="minorHAnsi"/>
        </w:rPr>
        <w:t>DEFAULT</w:t>
      </w:r>
      <w:r>
        <w:rPr>
          <w:rFonts w:asciiTheme="minorHAnsi" w:hAnsiTheme="minorHAnsi" w:cstheme="minorHAnsi"/>
          <w:lang w:val="ru-RU"/>
        </w:rPr>
        <w:t xml:space="preserve">) с помощью команды </w:t>
      </w:r>
      <w:r>
        <w:rPr>
          <w:rStyle w:val="19"/>
          <w:rFonts w:asciiTheme="minorHAnsi" w:hAnsiTheme="minorHAnsi" w:cstheme="minorHAnsi"/>
        </w:rPr>
        <w:t>ALTER</w:t>
      </w:r>
      <w:r>
        <w:rPr>
          <w:rFonts w:asciiTheme="minorHAnsi" w:hAnsiTheme="minorHAnsi" w:cstheme="minorHAnsi"/>
          <w:lang w:val="ru-RU"/>
        </w:rPr>
        <w:t>.</w:t>
      </w:r>
    </w:p>
    <w:p w14:paraId="7C6DAE47">
      <w:pPr>
        <w:pStyle w:val="32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Вставить по 20–30 записей в каждую таблицу (по выбранной теме/базе).</w:t>
      </w:r>
    </w:p>
    <w:p w14:paraId="16C3CF35">
      <w:pPr>
        <w:pStyle w:val="32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После добавления данных выполнить:</w:t>
      </w:r>
    </w:p>
    <w:p w14:paraId="70F0F001">
      <w:pPr>
        <w:pStyle w:val="32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</w:rPr>
        <w:t>,</w:t>
      </w:r>
    </w:p>
    <w:p w14:paraId="663448B4">
      <w:pPr>
        <w:pStyle w:val="32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UPDATE</w:t>
      </w:r>
      <w:r>
        <w:rPr>
          <w:rFonts w:asciiTheme="minorHAnsi" w:hAnsiTheme="minorHAnsi" w:cstheme="minorHAnsi"/>
        </w:rPr>
        <w:t>,</w:t>
      </w:r>
    </w:p>
    <w:p w14:paraId="7ED60245">
      <w:pPr>
        <w:pStyle w:val="32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DELETE</w:t>
      </w:r>
      <w:r>
        <w:rPr>
          <w:rFonts w:asciiTheme="minorHAnsi" w:hAnsiTheme="minorHAnsi" w:cstheme="minorHAnsi"/>
        </w:rPr>
        <w:t>,</w:t>
      </w:r>
    </w:p>
    <w:p w14:paraId="73220BF2">
      <w:pPr>
        <w:pStyle w:val="32"/>
        <w:numPr>
          <w:ilvl w:val="1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2 запроса для проверки </w:t>
      </w:r>
      <w:r>
        <w:rPr>
          <w:rFonts w:asciiTheme="minorHAnsi" w:hAnsiTheme="minorHAnsi" w:cstheme="minorHAnsi"/>
        </w:rPr>
        <w:t>SQL</w:t>
      </w:r>
      <w:r>
        <w:rPr>
          <w:rFonts w:asciiTheme="minorHAnsi" w:hAnsiTheme="minorHAnsi" w:cstheme="minorHAnsi"/>
          <w:lang w:val="ru-RU"/>
        </w:rPr>
        <w:t>-ограничений (</w:t>
      </w:r>
      <w:r>
        <w:rPr>
          <w:rStyle w:val="19"/>
          <w:rFonts w:asciiTheme="minorHAnsi" w:hAnsiTheme="minorHAnsi" w:cstheme="minorHAnsi"/>
        </w:rPr>
        <w:t>constraints</w:t>
      </w:r>
      <w:r>
        <w:rPr>
          <w:rFonts w:asciiTheme="minorHAnsi" w:hAnsiTheme="minorHAnsi" w:cstheme="minorHAnsi"/>
          <w:lang w:val="ru-RU"/>
        </w:rPr>
        <w:t>).</w:t>
      </w:r>
    </w:p>
    <w:p w14:paraId="7C313EEB">
      <w:pPr>
        <w:pStyle w:val="32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Приложить скриншоты кода и результатов выполнения.</w:t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Style w:val="19"/>
          <w:rFonts w:asciiTheme="minorHAnsi" w:hAnsiTheme="minorHAnsi" w:cstheme="minorHAnsi"/>
        </w:rPr>
        <w:t>UNIQUE</w:t>
      </w:r>
      <w:r>
        <w:rPr>
          <w:rStyle w:val="19"/>
          <w:rFonts w:asciiTheme="minorHAnsi" w:hAnsiTheme="minorHAnsi" w:cstheme="minorHAnsi"/>
        </w:rPr>
        <w:br w:type="textWrapping"/>
      </w:r>
      <w:r>
        <w:drawing>
          <wp:inline distT="0" distB="0" distL="114300" distR="114300">
            <wp:extent cx="5937885" cy="3063240"/>
            <wp:effectExtent l="0" t="0" r="5715" b="1016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t>CHECK</w:t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drawing>
          <wp:inline distT="0" distB="0" distL="114300" distR="114300">
            <wp:extent cx="5929630" cy="1901190"/>
            <wp:effectExtent l="0" t="0" r="1270" b="3810"/>
            <wp:docPr id="9" name="Изображение 9" descr="Снимок экрана 2025-10-10 16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10-10 1606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drawing>
          <wp:inline distT="0" distB="0" distL="114300" distR="114300">
            <wp:extent cx="5923280" cy="3191510"/>
            <wp:effectExtent l="0" t="0" r="7620" b="889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t>DEFAULT</w:t>
      </w:r>
      <w:r>
        <w:rPr>
          <w:rStyle w:val="19"/>
          <w:rFonts w:asciiTheme="minorHAnsi" w:hAnsiTheme="minorHAnsi" w:cstheme="minorHAnsi"/>
        </w:rPr>
        <w:br w:type="textWrapping"/>
      </w:r>
      <w:r>
        <w:drawing>
          <wp:inline distT="0" distB="0" distL="114300" distR="114300">
            <wp:extent cx="5930900" cy="3179445"/>
            <wp:effectExtent l="0" t="0" r="0" b="825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CE7D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4A385328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642A7A46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6E6CD0B9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66596FD7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77353C46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5CF48C29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5921D83A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06F3C385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76B66871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63F05F7E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br w:type="textWrapping"/>
      </w:r>
    </w:p>
    <w:p w14:paraId="5C101BE6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Theme="minorHAnsi" w:hAnsiTheme="minorHAnsi" w:cstheme="minorHAnsi"/>
          <w:lang w:val="ru-RU"/>
        </w:rPr>
      </w:pPr>
    </w:p>
    <w:p w14:paraId="1C6B868C">
      <w:pPr>
        <w:pStyle w:val="32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Style w:val="19"/>
          <w:rFonts w:hint="default" w:asciiTheme="minorHAnsi" w:hAnsiTheme="minorHAnsi" w:cstheme="minorHAnsi"/>
          <w:lang w:val="ru-RU"/>
        </w:rPr>
      </w:pP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SELECT</w:t>
      </w:r>
    </w:p>
    <w:p w14:paraId="4751DE5A">
      <w:pPr>
        <w:pStyle w:val="32"/>
        <w:jc w:val="center"/>
        <w:rPr>
          <w:rStyle w:val="19"/>
          <w:rFonts w:asciiTheme="minorHAnsi" w:hAnsiTheme="minorHAnsi" w:cstheme="minorHAnsi"/>
          <w:b w:val="0"/>
          <w:bCs w:val="0"/>
        </w:rPr>
      </w:pPr>
      <w:r>
        <w:drawing>
          <wp:inline distT="0" distB="0" distL="114300" distR="114300">
            <wp:extent cx="5930900" cy="4321810"/>
            <wp:effectExtent l="0" t="0" r="0" b="889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89F9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77A5FD5A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2FF3C005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54929B3F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018D4BBA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5CAE05CB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2E9EC981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508192FF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193EB5D8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</w:pPr>
    </w:p>
    <w:p w14:paraId="664FACBB">
      <w:pPr>
        <w:keepNext w:val="0"/>
        <w:keepLines w:val="0"/>
        <w:widowControl/>
        <w:suppressLineNumbers w:val="0"/>
        <w:spacing w:before="0" w:beforeAutospacing="1" w:after="0" w:afterAutospacing="1" w:line="288" w:lineRule="auto"/>
        <w:ind w:left="0" w:right="0"/>
        <w:jc w:val="left"/>
      </w:pPr>
      <w:r>
        <w:rPr>
          <w:rFonts w:hint="default" w:ascii="Arial" w:hAnsi="Arial" w:eastAsia="MS PGothic" w:cs="Arial"/>
          <w:kern w:val="0"/>
          <w:sz w:val="24"/>
          <w:szCs w:val="24"/>
          <w:lang w:val="en-US" w:eastAsia="zh-CN" w:bidi="ar"/>
        </w:rPr>
        <w:t xml:space="preserve">4 запроса </w:t>
      </w:r>
      <w:r>
        <w:rPr>
          <w:rStyle w:val="89"/>
          <w:rFonts w:hint="default" w:ascii="Arial" w:hAnsi="Arial" w:eastAsia="MS PGothic" w:cs="Arial"/>
          <w:b/>
          <w:bCs/>
          <w:sz w:val="24"/>
          <w:szCs w:val="24"/>
          <w:lang w:val="en-US" w:eastAsia="zh-CN" w:bidi="ar"/>
        </w:rPr>
        <w:t>UPDATE</w:t>
      </w:r>
    </w:p>
    <w:p w14:paraId="3CA0BF0C">
      <w:pPr>
        <w:pStyle w:val="32"/>
        <w:rPr>
          <w:rStyle w:val="19"/>
          <w:rFonts w:asciiTheme="minorHAnsi" w:hAnsiTheme="minorHAnsi" w:cstheme="minorHAnsi"/>
        </w:rPr>
      </w:pPr>
      <w:r>
        <w:drawing>
          <wp:inline distT="0" distB="0" distL="114300" distR="114300">
            <wp:extent cx="5939790" cy="5101590"/>
            <wp:effectExtent l="0" t="0" r="3810" b="381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0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t xml:space="preserve">4 запроса </w:t>
      </w:r>
      <w:r>
        <w:rPr>
          <w:rStyle w:val="19"/>
          <w:rFonts w:asciiTheme="minorHAnsi" w:hAnsiTheme="minorHAnsi" w:cstheme="minorHAnsi"/>
        </w:rPr>
        <w:t>DELETE</w:t>
      </w:r>
      <w:r>
        <w:rPr>
          <w:rStyle w:val="19"/>
          <w:rFonts w:asciiTheme="minorHAnsi" w:hAnsiTheme="minorHAnsi" w:cstheme="minorHAnsi"/>
        </w:rPr>
        <w:br w:type="textWrapping"/>
      </w:r>
      <w:r>
        <w:drawing>
          <wp:inline distT="0" distB="0" distL="114300" distR="114300">
            <wp:extent cx="5933440" cy="2855595"/>
            <wp:effectExtent l="0" t="0" r="10160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AEE4">
      <w:pPr>
        <w:pStyle w:val="32"/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br w:type="textWrapping"/>
      </w:r>
      <w:r>
        <w:rPr>
          <w:rStyle w:val="19"/>
          <w:rFonts w:asciiTheme="minorHAnsi" w:hAnsiTheme="minorHAnsi" w:cstheme="minorHAnsi"/>
        </w:rPr>
        <w:t>Теоретическая часть:</w:t>
      </w:r>
    </w:p>
    <w:p w14:paraId="410D1B7F">
      <w:pPr>
        <w:pStyle w:val="32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t>Data</w:t>
      </w:r>
      <w:r>
        <w:rPr>
          <w:rStyle w:val="19"/>
          <w:rFonts w:asciiTheme="minorHAnsi" w:hAnsiTheme="minorHAnsi" w:cstheme="minorHAnsi"/>
          <w:lang w:val="ru-RU"/>
        </w:rPr>
        <w:t xml:space="preserve"> </w:t>
      </w:r>
      <w:r>
        <w:rPr>
          <w:rStyle w:val="19"/>
          <w:rFonts w:asciiTheme="minorHAnsi" w:hAnsiTheme="minorHAnsi" w:cstheme="minorHAnsi"/>
        </w:rPr>
        <w:t>Insertion</w:t>
      </w:r>
      <w:r>
        <w:rPr>
          <w:rStyle w:val="19"/>
          <w:rFonts w:asciiTheme="minorHAnsi" w:hAnsiTheme="minorHAnsi" w:cstheme="minorHAnsi"/>
          <w:lang w:val="ru-RU"/>
        </w:rPr>
        <w:t xml:space="preserve"> (вставка данных)</w:t>
      </w:r>
      <w:r>
        <w:rPr>
          <w:rFonts w:asciiTheme="minorHAnsi" w:hAnsiTheme="minorHAnsi" w:cstheme="minorHAnsi"/>
          <w:lang w:val="ru-RU"/>
        </w:rPr>
        <w:t xml:space="preserve"> — процесс добавления новых записей в таблицу базы данных. </w:t>
      </w:r>
      <w:r>
        <w:rPr>
          <w:rFonts w:asciiTheme="minorHAnsi" w:hAnsiTheme="minorHAnsi" w:cstheme="minorHAnsi"/>
        </w:rPr>
        <w:t xml:space="preserve">Выполняется с помощью оператора </w:t>
      </w:r>
      <w:r>
        <w:rPr>
          <w:rStyle w:val="19"/>
          <w:rFonts w:asciiTheme="minorHAnsi" w:hAnsiTheme="minorHAnsi" w:cstheme="minorHAnsi"/>
        </w:rPr>
        <w:t>INSERT INTO</w:t>
      </w:r>
      <w:r>
        <w:rPr>
          <w:rFonts w:asciiTheme="minorHAnsi" w:hAnsiTheme="minorHAnsi" w:cstheme="minorHAnsi"/>
        </w:rPr>
        <w:t>.</w:t>
      </w:r>
    </w:p>
    <w:p w14:paraId="2EE4B998">
      <w:pPr>
        <w:pStyle w:val="32"/>
        <w:numPr>
          <w:ilvl w:val="0"/>
          <w:numId w:val="2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SQL</w:t>
      </w:r>
      <w:r>
        <w:rPr>
          <w:rStyle w:val="19"/>
          <w:rFonts w:asciiTheme="minorHAnsi" w:hAnsiTheme="minorHAnsi" w:cstheme="minorHAnsi"/>
          <w:lang w:val="ru-RU"/>
        </w:rPr>
        <w:t>-ограничения (</w:t>
      </w:r>
      <w:r>
        <w:rPr>
          <w:rStyle w:val="19"/>
          <w:rFonts w:asciiTheme="minorHAnsi" w:hAnsiTheme="minorHAnsi" w:cstheme="minorHAnsi"/>
        </w:rPr>
        <w:t>constraints</w:t>
      </w:r>
      <w:r>
        <w:rPr>
          <w:rStyle w:val="19"/>
          <w:rFonts w:asciiTheme="minorHAnsi" w:hAnsiTheme="minorHAnsi" w:cstheme="minorHAnsi"/>
          <w:lang w:val="ru-RU"/>
        </w:rPr>
        <w:t>)</w:t>
      </w:r>
      <w:r>
        <w:rPr>
          <w:rFonts w:asciiTheme="minorHAnsi" w:hAnsiTheme="minorHAnsi" w:cstheme="minorHAnsi"/>
          <w:lang w:val="ru-RU"/>
        </w:rPr>
        <w:t xml:space="preserve"> — правила, накладываемые на столбцы таблицы для управления и обеспечения целостности данных. Они помогают гарантировать, что данные соответствуют заданным критериям, предотвращая ошибки и некорректные записи. Ограничения задаются при создании таблицы или изменении её структуры и обеспечивают автоматическую проверку данных.</w:t>
      </w:r>
    </w:p>
    <w:p w14:paraId="17B0C99F">
      <w:pPr>
        <w:pStyle w:val="32"/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t>Основные виды ограничений:</w:t>
      </w:r>
    </w:p>
    <w:p w14:paraId="7433A496">
      <w:pPr>
        <w:pStyle w:val="32"/>
        <w:numPr>
          <w:ilvl w:val="0"/>
          <w:numId w:val="3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PRIMARY</w:t>
      </w:r>
      <w:r>
        <w:rPr>
          <w:rStyle w:val="19"/>
          <w:rFonts w:asciiTheme="minorHAnsi" w:hAnsiTheme="minorHAnsi" w:cstheme="minorHAnsi"/>
          <w:lang w:val="ru-RU"/>
        </w:rPr>
        <w:t xml:space="preserve"> </w:t>
      </w:r>
      <w:r>
        <w:rPr>
          <w:rStyle w:val="19"/>
          <w:rFonts w:asciiTheme="minorHAnsi" w:hAnsiTheme="minorHAnsi" w:cstheme="minorHAnsi"/>
        </w:rPr>
        <w:t>KEY</w:t>
      </w:r>
      <w:r>
        <w:rPr>
          <w:rFonts w:asciiTheme="minorHAnsi" w:hAnsiTheme="minorHAnsi" w:cstheme="minorHAnsi"/>
          <w:lang w:val="ru-RU"/>
        </w:rPr>
        <w:t xml:space="preserve"> — первичный ключ, уникально идентифицирующий каждую строку.</w:t>
      </w:r>
    </w:p>
    <w:p w14:paraId="7C3E07CC">
      <w:pPr>
        <w:pStyle w:val="32"/>
        <w:numPr>
          <w:ilvl w:val="0"/>
          <w:numId w:val="3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FOREIGN</w:t>
      </w:r>
      <w:r>
        <w:rPr>
          <w:rStyle w:val="19"/>
          <w:rFonts w:asciiTheme="minorHAnsi" w:hAnsiTheme="minorHAnsi" w:cstheme="minorHAnsi"/>
          <w:lang w:val="ru-RU"/>
        </w:rPr>
        <w:t xml:space="preserve"> </w:t>
      </w:r>
      <w:r>
        <w:rPr>
          <w:rStyle w:val="19"/>
          <w:rFonts w:asciiTheme="minorHAnsi" w:hAnsiTheme="minorHAnsi" w:cstheme="minorHAnsi"/>
        </w:rPr>
        <w:t>KEY</w:t>
      </w:r>
      <w:r>
        <w:rPr>
          <w:rFonts w:asciiTheme="minorHAnsi" w:hAnsiTheme="minorHAnsi" w:cstheme="minorHAnsi"/>
          <w:lang w:val="ru-RU"/>
        </w:rPr>
        <w:t xml:space="preserve"> — внешний ключ, обеспечивающий связь между таблицами.</w:t>
      </w:r>
    </w:p>
    <w:p w14:paraId="72BE204E">
      <w:pPr>
        <w:pStyle w:val="32"/>
        <w:numPr>
          <w:ilvl w:val="0"/>
          <w:numId w:val="3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NOT</w:t>
      </w:r>
      <w:r>
        <w:rPr>
          <w:rStyle w:val="19"/>
          <w:rFonts w:asciiTheme="minorHAnsi" w:hAnsiTheme="minorHAnsi" w:cstheme="minorHAnsi"/>
          <w:lang w:val="ru-RU"/>
        </w:rPr>
        <w:t xml:space="preserve"> </w:t>
      </w:r>
      <w:r>
        <w:rPr>
          <w:rStyle w:val="19"/>
          <w:rFonts w:asciiTheme="minorHAnsi" w:hAnsiTheme="minorHAnsi" w:cstheme="minorHAnsi"/>
        </w:rPr>
        <w:t>NULL</w:t>
      </w:r>
      <w:r>
        <w:rPr>
          <w:rFonts w:asciiTheme="minorHAnsi" w:hAnsiTheme="minorHAnsi" w:cstheme="minorHAnsi"/>
          <w:lang w:val="ru-RU"/>
        </w:rPr>
        <w:t xml:space="preserve"> — запрещает использование значений </w:t>
      </w:r>
      <w:r>
        <w:rPr>
          <w:rStyle w:val="19"/>
          <w:rFonts w:asciiTheme="minorHAnsi" w:hAnsiTheme="minorHAnsi" w:cstheme="minorHAnsi"/>
        </w:rPr>
        <w:t>NULL</w:t>
      </w:r>
      <w:r>
        <w:rPr>
          <w:rFonts w:asciiTheme="minorHAnsi" w:hAnsiTheme="minorHAnsi" w:cstheme="minorHAnsi"/>
          <w:lang w:val="ru-RU"/>
        </w:rPr>
        <w:t>.</w:t>
      </w:r>
    </w:p>
    <w:p w14:paraId="02EA52A4">
      <w:pPr>
        <w:pStyle w:val="32"/>
        <w:numPr>
          <w:ilvl w:val="0"/>
          <w:numId w:val="3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UNIQUE</w:t>
      </w:r>
      <w:r>
        <w:rPr>
          <w:rFonts w:asciiTheme="minorHAnsi" w:hAnsiTheme="minorHAnsi" w:cstheme="minorHAnsi"/>
          <w:lang w:val="ru-RU"/>
        </w:rPr>
        <w:t xml:space="preserve"> — гарантирует уникальность значений в столбце.</w:t>
      </w:r>
    </w:p>
    <w:p w14:paraId="72710C41">
      <w:pPr>
        <w:pStyle w:val="32"/>
        <w:numPr>
          <w:ilvl w:val="0"/>
          <w:numId w:val="3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CHECK</w:t>
      </w:r>
      <w:r>
        <w:rPr>
          <w:rFonts w:asciiTheme="minorHAnsi" w:hAnsiTheme="minorHAnsi" w:cstheme="minorHAnsi"/>
          <w:lang w:val="ru-RU"/>
        </w:rPr>
        <w:t xml:space="preserve"> — проверяет, соответствуют ли данные определённым условиям.</w:t>
      </w:r>
    </w:p>
    <w:p w14:paraId="75F02009">
      <w:pPr>
        <w:pStyle w:val="32"/>
        <w:numPr>
          <w:ilvl w:val="0"/>
          <w:numId w:val="3"/>
        </w:numPr>
        <w:rPr>
          <w:rFonts w:asciiTheme="minorHAnsi" w:hAnsiTheme="minorHAnsi" w:cstheme="minorHAnsi"/>
          <w:lang w:val="ru-RU"/>
        </w:rPr>
      </w:pPr>
      <w:r>
        <w:rPr>
          <w:rStyle w:val="19"/>
          <w:rFonts w:asciiTheme="minorHAnsi" w:hAnsiTheme="minorHAnsi" w:cstheme="minorHAnsi"/>
        </w:rPr>
        <w:t>DEFAULT</w:t>
      </w:r>
      <w:r>
        <w:rPr>
          <w:rFonts w:asciiTheme="minorHAnsi" w:hAnsiTheme="minorHAnsi" w:cstheme="minorHAnsi"/>
          <w:lang w:val="ru-RU"/>
        </w:rPr>
        <w:t xml:space="preserve"> — задаёт значение по умолчанию.</w:t>
      </w:r>
    </w:p>
    <w:p w14:paraId="1809E4CB">
      <w:pPr>
        <w:pStyle w:val="32"/>
        <w:rPr>
          <w:rFonts w:asciiTheme="minorHAnsi" w:hAnsiTheme="minorHAnsi" w:cstheme="minorHAnsi"/>
        </w:rPr>
      </w:pPr>
      <w:r>
        <w:rPr>
          <w:rStyle w:val="19"/>
          <w:rFonts w:asciiTheme="minorHAnsi" w:hAnsiTheme="minorHAnsi" w:cstheme="minorHAnsi"/>
        </w:rPr>
        <w:t>Контрольные вопросы:</w:t>
      </w:r>
    </w:p>
    <w:p w14:paraId="1E378252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1. Как работает IDENTITY?</w:t>
      </w:r>
    </w:p>
    <w:p w14:paraId="7D083AE4">
      <w:pPr>
        <w:rPr>
          <w:rFonts w:hint="default"/>
          <w:lang w:val="ru-RU"/>
        </w:rPr>
      </w:pPr>
      <w:r>
        <w:rPr>
          <w:rFonts w:hint="default"/>
          <w:lang w:val="ru-RU"/>
        </w:rPr>
        <w:t>IDENTITY — это свойство столбца в SQL Server, которое автоматически генерирует уникальные числовые значения для каждой новой записи. Синтаксис: IDENTITY(начальное_значение, шаг). Например, IDENTITY(1,1) начинает с 1 и увеличивается на 1 при каждой вставке. Обычно используется для первичных ключей. Значения генерируются автоматически, и нельзя вставить значение вручную без специальной команды SET IDENTITY_INSERT.</w:t>
      </w:r>
      <w:bookmarkStart w:id="0" w:name="_GoBack"/>
      <w:bookmarkEnd w:id="0"/>
    </w:p>
    <w:p w14:paraId="57C00A52">
      <w:pPr>
        <w:rPr>
          <w:rFonts w:hint="default"/>
          <w:lang w:val="ru-RU"/>
        </w:rPr>
      </w:pPr>
    </w:p>
    <w:p w14:paraId="223A63EE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 Объясните разницу между значениями по умолчанию и неопределёнными значениями.</w:t>
      </w:r>
    </w:p>
    <w:p w14:paraId="56873083">
      <w:pPr>
        <w:rPr>
          <w:rFonts w:hint="default"/>
          <w:lang w:val="ru-RU"/>
        </w:rPr>
      </w:pPr>
      <w:r>
        <w:rPr>
          <w:rFonts w:hint="default"/>
          <w:lang w:val="ru-RU"/>
        </w:rPr>
        <w:t>Значение по умолчанию (DEFAULT) — это конкретное значение, которое автоматически подставляется при вставке записи, если пользователь не указал значение явно. Например, registration_date DATE DEFAULT GETDATE() автоматически вставит текущую дату.</w:t>
      </w:r>
    </w:p>
    <w:p w14:paraId="1840F59E">
      <w:pPr>
        <w:rPr>
          <w:rFonts w:hint="default"/>
          <w:lang w:val="ru-RU"/>
        </w:rPr>
      </w:pPr>
      <w:r>
        <w:rPr>
          <w:rFonts w:hint="default"/>
          <w:lang w:val="ru-RU"/>
        </w:rPr>
        <w:t>Неопределённое значение (NULL) — это отсутствие любого значения, означает "данные неизвестны" или "не применимо". NULL не равен нулю, не равен пустой строке, это именно отсутствие значения. NULL можно запретить с помощью ограничения NOT NULL.</w:t>
      </w:r>
    </w:p>
    <w:p w14:paraId="0ACEE695">
      <w:pPr>
        <w:rPr>
          <w:rFonts w:hint="default"/>
          <w:lang w:val="ru-RU"/>
        </w:rPr>
      </w:pPr>
    </w:p>
    <w:p w14:paraId="4BEBF9C8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 Каким образом можно представить булевое значение?</w:t>
      </w:r>
    </w:p>
    <w:p w14:paraId="562E4F8D">
      <w:pPr>
        <w:rPr>
          <w:rFonts w:hint="default"/>
          <w:lang w:val="ru-RU"/>
        </w:rPr>
      </w:pPr>
      <w:r>
        <w:rPr>
          <w:rFonts w:hint="default"/>
          <w:lang w:val="ru-RU"/>
        </w:rPr>
        <w:t>В SQL Server нет отдельного типа данных Boolean. Для представления булевых значений используют:</w:t>
      </w:r>
    </w:p>
    <w:p w14:paraId="7C42D62D">
      <w:pPr>
        <w:rPr>
          <w:rFonts w:hint="default"/>
          <w:lang w:val="ru-RU"/>
        </w:rPr>
      </w:pPr>
    </w:p>
    <w:p w14:paraId="39C1CEF5">
      <w:pPr>
        <w:rPr>
          <w:rFonts w:hint="default"/>
          <w:lang w:val="ru-RU"/>
        </w:rPr>
      </w:pPr>
      <w:r>
        <w:rPr>
          <w:rFonts w:hint="default"/>
          <w:lang w:val="ru-RU"/>
        </w:rPr>
        <w:t>BIT (самый популярный) — хранит 0 (false) или 1 (true), занимает 1 байт</w:t>
      </w:r>
    </w:p>
    <w:p w14:paraId="65A13D4F">
      <w:pPr>
        <w:rPr>
          <w:rFonts w:hint="default"/>
          <w:lang w:val="ru-RU"/>
        </w:rPr>
      </w:pPr>
      <w:r>
        <w:rPr>
          <w:rFonts w:hint="default"/>
          <w:lang w:val="ru-RU"/>
        </w:rPr>
        <w:t>TINYINT — хранит 0 или 1</w:t>
      </w:r>
    </w:p>
    <w:p w14:paraId="70022E96">
      <w:pPr>
        <w:rPr>
          <w:rFonts w:hint="default"/>
          <w:lang w:val="ru-RU"/>
        </w:rPr>
      </w:pPr>
      <w:r>
        <w:rPr>
          <w:rFonts w:hint="default"/>
          <w:lang w:val="ru-RU"/>
        </w:rPr>
        <w:t>VARCHAR с CHECK ограничением — например, CHECK (status IN ('true', 'false'))</w:t>
      </w:r>
    </w:p>
    <w:p w14:paraId="4C088360">
      <w:pPr>
        <w:rPr>
          <w:rFonts w:hint="default"/>
          <w:lang w:val="ru-RU"/>
        </w:rPr>
      </w:pPr>
      <w:r>
        <w:rPr>
          <w:rFonts w:hint="default"/>
          <w:lang w:val="ru-RU"/>
        </w:rPr>
        <w:t>CHAR(1) — хранит 'Y'/'N' или 'T'/'F'</w:t>
      </w:r>
    </w:p>
    <w:p w14:paraId="61D905C1">
      <w:pPr>
        <w:rPr>
          <w:rFonts w:hint="default"/>
          <w:lang w:val="ru-RU"/>
        </w:rPr>
      </w:pPr>
    </w:p>
    <w:p w14:paraId="1C49BE52">
      <w:pPr>
        <w:rPr>
          <w:rFonts w:hint="default"/>
          <w:lang w:val="ru-RU"/>
        </w:rPr>
      </w:pPr>
      <w:r>
        <w:rPr>
          <w:rFonts w:hint="default"/>
          <w:lang w:val="ru-RU"/>
        </w:rPr>
        <w:t>Наиболее распространённый способ — использование типа BIT.</w:t>
      </w:r>
    </w:p>
    <w:p w14:paraId="5A926080">
      <w:pPr>
        <w:rPr>
          <w:rFonts w:hint="default"/>
          <w:lang w:val="ru-RU"/>
        </w:rPr>
      </w:pPr>
    </w:p>
    <w:p w14:paraId="2D0647B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4. Как могут храниться даты и время?</w:t>
      </w:r>
    </w:p>
    <w:p w14:paraId="34A91BE8">
      <w:pPr>
        <w:rPr>
          <w:rFonts w:hint="default"/>
          <w:lang w:val="ru-RU"/>
        </w:rPr>
      </w:pPr>
      <w:r>
        <w:rPr>
          <w:rFonts w:hint="default"/>
          <w:lang w:val="ru-RU"/>
        </w:rPr>
        <w:t>SQL Server предоставляет несколько типов данных для хранения дат и времени:</w:t>
      </w:r>
    </w:p>
    <w:p w14:paraId="622E77DA">
      <w:pPr>
        <w:rPr>
          <w:rFonts w:hint="default"/>
          <w:lang w:val="ru-RU"/>
        </w:rPr>
      </w:pPr>
    </w:p>
    <w:p w14:paraId="0BD72A3E">
      <w:pPr>
        <w:rPr>
          <w:rFonts w:hint="default"/>
          <w:lang w:val="ru-RU"/>
        </w:rPr>
      </w:pPr>
      <w:r>
        <w:rPr>
          <w:rFonts w:hint="default"/>
          <w:lang w:val="ru-RU"/>
        </w:rPr>
        <w:t>DATE — только дата (например, 2025-10-12)</w:t>
      </w:r>
    </w:p>
    <w:p w14:paraId="3566DCEF">
      <w:pPr>
        <w:rPr>
          <w:rFonts w:hint="default"/>
          <w:lang w:val="ru-RU"/>
        </w:rPr>
      </w:pPr>
      <w:r>
        <w:rPr>
          <w:rFonts w:hint="default"/>
          <w:lang w:val="ru-RU"/>
        </w:rPr>
        <w:t>TIME — только время (например, 14:30:00)</w:t>
      </w:r>
    </w:p>
    <w:p w14:paraId="1A73563F">
      <w:pPr>
        <w:rPr>
          <w:rFonts w:hint="default"/>
          <w:lang w:val="ru-RU"/>
        </w:rPr>
      </w:pPr>
      <w:r>
        <w:rPr>
          <w:rFonts w:hint="default"/>
          <w:lang w:val="ru-RU"/>
        </w:rPr>
        <w:t>DATETIME — дата и время с точностью до 3.33 миллисекунды</w:t>
      </w:r>
    </w:p>
    <w:p w14:paraId="4D310CFD">
      <w:pPr>
        <w:rPr>
          <w:rFonts w:hint="default"/>
          <w:lang w:val="ru-RU"/>
        </w:rPr>
      </w:pPr>
      <w:r>
        <w:rPr>
          <w:rFonts w:hint="default"/>
          <w:lang w:val="ru-RU"/>
        </w:rPr>
        <w:t>DATETIME2 — улучшенная версия DATETIME с точностью до 100 наносекунд</w:t>
      </w:r>
    </w:p>
    <w:p w14:paraId="29D82812">
      <w:pPr>
        <w:rPr>
          <w:rFonts w:hint="default"/>
          <w:lang w:val="ru-RU"/>
        </w:rPr>
      </w:pPr>
      <w:r>
        <w:rPr>
          <w:rFonts w:hint="default"/>
          <w:lang w:val="ru-RU"/>
        </w:rPr>
        <w:t>SMALLDATETIME — компактная версия с точностью до минуты</w:t>
      </w:r>
    </w:p>
    <w:p w14:paraId="3BA7CC28">
      <w:pPr>
        <w:rPr>
          <w:rFonts w:hint="default"/>
          <w:lang w:val="ru-RU"/>
        </w:rPr>
      </w:pPr>
      <w:r>
        <w:rPr>
          <w:rFonts w:hint="default"/>
          <w:lang w:val="ru-RU"/>
        </w:rPr>
        <w:t>DATETIMEOFFSET — дата, время с учётом часового пояса</w:t>
      </w:r>
    </w:p>
    <w:p w14:paraId="42AE32DF">
      <w:pPr>
        <w:rPr>
          <w:rFonts w:hint="default"/>
          <w:lang w:val="ru-RU"/>
        </w:rPr>
      </w:pPr>
    </w:p>
    <w:p w14:paraId="444E8FB6">
      <w:pPr>
        <w:rPr>
          <w:rFonts w:hint="default"/>
          <w:lang w:val="ru-RU"/>
        </w:rPr>
      </w:pPr>
      <w:r>
        <w:rPr>
          <w:rFonts w:hint="default"/>
          <w:lang w:val="ru-RU"/>
        </w:rPr>
        <w:t>Наиболее часто используются DATE для хранения только даты и DATETIME2 для хранения даты и времени вместе.</w:t>
      </w:r>
    </w:p>
    <w:p w14:paraId="36863DB3">
      <w:pPr>
        <w:rPr>
          <w:rFonts w:hint="default"/>
          <w:lang w:val="ru-RU"/>
        </w:rPr>
      </w:pPr>
    </w:p>
    <w:p w14:paraId="7140DC6B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5. Объясните особенности числовых типов данных.</w:t>
      </w:r>
    </w:p>
    <w:p w14:paraId="7CC7D21E">
      <w:pPr>
        <w:rPr>
          <w:rFonts w:hint="default"/>
          <w:lang w:val="ru-RU"/>
        </w:rPr>
      </w:pPr>
      <w:r>
        <w:rPr>
          <w:rFonts w:hint="default"/>
          <w:lang w:val="ru-RU"/>
        </w:rPr>
        <w:t>Числовые типы делятся на две категории:</w:t>
      </w:r>
    </w:p>
    <w:p w14:paraId="75946F8F">
      <w:pPr>
        <w:rPr>
          <w:rFonts w:hint="default"/>
          <w:lang w:val="ru-RU"/>
        </w:rPr>
      </w:pPr>
      <w:r>
        <w:rPr>
          <w:rFonts w:hint="default"/>
          <w:lang w:val="ru-RU"/>
        </w:rPr>
        <w:t>Целые числа:</w:t>
      </w:r>
    </w:p>
    <w:p w14:paraId="1F312A08">
      <w:pPr>
        <w:rPr>
          <w:rFonts w:hint="default"/>
          <w:lang w:val="ru-RU"/>
        </w:rPr>
      </w:pPr>
    </w:p>
    <w:p w14:paraId="61847AB0">
      <w:pPr>
        <w:rPr>
          <w:rFonts w:hint="default"/>
          <w:lang w:val="ru-RU"/>
        </w:rPr>
      </w:pPr>
      <w:r>
        <w:rPr>
          <w:rFonts w:hint="default"/>
          <w:lang w:val="ru-RU"/>
        </w:rPr>
        <w:t>TINYINT — от 0 до 255 (1 байт)</w:t>
      </w:r>
    </w:p>
    <w:p w14:paraId="1173A199">
      <w:pPr>
        <w:rPr>
          <w:rFonts w:hint="default"/>
          <w:lang w:val="ru-RU"/>
        </w:rPr>
      </w:pPr>
      <w:r>
        <w:rPr>
          <w:rFonts w:hint="default"/>
          <w:lang w:val="ru-RU"/>
        </w:rPr>
        <w:t>SMALLINT — от -32,768 до 32,767 (2 байта)</w:t>
      </w:r>
    </w:p>
    <w:p w14:paraId="4046B4A7">
      <w:pPr>
        <w:rPr>
          <w:rFonts w:hint="default"/>
          <w:lang w:val="ru-RU"/>
        </w:rPr>
      </w:pPr>
      <w:r>
        <w:rPr>
          <w:rFonts w:hint="default"/>
          <w:lang w:val="ru-RU"/>
        </w:rPr>
        <w:t>INT — от -2 млрд до +2 млрд (4 байта) — самый популярный</w:t>
      </w:r>
    </w:p>
    <w:p w14:paraId="7C61E7B0">
      <w:pPr>
        <w:rPr>
          <w:rFonts w:hint="default"/>
          <w:lang w:val="ru-RU"/>
        </w:rPr>
      </w:pPr>
      <w:r>
        <w:rPr>
          <w:rFonts w:hint="default"/>
          <w:lang w:val="ru-RU"/>
        </w:rPr>
        <w:t>BIGINT — очень большие числа (8 байт)</w:t>
      </w:r>
    </w:p>
    <w:p w14:paraId="02ADC5CD">
      <w:pPr>
        <w:rPr>
          <w:rFonts w:hint="default"/>
          <w:lang w:val="ru-RU"/>
        </w:rPr>
      </w:pPr>
    </w:p>
    <w:p w14:paraId="41F34234">
      <w:pPr>
        <w:rPr>
          <w:rFonts w:hint="default"/>
          <w:lang w:val="ru-RU"/>
        </w:rPr>
      </w:pPr>
      <w:r>
        <w:rPr>
          <w:rFonts w:hint="default"/>
          <w:lang w:val="ru-RU"/>
        </w:rPr>
        <w:t>Десятичные числа:</w:t>
      </w:r>
    </w:p>
    <w:p w14:paraId="348AF592">
      <w:pPr>
        <w:rPr>
          <w:rFonts w:hint="default"/>
          <w:lang w:val="ru-RU"/>
        </w:rPr>
      </w:pPr>
    </w:p>
    <w:p w14:paraId="775D799C">
      <w:pPr>
        <w:rPr>
          <w:rFonts w:hint="default"/>
          <w:lang w:val="ru-RU"/>
        </w:rPr>
      </w:pPr>
      <w:r>
        <w:rPr>
          <w:rFonts w:hint="default"/>
          <w:lang w:val="ru-RU"/>
        </w:rPr>
        <w:t>DECIMAL(p,s) или NUMERIC(p,s) — точные десятичные числа, где p — общее количество цифр, s — количество цифр после запятой. Используется для денег и точных расчётов.</w:t>
      </w:r>
    </w:p>
    <w:p w14:paraId="1D469447">
      <w:pPr>
        <w:rPr>
          <w:rFonts w:hint="default"/>
          <w:lang w:val="ru-RU"/>
        </w:rPr>
      </w:pPr>
      <w:r>
        <w:rPr>
          <w:rFonts w:hint="default"/>
          <w:lang w:val="ru-RU"/>
        </w:rPr>
        <w:t>FLOAT и REAL — числа с плавающей точкой, приблизительные значения. Могут терять точность при вычислениях, используются для научных расчётов.</w:t>
      </w:r>
    </w:p>
    <w:p w14:paraId="5EF1E7A1">
      <w:pPr>
        <w:rPr>
          <w:rFonts w:hint="default"/>
          <w:lang w:val="ru-RU"/>
        </w:rPr>
      </w:pPr>
    </w:p>
    <w:p w14:paraId="6BA6F717">
      <w:pPr>
        <w:rPr>
          <w:rFonts w:cstheme="minorHAnsi"/>
          <w:lang w:val="ru-RU"/>
        </w:rPr>
      </w:pPr>
      <w:r>
        <w:rPr>
          <w:rFonts w:hint="default"/>
          <w:lang w:val="ru-RU"/>
        </w:rPr>
        <w:t>Для денежных операций всегда используйте DECIMAL, а не FLOAT, чтобы избежать ошибок округления. Для счётчиков и идентификаторов используйте INT. Выбирайте минимальный подходящий тип для экономии памяти.</w:t>
      </w:r>
    </w:p>
    <w:sectPr>
      <w:footerReference r:id="rId9" w:type="first"/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1440" w:right="1440" w:bottom="1440" w:left="1440" w:header="720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CC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rebuchet MS">
    <w:panose1 w:val="020B0603020202020204"/>
    <w:charset w:val="CC"/>
    <w:family w:val="swiss"/>
    <w:pitch w:val="default"/>
    <w:sig w:usb0="00000687" w:usb1="00000000" w:usb2="00000000" w:usb3="00000000" w:csb0="2000009F" w:csb1="00000000"/>
  </w:font>
  <w:font w:name="ヒラギノ角ゴ Pro W3">
    <w:altName w:val="Corbel Light"/>
    <w:panose1 w:val="020B0300000000000000"/>
    <w:charset w:val="4E"/>
    <w:family w:val="auto"/>
    <w:pitch w:val="default"/>
    <w:sig w:usb0="00000000" w:usb1="00000000" w:usb2="00000012" w:usb3="00000000" w:csb0="0002000D" w:csb1="00000000"/>
  </w:font>
  <w:font w:name="Lucida Grande">
    <w:altName w:val="Segoe UI"/>
    <w:panose1 w:val="020B0600040502020204"/>
    <w:charset w:val="00"/>
    <w:family w:val="swiss"/>
    <w:pitch w:val="default"/>
    <w:sig w:usb0="00000000" w:usb1="00000000" w:usb2="00000000" w:usb3="00000000" w:csb0="000001B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4A650">
    <w:pPr>
      <w:pStyle w:val="31"/>
      <w:tabs>
        <w:tab w:val="left" w:pos="1560"/>
        <w:tab w:val="clear" w:pos="4680"/>
        <w:tab w:val="clear" w:pos="9360"/>
      </w:tabs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75575" cy="607060"/>
          <wp:effectExtent l="0" t="0" r="0" b="25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57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CA6AC">
    <w:pPr>
      <w:pStyle w:val="31"/>
    </w:pPr>
    <w:r>
      <w:rPr>
        <w:color w:val="808080" w:themeColor="background1" w:themeShade="80"/>
        <w:sz w:val="16"/>
        <w:szCs w:val="16"/>
      </w:rPr>
      <w:t>©iCarnegie - Distribution or copying without permission is prohibited.</w:t>
    </w:r>
    <w:r>
      <w:rPr>
        <w:sz w:val="48"/>
        <w:szCs w:val="4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5118100</wp:posOffset>
          </wp:positionH>
          <wp:positionV relativeFrom="paragraph">
            <wp:posOffset>0</wp:posOffset>
          </wp:positionV>
          <wp:extent cx="1358265" cy="452755"/>
          <wp:effectExtent l="0" t="0" r="0" b="4445"/>
          <wp:wrapTight wrapText="bothSides">
            <wp:wrapPolygon>
              <wp:start x="0" y="0"/>
              <wp:lineTo x="0" y="20903"/>
              <wp:lineTo x="21206" y="20903"/>
              <wp:lineTo x="21206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265" cy="452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9A090">
    <w:pPr>
      <w:pStyle w:val="31"/>
    </w:pPr>
    <w:r>
      <w:rPr>
        <w:sz w:val="48"/>
        <w:szCs w:val="4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221865" cy="374650"/>
          <wp:effectExtent l="0" t="0" r="6985" b="6350"/>
          <wp:wrapTight wrapText="bothSides">
            <wp:wrapPolygon>
              <wp:start x="5371" y="0"/>
              <wp:lineTo x="0" y="15376"/>
              <wp:lineTo x="0" y="20868"/>
              <wp:lineTo x="21483" y="20868"/>
              <wp:lineTo x="21483" y="14278"/>
              <wp:lineTo x="16112" y="0"/>
              <wp:lineTo x="5371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/>
                  </pic:cNvPicPr>
                </pic:nvPicPr>
                <pic:blipFill>
                  <a:blip r:embed="rId1" cstate="screen"/>
                  <a:stretch>
                    <a:fillRect/>
                  </a:stretch>
                </pic:blipFill>
                <pic:spPr>
                  <a:xfrm>
                    <a:off x="0" y="0"/>
                    <a:ext cx="2221992" cy="374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4700270</wp:posOffset>
          </wp:positionH>
          <wp:positionV relativeFrom="paragraph">
            <wp:posOffset>82550</wp:posOffset>
          </wp:positionV>
          <wp:extent cx="1883410" cy="146050"/>
          <wp:effectExtent l="0" t="0" r="2540" b="6350"/>
          <wp:wrapTight wrapText="bothSides">
            <wp:wrapPolygon>
              <wp:start x="9613" y="0"/>
              <wp:lineTo x="0" y="0"/>
              <wp:lineTo x="0" y="16904"/>
              <wp:lineTo x="13764" y="19722"/>
              <wp:lineTo x="15512" y="19722"/>
              <wp:lineTo x="21411" y="19722"/>
              <wp:lineTo x="21411" y="2817"/>
              <wp:lineTo x="20100" y="0"/>
              <wp:lineTo x="9613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 cstate="screen"/>
                  <a:stretch>
                    <a:fillRect/>
                  </a:stretch>
                </pic:blipFill>
                <pic:spPr>
                  <a:xfrm>
                    <a:off x="0" y="0"/>
                    <a:ext cx="1883664" cy="146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E0ED2">
    <w:pPr>
      <w:pStyle w:val="25"/>
      <w:tabs>
        <w:tab w:val="left" w:pos="7396"/>
        <w:tab w:val="clear" w:pos="4680"/>
        <w:tab w:val="clear" w:pos="936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C3411">
    <w:pPr>
      <w:pStyle w:val="25"/>
    </w:pPr>
    <w:r>
      <w:rPr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47000" cy="410845"/>
          <wp:effectExtent l="0" t="0" r="6350" b="8255"/>
          <wp:wrapTight wrapText="bothSides">
            <wp:wrapPolygon>
              <wp:start x="0" y="0"/>
              <wp:lineTo x="0" y="21032"/>
              <wp:lineTo x="21565" y="21032"/>
              <wp:lineTo x="21565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410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8F6D80"/>
    <w:multiLevelType w:val="multilevel"/>
    <w:tmpl w:val="188F6D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40616B0"/>
    <w:multiLevelType w:val="multilevel"/>
    <w:tmpl w:val="640616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69867D0"/>
    <w:multiLevelType w:val="multilevel"/>
    <w:tmpl w:val="76986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attachedTemplate r:id="rId1"/>
  <w:documentProtection w:enforcement="0"/>
  <w:defaultTabStop w:val="720"/>
  <w:drawingGridHorizontalSpacing w:val="187"/>
  <w:drawingGridVerticalSpacing w:val="187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60"/>
    <w:rsid w:val="00024331"/>
    <w:rsid w:val="000245D5"/>
    <w:rsid w:val="00032BCB"/>
    <w:rsid w:val="00037BF4"/>
    <w:rsid w:val="00044058"/>
    <w:rsid w:val="000576F5"/>
    <w:rsid w:val="00067373"/>
    <w:rsid w:val="00070345"/>
    <w:rsid w:val="00083CA5"/>
    <w:rsid w:val="000851E7"/>
    <w:rsid w:val="0009698B"/>
    <w:rsid w:val="000B331D"/>
    <w:rsid w:val="000B43FC"/>
    <w:rsid w:val="000C79AE"/>
    <w:rsid w:val="000D0041"/>
    <w:rsid w:val="000D2F96"/>
    <w:rsid w:val="001136D1"/>
    <w:rsid w:val="00117485"/>
    <w:rsid w:val="00117CA4"/>
    <w:rsid w:val="00145BBB"/>
    <w:rsid w:val="0017751B"/>
    <w:rsid w:val="0019435D"/>
    <w:rsid w:val="00194E6A"/>
    <w:rsid w:val="001A1174"/>
    <w:rsid w:val="001A56E5"/>
    <w:rsid w:val="001B46B4"/>
    <w:rsid w:val="001D2E47"/>
    <w:rsid w:val="001D4EB6"/>
    <w:rsid w:val="001D6205"/>
    <w:rsid w:val="001E221E"/>
    <w:rsid w:val="001F23B6"/>
    <w:rsid w:val="001F24CF"/>
    <w:rsid w:val="001F5A83"/>
    <w:rsid w:val="00210186"/>
    <w:rsid w:val="002200D2"/>
    <w:rsid w:val="00222E27"/>
    <w:rsid w:val="00231242"/>
    <w:rsid w:val="00234DD5"/>
    <w:rsid w:val="00247BE7"/>
    <w:rsid w:val="002574EA"/>
    <w:rsid w:val="0026230C"/>
    <w:rsid w:val="00263ED8"/>
    <w:rsid w:val="0027001C"/>
    <w:rsid w:val="00273583"/>
    <w:rsid w:val="00274461"/>
    <w:rsid w:val="00276333"/>
    <w:rsid w:val="002765E0"/>
    <w:rsid w:val="00285253"/>
    <w:rsid w:val="002857E5"/>
    <w:rsid w:val="00287C13"/>
    <w:rsid w:val="002904DC"/>
    <w:rsid w:val="00290EB3"/>
    <w:rsid w:val="002914DD"/>
    <w:rsid w:val="00293649"/>
    <w:rsid w:val="0029379D"/>
    <w:rsid w:val="00297089"/>
    <w:rsid w:val="002A2645"/>
    <w:rsid w:val="002C0111"/>
    <w:rsid w:val="002C7D75"/>
    <w:rsid w:val="002D676E"/>
    <w:rsid w:val="002D7A3C"/>
    <w:rsid w:val="002F1DD8"/>
    <w:rsid w:val="002F7592"/>
    <w:rsid w:val="00302074"/>
    <w:rsid w:val="003028A6"/>
    <w:rsid w:val="00303CA0"/>
    <w:rsid w:val="00305AF4"/>
    <w:rsid w:val="0034435F"/>
    <w:rsid w:val="00355589"/>
    <w:rsid w:val="00360FC0"/>
    <w:rsid w:val="00373E13"/>
    <w:rsid w:val="003745D2"/>
    <w:rsid w:val="00376439"/>
    <w:rsid w:val="003779F9"/>
    <w:rsid w:val="00391873"/>
    <w:rsid w:val="00395D7D"/>
    <w:rsid w:val="003A43B9"/>
    <w:rsid w:val="003B256B"/>
    <w:rsid w:val="003B3855"/>
    <w:rsid w:val="003C2E45"/>
    <w:rsid w:val="003C5E2D"/>
    <w:rsid w:val="003C662A"/>
    <w:rsid w:val="003C70E1"/>
    <w:rsid w:val="003D6585"/>
    <w:rsid w:val="003E4910"/>
    <w:rsid w:val="003E798A"/>
    <w:rsid w:val="003F17D1"/>
    <w:rsid w:val="003F3934"/>
    <w:rsid w:val="004040CC"/>
    <w:rsid w:val="004045B4"/>
    <w:rsid w:val="00420B94"/>
    <w:rsid w:val="004276A2"/>
    <w:rsid w:val="004330ED"/>
    <w:rsid w:val="00470A58"/>
    <w:rsid w:val="0048006A"/>
    <w:rsid w:val="004830DD"/>
    <w:rsid w:val="004A5BF4"/>
    <w:rsid w:val="004D2057"/>
    <w:rsid w:val="004D55CB"/>
    <w:rsid w:val="004D6C71"/>
    <w:rsid w:val="004D7CF6"/>
    <w:rsid w:val="004D7D04"/>
    <w:rsid w:val="004D7E63"/>
    <w:rsid w:val="004E1C65"/>
    <w:rsid w:val="004E2BDD"/>
    <w:rsid w:val="004E7522"/>
    <w:rsid w:val="00503D0C"/>
    <w:rsid w:val="00504089"/>
    <w:rsid w:val="0052569F"/>
    <w:rsid w:val="00547530"/>
    <w:rsid w:val="00551A99"/>
    <w:rsid w:val="00560288"/>
    <w:rsid w:val="00566E2E"/>
    <w:rsid w:val="00575689"/>
    <w:rsid w:val="005936B4"/>
    <w:rsid w:val="005936E0"/>
    <w:rsid w:val="005A0103"/>
    <w:rsid w:val="005A06E6"/>
    <w:rsid w:val="005A2DE8"/>
    <w:rsid w:val="005C7F9D"/>
    <w:rsid w:val="005D20B9"/>
    <w:rsid w:val="00602095"/>
    <w:rsid w:val="006120CB"/>
    <w:rsid w:val="00625162"/>
    <w:rsid w:val="0064206D"/>
    <w:rsid w:val="006467F9"/>
    <w:rsid w:val="00646B44"/>
    <w:rsid w:val="00652E21"/>
    <w:rsid w:val="0066333C"/>
    <w:rsid w:val="00675473"/>
    <w:rsid w:val="00693E0F"/>
    <w:rsid w:val="00697136"/>
    <w:rsid w:val="00697B5B"/>
    <w:rsid w:val="006A61A5"/>
    <w:rsid w:val="006B0259"/>
    <w:rsid w:val="006B2751"/>
    <w:rsid w:val="006C6247"/>
    <w:rsid w:val="006C77BA"/>
    <w:rsid w:val="006D5730"/>
    <w:rsid w:val="006E09A5"/>
    <w:rsid w:val="006E3A26"/>
    <w:rsid w:val="006E456B"/>
    <w:rsid w:val="006E54D9"/>
    <w:rsid w:val="006E6F67"/>
    <w:rsid w:val="006F3E04"/>
    <w:rsid w:val="006F4CC4"/>
    <w:rsid w:val="00700B22"/>
    <w:rsid w:val="00703504"/>
    <w:rsid w:val="00717EA5"/>
    <w:rsid w:val="0072619D"/>
    <w:rsid w:val="00730BC6"/>
    <w:rsid w:val="00734F6E"/>
    <w:rsid w:val="00735BA6"/>
    <w:rsid w:val="007426F6"/>
    <w:rsid w:val="0075767D"/>
    <w:rsid w:val="0076150F"/>
    <w:rsid w:val="007616B5"/>
    <w:rsid w:val="007639EA"/>
    <w:rsid w:val="007640B5"/>
    <w:rsid w:val="00780EB3"/>
    <w:rsid w:val="00782103"/>
    <w:rsid w:val="00785E5C"/>
    <w:rsid w:val="00791103"/>
    <w:rsid w:val="007B2BDB"/>
    <w:rsid w:val="007C7862"/>
    <w:rsid w:val="007D5644"/>
    <w:rsid w:val="007D6390"/>
    <w:rsid w:val="007E0937"/>
    <w:rsid w:val="008147B1"/>
    <w:rsid w:val="008232A7"/>
    <w:rsid w:val="00832BA9"/>
    <w:rsid w:val="00840B2F"/>
    <w:rsid w:val="0084596B"/>
    <w:rsid w:val="008514C7"/>
    <w:rsid w:val="0085449C"/>
    <w:rsid w:val="00863827"/>
    <w:rsid w:val="008944F4"/>
    <w:rsid w:val="008C1DBB"/>
    <w:rsid w:val="008F2A6E"/>
    <w:rsid w:val="008F7504"/>
    <w:rsid w:val="00903FEB"/>
    <w:rsid w:val="009166DE"/>
    <w:rsid w:val="0092040E"/>
    <w:rsid w:val="0094227D"/>
    <w:rsid w:val="009911C8"/>
    <w:rsid w:val="00994080"/>
    <w:rsid w:val="009A166B"/>
    <w:rsid w:val="009A3EFB"/>
    <w:rsid w:val="009A7FDF"/>
    <w:rsid w:val="009B0289"/>
    <w:rsid w:val="009B064C"/>
    <w:rsid w:val="009D1BB2"/>
    <w:rsid w:val="009D2727"/>
    <w:rsid w:val="009D302A"/>
    <w:rsid w:val="009E17A5"/>
    <w:rsid w:val="009E5DC4"/>
    <w:rsid w:val="009F2619"/>
    <w:rsid w:val="009F36A4"/>
    <w:rsid w:val="00A14F69"/>
    <w:rsid w:val="00A308D6"/>
    <w:rsid w:val="00A42AF7"/>
    <w:rsid w:val="00A620CD"/>
    <w:rsid w:val="00A6353D"/>
    <w:rsid w:val="00A6381F"/>
    <w:rsid w:val="00A663B9"/>
    <w:rsid w:val="00A90C84"/>
    <w:rsid w:val="00AB33A6"/>
    <w:rsid w:val="00AB6398"/>
    <w:rsid w:val="00AD0AB2"/>
    <w:rsid w:val="00AD0B42"/>
    <w:rsid w:val="00AD26C7"/>
    <w:rsid w:val="00AD5D61"/>
    <w:rsid w:val="00AF2274"/>
    <w:rsid w:val="00AF7BD7"/>
    <w:rsid w:val="00B50660"/>
    <w:rsid w:val="00B55840"/>
    <w:rsid w:val="00B62725"/>
    <w:rsid w:val="00B63BCD"/>
    <w:rsid w:val="00B64426"/>
    <w:rsid w:val="00B70CDC"/>
    <w:rsid w:val="00B93A4F"/>
    <w:rsid w:val="00B9582B"/>
    <w:rsid w:val="00BE0649"/>
    <w:rsid w:val="00BE1905"/>
    <w:rsid w:val="00BE3185"/>
    <w:rsid w:val="00BE6A2E"/>
    <w:rsid w:val="00BF3C3E"/>
    <w:rsid w:val="00C01215"/>
    <w:rsid w:val="00C133AB"/>
    <w:rsid w:val="00C179DF"/>
    <w:rsid w:val="00C2083C"/>
    <w:rsid w:val="00C22A10"/>
    <w:rsid w:val="00C3139C"/>
    <w:rsid w:val="00C31C25"/>
    <w:rsid w:val="00C359ED"/>
    <w:rsid w:val="00C40397"/>
    <w:rsid w:val="00C52A46"/>
    <w:rsid w:val="00C53321"/>
    <w:rsid w:val="00C576C7"/>
    <w:rsid w:val="00C64AC3"/>
    <w:rsid w:val="00C66C72"/>
    <w:rsid w:val="00C6706A"/>
    <w:rsid w:val="00C731B5"/>
    <w:rsid w:val="00C74E5A"/>
    <w:rsid w:val="00C75C56"/>
    <w:rsid w:val="00C80646"/>
    <w:rsid w:val="00C930F4"/>
    <w:rsid w:val="00CA58C8"/>
    <w:rsid w:val="00CB1AC2"/>
    <w:rsid w:val="00CE5F36"/>
    <w:rsid w:val="00CE6F95"/>
    <w:rsid w:val="00D12B38"/>
    <w:rsid w:val="00D306F2"/>
    <w:rsid w:val="00D34B43"/>
    <w:rsid w:val="00D4056F"/>
    <w:rsid w:val="00D711EA"/>
    <w:rsid w:val="00D819D8"/>
    <w:rsid w:val="00DB21AF"/>
    <w:rsid w:val="00DB7282"/>
    <w:rsid w:val="00DD413E"/>
    <w:rsid w:val="00DD78E1"/>
    <w:rsid w:val="00DE3884"/>
    <w:rsid w:val="00DE71FE"/>
    <w:rsid w:val="00DF1326"/>
    <w:rsid w:val="00DF3AA1"/>
    <w:rsid w:val="00DF56DB"/>
    <w:rsid w:val="00E07B30"/>
    <w:rsid w:val="00E21AF7"/>
    <w:rsid w:val="00E306FD"/>
    <w:rsid w:val="00E34424"/>
    <w:rsid w:val="00E4007E"/>
    <w:rsid w:val="00E52FA0"/>
    <w:rsid w:val="00E55578"/>
    <w:rsid w:val="00E57950"/>
    <w:rsid w:val="00E701DB"/>
    <w:rsid w:val="00E741DA"/>
    <w:rsid w:val="00E82A85"/>
    <w:rsid w:val="00E82D62"/>
    <w:rsid w:val="00E85CE7"/>
    <w:rsid w:val="00E85F08"/>
    <w:rsid w:val="00E92EFE"/>
    <w:rsid w:val="00EA49C5"/>
    <w:rsid w:val="00EB405A"/>
    <w:rsid w:val="00EC56EE"/>
    <w:rsid w:val="00ED04EE"/>
    <w:rsid w:val="00ED4D32"/>
    <w:rsid w:val="00ED6C7F"/>
    <w:rsid w:val="00EF1B7A"/>
    <w:rsid w:val="00F050E5"/>
    <w:rsid w:val="00F1151A"/>
    <w:rsid w:val="00F11862"/>
    <w:rsid w:val="00F1317C"/>
    <w:rsid w:val="00F17751"/>
    <w:rsid w:val="00F37063"/>
    <w:rsid w:val="00F50405"/>
    <w:rsid w:val="00F52311"/>
    <w:rsid w:val="00F66CDC"/>
    <w:rsid w:val="00F76FCA"/>
    <w:rsid w:val="00F80539"/>
    <w:rsid w:val="00F81ED5"/>
    <w:rsid w:val="00F87612"/>
    <w:rsid w:val="00F95266"/>
    <w:rsid w:val="00FA10C0"/>
    <w:rsid w:val="00FA35BD"/>
    <w:rsid w:val="00FA65F7"/>
    <w:rsid w:val="00FB2D23"/>
    <w:rsid w:val="00FB32EC"/>
    <w:rsid w:val="00FC3DA0"/>
    <w:rsid w:val="00FD2054"/>
    <w:rsid w:val="00FD7817"/>
    <w:rsid w:val="00FD7B1C"/>
    <w:rsid w:val="00FE1EEB"/>
    <w:rsid w:val="01734282"/>
    <w:rsid w:val="05B73442"/>
    <w:rsid w:val="09ECB261"/>
    <w:rsid w:val="0D99B414"/>
    <w:rsid w:val="116AE13D"/>
    <w:rsid w:val="12BA2945"/>
    <w:rsid w:val="16563130"/>
    <w:rsid w:val="1737CA29"/>
    <w:rsid w:val="18388A52"/>
    <w:rsid w:val="18830355"/>
    <w:rsid w:val="1A491DAC"/>
    <w:rsid w:val="1B127276"/>
    <w:rsid w:val="1BF0CA0D"/>
    <w:rsid w:val="1D3B8616"/>
    <w:rsid w:val="1D808D48"/>
    <w:rsid w:val="1E545853"/>
    <w:rsid w:val="2454FCAA"/>
    <w:rsid w:val="359FC753"/>
    <w:rsid w:val="36BABB8F"/>
    <w:rsid w:val="385EA88B"/>
    <w:rsid w:val="3FC06AFB"/>
    <w:rsid w:val="42913241"/>
    <w:rsid w:val="4397F87E"/>
    <w:rsid w:val="462901E4"/>
    <w:rsid w:val="47976479"/>
    <w:rsid w:val="4A5134C0"/>
    <w:rsid w:val="4D521266"/>
    <w:rsid w:val="4E7D2F52"/>
    <w:rsid w:val="4EFB54C1"/>
    <w:rsid w:val="52EB3A96"/>
    <w:rsid w:val="53A4A815"/>
    <w:rsid w:val="53E383D2"/>
    <w:rsid w:val="53EE64BF"/>
    <w:rsid w:val="56850D7E"/>
    <w:rsid w:val="56CF5F7E"/>
    <w:rsid w:val="579D54FE"/>
    <w:rsid w:val="5A433F49"/>
    <w:rsid w:val="5AFFB917"/>
    <w:rsid w:val="5C09D40A"/>
    <w:rsid w:val="60F92ED9"/>
    <w:rsid w:val="63E679AC"/>
    <w:rsid w:val="657F6D59"/>
    <w:rsid w:val="6A973C6D"/>
    <w:rsid w:val="6BB71C4E"/>
    <w:rsid w:val="6CCAE637"/>
    <w:rsid w:val="6D8B9869"/>
    <w:rsid w:val="6DFBE938"/>
    <w:rsid w:val="6DFF95DB"/>
    <w:rsid w:val="6F3B87FE"/>
    <w:rsid w:val="6FBF72CB"/>
    <w:rsid w:val="6FE8E52E"/>
    <w:rsid w:val="71065F68"/>
    <w:rsid w:val="71A4057D"/>
    <w:rsid w:val="726A0A6E"/>
    <w:rsid w:val="727770CA"/>
    <w:rsid w:val="785B7D01"/>
    <w:rsid w:val="7876B178"/>
    <w:rsid w:val="7BC751AC"/>
    <w:rsid w:val="7EDAB033"/>
    <w:rsid w:val="7FB5F6AF"/>
    <w:rsid w:val="7FEC2909"/>
    <w:rsid w:val="7FEDB2A8"/>
    <w:rsid w:val="7FFD935B"/>
    <w:rsid w:val="871F3C38"/>
    <w:rsid w:val="9BFFE3B9"/>
    <w:rsid w:val="AD59760E"/>
    <w:rsid w:val="B7E92C00"/>
    <w:rsid w:val="BB168B1F"/>
    <w:rsid w:val="BEB75B09"/>
    <w:rsid w:val="EFFB6C5D"/>
    <w:rsid w:val="FDFFD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aps/>
      <w:color w:val="7A7A7A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36"/>
    <w:unhideWhenUsed/>
    <w:qFormat/>
    <w:uiPriority w:val="9"/>
    <w:pPr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7A7A7A" w:themeColor="accent1"/>
      <w:sz w:val="20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60" w:after="0" w:line="240" w:lineRule="auto"/>
      <w:ind w:left="180" w:firstLine="360"/>
      <w:outlineLvl w:val="2"/>
    </w:pPr>
    <w:rPr>
      <w:rFonts w:eastAsiaTheme="majorEastAsia" w:cstheme="majorBidi"/>
      <w:b/>
      <w:bCs/>
      <w:color w:val="283659" w:themeColor="accent3" w:themeShade="8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iCs/>
      <w:color w:val="7A7A7A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200" w:after="0"/>
      <w:outlineLvl w:val="4"/>
    </w:pPr>
    <w:rPr>
      <w:rFonts w:eastAsiaTheme="majorEastAsia" w:cstheme="majorBidi"/>
      <w:b/>
      <w:color w:val="5C5C5C" w:themeColor="accent1" w:themeShade="BF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5C5C5C" w:themeColor="accent1" w:themeShade="BF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  <w14:textFill>
        <w14:solidFill>
          <w14:schemeClr w14:val="tx2"/>
        </w14:solidFill>
      </w14:textFill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7A7A7A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accent1" w:themeShade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nhideWhenUsed/>
    <w:qFormat/>
    <w:uiPriority w:val="99"/>
    <w:rPr>
      <w:color w:val="969696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styleId="15">
    <w:name w:val="annotation reference"/>
    <w:basedOn w:val="11"/>
    <w:unhideWhenUsed/>
    <w:qFormat/>
    <w:uiPriority w:val="99"/>
    <w:rPr>
      <w:sz w:val="16"/>
      <w:szCs w:val="16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CC9900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1"/>
    <w:unhideWhenUsed/>
    <w:uiPriority w:val="99"/>
    <w:rPr>
      <w:rFonts w:ascii="Courier New" w:hAnsi="Courier New" w:cs="Courier New"/>
      <w:sz w:val="20"/>
      <w:szCs w:val="20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Balloon Text"/>
    <w:basedOn w:val="1"/>
    <w:link w:val="5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caption"/>
    <w:basedOn w:val="1"/>
    <w:next w:val="1"/>
    <w:unhideWhenUsed/>
    <w:qFormat/>
    <w:uiPriority w:val="35"/>
    <w:pPr>
      <w:spacing w:line="240" w:lineRule="auto"/>
    </w:pPr>
    <w:rPr>
      <w:bCs/>
      <w:caps/>
      <w:color w:val="7A7A7A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2">
    <w:name w:val="annotation text"/>
    <w:basedOn w:val="1"/>
    <w:link w:val="63"/>
    <w:unhideWhenUsed/>
    <w:qFormat/>
    <w:uiPriority w:val="99"/>
    <w:pPr>
      <w:spacing w:line="240" w:lineRule="auto"/>
    </w:pPr>
    <w:rPr>
      <w:rFonts w:eastAsiaTheme="minorHAnsi"/>
      <w:sz w:val="20"/>
      <w:szCs w:val="20"/>
    </w:rPr>
  </w:style>
  <w:style w:type="paragraph" w:styleId="23">
    <w:name w:val="annotation subject"/>
    <w:basedOn w:val="22"/>
    <w:next w:val="22"/>
    <w:link w:val="84"/>
    <w:unhideWhenUsed/>
    <w:qFormat/>
    <w:uiPriority w:val="99"/>
    <w:rPr>
      <w:rFonts w:eastAsiaTheme="minorEastAsia"/>
      <w:b/>
      <w:bCs/>
    </w:rPr>
  </w:style>
  <w:style w:type="paragraph" w:styleId="24">
    <w:name w:val="footnote text"/>
    <w:basedOn w:val="1"/>
    <w:link w:val="71"/>
    <w:unhideWhenUsed/>
    <w:qFormat/>
    <w:uiPriority w:val="99"/>
    <w:pPr>
      <w:spacing w:after="0" w:line="240" w:lineRule="auto"/>
    </w:pPr>
    <w:rPr>
      <w:sz w:val="24"/>
      <w:szCs w:val="24"/>
    </w:rPr>
  </w:style>
  <w:style w:type="paragraph" w:styleId="25">
    <w:name w:val="header"/>
    <w:basedOn w:val="1"/>
    <w:link w:val="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paragraph" w:styleId="26">
    <w:name w:val="toc 1"/>
    <w:basedOn w:val="1"/>
    <w:next w:val="1"/>
    <w:unhideWhenUsed/>
    <w:qFormat/>
    <w:uiPriority w:val="39"/>
    <w:pPr>
      <w:tabs>
        <w:tab w:val="right" w:leader="dot" w:pos="9523"/>
      </w:tabs>
      <w:spacing w:after="100" w:line="276" w:lineRule="auto"/>
    </w:pPr>
    <w:rPr>
      <w:rFonts w:asciiTheme="majorHAnsi" w:hAnsiTheme="majorHAnsi"/>
      <w:color w:val="7A7A7A" w:themeColor="accent1"/>
      <w:sz w:val="20"/>
      <w:szCs w:val="20"/>
      <w:lang w:eastAsia="ja-JP"/>
      <w14:textFill>
        <w14:solidFill>
          <w14:schemeClr w14:val="accent1"/>
        </w14:solidFill>
      </w14:textFill>
    </w:rPr>
  </w:style>
  <w:style w:type="paragraph" w:styleId="27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lang w:eastAsia="ja-JP"/>
    </w:rPr>
  </w:style>
  <w:style w:type="paragraph" w:styleId="28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lang w:eastAsia="ja-JP"/>
    </w:rPr>
  </w:style>
  <w:style w:type="paragraph" w:styleId="29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0">
    <w:name w:val="Title"/>
    <w:basedOn w:val="1"/>
    <w:next w:val="1"/>
    <w:link w:val="44"/>
    <w:qFormat/>
    <w:uiPriority w:val="10"/>
    <w:pPr>
      <w:spacing w:before="360" w:after="60" w:line="240" w:lineRule="auto"/>
      <w:contextualSpacing/>
    </w:pPr>
    <w:rPr>
      <w:rFonts w:asciiTheme="majorHAnsi" w:hAnsiTheme="majorHAnsi" w:eastAsiaTheme="majorEastAsia" w:cstheme="majorBidi"/>
      <w:caps/>
      <w:color w:val="000000" w:themeColor="text1"/>
      <w:spacing w:val="-20"/>
      <w:kern w:val="28"/>
      <w:sz w:val="72"/>
      <w:szCs w:val="52"/>
      <w14:textFill>
        <w14:solidFill>
          <w14:schemeClr w14:val="tx1"/>
        </w14:solidFill>
      </w14:textFill>
    </w:rPr>
  </w:style>
  <w:style w:type="paragraph" w:styleId="31">
    <w:name w:val="footer"/>
    <w:basedOn w:val="1"/>
    <w:link w:val="6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Cs/>
      <w:caps/>
      <w:color w:val="D1282E" w:themeColor="text2"/>
      <w:sz w:val="36"/>
      <w:szCs w:val="24"/>
      <w14:textFill>
        <w14:solidFill>
          <w14:schemeClr w14:val="tx2"/>
        </w14:solidFill>
      </w14:textFill>
    </w:rPr>
  </w:style>
  <w:style w:type="table" w:styleId="34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Cs/>
      <w:caps/>
      <w:color w:val="7A7A7A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7A7A7A" w:themeColor="accent1"/>
      <w:sz w:val="20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1"/>
    <w:link w:val="4"/>
    <w:qFormat/>
    <w:uiPriority w:val="9"/>
    <w:rPr>
      <w:rFonts w:eastAsiaTheme="majorEastAsia" w:cstheme="majorBidi"/>
      <w:b/>
      <w:bCs/>
      <w:color w:val="283659" w:themeColor="accent3" w:themeShade="80"/>
    </w:rPr>
  </w:style>
  <w:style w:type="character" w:customStyle="1" w:styleId="38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Cs/>
      <w:i/>
      <w:iCs/>
      <w:color w:val="7A7A7A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1"/>
    <w:link w:val="6"/>
    <w:semiHidden/>
    <w:qFormat/>
    <w:uiPriority w:val="9"/>
    <w:rPr>
      <w:rFonts w:eastAsiaTheme="majorEastAsia" w:cstheme="majorBidi"/>
      <w:b/>
      <w:color w:val="5C5C5C" w:themeColor="accent1" w:themeShade="BF"/>
    </w:rPr>
  </w:style>
  <w:style w:type="character" w:customStyle="1" w:styleId="40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5C5C5C" w:themeColor="accent1" w:themeShade="BF"/>
    </w:rPr>
  </w:style>
  <w:style w:type="character" w:customStyle="1" w:styleId="41">
    <w:name w:val="Heading 7 Char"/>
    <w:basedOn w:val="11"/>
    <w:link w:val="8"/>
    <w:semiHidden/>
    <w:qFormat/>
    <w:uiPriority w:val="9"/>
    <w:rPr>
      <w:rFonts w:eastAsiaTheme="majorEastAsia" w:cstheme="majorBidi"/>
      <w:b/>
      <w:iCs/>
      <w:color w:val="D1282E" w:themeColor="text2"/>
      <w14:textFill>
        <w14:solidFill>
          <w14:schemeClr w14:val="tx2"/>
        </w14:solidFill>
      </w14:textFill>
    </w:rPr>
  </w:style>
  <w:style w:type="character" w:customStyle="1" w:styleId="42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7A7A7A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43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5C5C5C" w:themeColor="accent1" w:themeShade="BF"/>
      <w:sz w:val="20"/>
      <w:szCs w:val="20"/>
    </w:rPr>
  </w:style>
  <w:style w:type="character" w:customStyle="1" w:styleId="44">
    <w:name w:val="Title Char"/>
    <w:basedOn w:val="11"/>
    <w:link w:val="30"/>
    <w:qFormat/>
    <w:uiPriority w:val="10"/>
    <w:rPr>
      <w:rFonts w:asciiTheme="majorHAnsi" w:hAnsiTheme="majorHAnsi" w:eastAsiaTheme="majorEastAsia" w:cstheme="majorBidi"/>
      <w:caps/>
      <w:color w:val="000000" w:themeColor="text1"/>
      <w:spacing w:val="-20"/>
      <w:kern w:val="28"/>
      <w:sz w:val="72"/>
      <w:szCs w:val="52"/>
      <w14:textFill>
        <w14:solidFill>
          <w14:schemeClr w14:val="tx1"/>
        </w14:solidFill>
      </w14:textFill>
    </w:rPr>
  </w:style>
  <w:style w:type="character" w:customStyle="1" w:styleId="45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Cs/>
      <w:caps/>
      <w:color w:val="D1282E" w:themeColor="text2"/>
      <w:sz w:val="36"/>
      <w:szCs w:val="24"/>
      <w14:textFill>
        <w14:solidFill>
          <w14:schemeClr w14:val="tx2"/>
        </w14:solidFill>
      </w14:textFill>
    </w:rPr>
  </w:style>
  <w:style w:type="paragraph" w:customStyle="1" w:styleId="46">
    <w:name w:val="No Spacing1"/>
    <w:link w:val="47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7">
    <w:name w:val="No Spacing Char"/>
    <w:basedOn w:val="11"/>
    <w:link w:val="46"/>
    <w:qFormat/>
    <w:uiPriority w:val="1"/>
  </w:style>
  <w:style w:type="paragraph" w:customStyle="1" w:styleId="48">
    <w:name w:val="List Paragraph1"/>
    <w:basedOn w:val="1"/>
    <w:qFormat/>
    <w:uiPriority w:val="34"/>
    <w:pPr>
      <w:ind w:left="720"/>
      <w:contextualSpacing/>
    </w:pPr>
  </w:style>
  <w:style w:type="paragraph" w:customStyle="1" w:styleId="49">
    <w:name w:val="Quote1"/>
    <w:basedOn w:val="1"/>
    <w:next w:val="1"/>
    <w:link w:val="50"/>
    <w:qFormat/>
    <w:uiPriority w:val="29"/>
    <w:pPr>
      <w:spacing w:line="360" w:lineRule="auto"/>
    </w:pPr>
    <w:rPr>
      <w:i/>
      <w:iCs/>
      <w:color w:val="7A7A7A" w:themeColor="accent1"/>
      <w:sz w:val="28"/>
      <w14:textFill>
        <w14:solidFill>
          <w14:schemeClr w14:val="accent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7A7A7A" w:themeColor="accent1"/>
      <w:sz w:val="28"/>
      <w14:textFill>
        <w14:solidFill>
          <w14:schemeClr w14:val="accent1"/>
        </w14:solidFill>
      </w14:textFill>
    </w:rPr>
  </w:style>
  <w:style w:type="paragraph" w:customStyle="1" w:styleId="51">
    <w:name w:val="Intense Quote1"/>
    <w:basedOn w:val="1"/>
    <w:next w:val="1"/>
    <w:link w:val="52"/>
    <w:qFormat/>
    <w:uiPriority w:val="30"/>
    <w:pPr>
      <w:pBdr>
        <w:top w:val="single" w:color="000000" w:themeColor="text1" w:sz="36" w:space="5"/>
        <w:bottom w:val="single" w:color="D1282E" w:themeColor="text2" w:sz="18" w:space="5"/>
      </w:pBdr>
      <w:spacing w:before="200" w:after="280" w:line="360" w:lineRule="auto"/>
    </w:pPr>
    <w:rPr>
      <w:b/>
      <w:bCs/>
      <w:i/>
      <w:iCs/>
      <w:color w:val="808080" w:themeColor="text1" w:themeTint="80"/>
      <w:sz w:val="2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2">
    <w:name w:val="Intense Quote Char"/>
    <w:basedOn w:val="11"/>
    <w:link w:val="51"/>
    <w:qFormat/>
    <w:uiPriority w:val="30"/>
    <w:rPr>
      <w:b/>
      <w:bCs/>
      <w:i/>
      <w:iCs/>
      <w:color w:val="808080" w:themeColor="text1" w:themeTint="80"/>
      <w:sz w:val="2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3">
    <w:name w:val="Subtle Emphasis1"/>
    <w:basedOn w:val="11"/>
    <w:qFormat/>
    <w:uiPriority w:val="19"/>
    <w:rPr>
      <w:i/>
      <w:iCs/>
      <w:color w:val="7A7A7A" w:themeColor="accent1"/>
      <w14:textFill>
        <w14:solidFill>
          <w14:schemeClr w14:val="accent1"/>
        </w14:solidFill>
      </w14:textFill>
    </w:rPr>
  </w:style>
  <w:style w:type="character" w:customStyle="1" w:styleId="54">
    <w:name w:val="Intense Emphasis1"/>
    <w:basedOn w:val="11"/>
    <w:qFormat/>
    <w:uiPriority w:val="21"/>
    <w:rPr>
      <w:b/>
      <w:bCs/>
      <w:i/>
      <w:iCs/>
      <w:color w:val="D1282E" w:themeColor="text2"/>
      <w14:textFill>
        <w14:solidFill>
          <w14:schemeClr w14:val="tx2"/>
        </w14:solidFill>
      </w14:textFill>
    </w:rPr>
  </w:style>
  <w:style w:type="character" w:customStyle="1" w:styleId="55">
    <w:name w:val="Subtle Reference1"/>
    <w:basedOn w:val="11"/>
    <w:qFormat/>
    <w:uiPriority w:val="31"/>
    <w:rPr>
      <w:rFonts w:asciiTheme="minorHAnsi" w:hAnsiTheme="minorHAnsi"/>
      <w:smallCaps/>
      <w:color w:val="F5C201" w:themeColor="accent2"/>
      <w:sz w:val="22"/>
      <w:u w:val="none"/>
      <w14:textFill>
        <w14:solidFill>
          <w14:schemeClr w14:val="accent2"/>
        </w14:solidFill>
      </w14:textFill>
    </w:rPr>
  </w:style>
  <w:style w:type="character" w:customStyle="1" w:styleId="56">
    <w:name w:val="Intense Reference1"/>
    <w:basedOn w:val="11"/>
    <w:qFormat/>
    <w:uiPriority w:val="32"/>
    <w:rPr>
      <w:rFonts w:asciiTheme="minorHAnsi" w:hAnsiTheme="minorHAnsi"/>
      <w:b/>
      <w:bCs/>
      <w:caps/>
      <w:color w:val="F5C201" w:themeColor="accent2"/>
      <w:spacing w:val="5"/>
      <w:sz w:val="22"/>
      <w:u w:val="single"/>
      <w14:textFill>
        <w14:solidFill>
          <w14:schemeClr w14:val="accent2"/>
        </w14:solidFill>
      </w14:textFill>
    </w:rPr>
  </w:style>
  <w:style w:type="character" w:customStyle="1" w:styleId="57">
    <w:name w:val="Book Title1"/>
    <w:basedOn w:val="11"/>
    <w:qFormat/>
    <w:uiPriority w:val="33"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customStyle="1" w:styleId="58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9">
    <w:name w:val="Balloon Text Char"/>
    <w:basedOn w:val="11"/>
    <w:link w:val="2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60">
    <w:name w:val="Placeholder Text1"/>
    <w:basedOn w:val="11"/>
    <w:qFormat/>
    <w:uiPriority w:val="99"/>
    <w:rPr>
      <w:color w:val="808080"/>
    </w:rPr>
  </w:style>
  <w:style w:type="character" w:customStyle="1" w:styleId="61">
    <w:name w:val="Header Char"/>
    <w:basedOn w:val="11"/>
    <w:link w:val="25"/>
    <w:qFormat/>
    <w:uiPriority w:val="99"/>
    <w:rPr>
      <w:lang w:eastAsia="ja-JP"/>
    </w:rPr>
  </w:style>
  <w:style w:type="character" w:customStyle="1" w:styleId="62">
    <w:name w:val="Footer Char"/>
    <w:basedOn w:val="11"/>
    <w:link w:val="31"/>
    <w:qFormat/>
    <w:uiPriority w:val="99"/>
  </w:style>
  <w:style w:type="character" w:customStyle="1" w:styleId="63">
    <w:name w:val="Comment Text Char"/>
    <w:basedOn w:val="11"/>
    <w:link w:val="22"/>
    <w:semiHidden/>
    <w:qFormat/>
    <w:uiPriority w:val="99"/>
    <w:rPr>
      <w:rFonts w:eastAsiaTheme="minorHAnsi"/>
      <w:sz w:val="20"/>
      <w:szCs w:val="20"/>
    </w:rPr>
  </w:style>
  <w:style w:type="character" w:customStyle="1" w:styleId="64">
    <w:name w:val="style101"/>
    <w:basedOn w:val="11"/>
    <w:qFormat/>
    <w:uiPriority w:val="0"/>
    <w:rPr>
      <w:rFonts w:hint="default" w:ascii="Trebuchet MS" w:hAnsi="Trebuchet MS"/>
      <w:sz w:val="20"/>
      <w:szCs w:val="20"/>
    </w:rPr>
  </w:style>
  <w:style w:type="character" w:customStyle="1" w:styleId="65">
    <w:name w:val="style1571"/>
    <w:basedOn w:val="11"/>
    <w:qFormat/>
    <w:uiPriority w:val="0"/>
    <w:rPr>
      <w:rFonts w:hint="default" w:ascii="Trebuchet MS" w:hAnsi="Trebuchet MS"/>
      <w:i/>
      <w:iCs/>
      <w:sz w:val="20"/>
      <w:szCs w:val="20"/>
    </w:rPr>
  </w:style>
  <w:style w:type="character" w:customStyle="1" w:styleId="66">
    <w:name w:val="style1541"/>
    <w:basedOn w:val="11"/>
    <w:qFormat/>
    <w:uiPriority w:val="0"/>
    <w:rPr>
      <w:rFonts w:hint="default" w:ascii="Trebuchet MS" w:hAnsi="Trebuchet MS"/>
    </w:rPr>
  </w:style>
  <w:style w:type="character" w:customStyle="1" w:styleId="67">
    <w:name w:val="style91"/>
    <w:basedOn w:val="11"/>
    <w:qFormat/>
    <w:uiPriority w:val="0"/>
    <w:rPr>
      <w:sz w:val="20"/>
      <w:szCs w:val="20"/>
    </w:rPr>
  </w:style>
  <w:style w:type="character" w:customStyle="1" w:styleId="68">
    <w:name w:val="style1751"/>
    <w:basedOn w:val="11"/>
    <w:qFormat/>
    <w:uiPriority w:val="0"/>
    <w:rPr>
      <w:color w:val="000053"/>
    </w:rPr>
  </w:style>
  <w:style w:type="character" w:customStyle="1" w:styleId="69">
    <w:name w:val="style1731"/>
    <w:basedOn w:val="11"/>
    <w:qFormat/>
    <w:uiPriority w:val="0"/>
    <w:rPr>
      <w:i/>
      <w:iCs/>
      <w:sz w:val="20"/>
      <w:szCs w:val="20"/>
    </w:rPr>
  </w:style>
  <w:style w:type="paragraph" w:customStyle="1" w:styleId="70">
    <w:name w:val="Body"/>
    <w:basedOn w:val="1"/>
    <w:qFormat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1">
    <w:name w:val="Footnote Text Char"/>
    <w:basedOn w:val="11"/>
    <w:link w:val="24"/>
    <w:qFormat/>
    <w:uiPriority w:val="99"/>
    <w:rPr>
      <w:sz w:val="24"/>
      <w:szCs w:val="24"/>
    </w:rPr>
  </w:style>
  <w:style w:type="paragraph" w:customStyle="1" w:styleId="72">
    <w:name w:val="iC_Heading2"/>
    <w:qFormat/>
    <w:uiPriority w:val="0"/>
    <w:pPr>
      <w:keepNext/>
      <w:spacing w:before="120" w:after="120" w:line="240" w:lineRule="auto"/>
      <w:outlineLvl w:val="0"/>
    </w:pPr>
    <w:rPr>
      <w:rFonts w:ascii="Arial" w:hAnsi="Arial" w:eastAsia="ヒラギノ角ゴ Pro W3" w:cs="Times New Roman"/>
      <w:b/>
      <w:color w:val="000000"/>
      <w:lang w:val="en-US" w:eastAsia="en-US" w:bidi="ar-SA"/>
    </w:rPr>
  </w:style>
  <w:style w:type="paragraph" w:customStyle="1" w:styleId="73">
    <w:name w:val="iC_Body"/>
    <w:qFormat/>
    <w:uiPriority w:val="0"/>
    <w:pPr>
      <w:widowControl w:val="0"/>
      <w:spacing w:before="120" w:after="12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4">
    <w:name w:val="iC_Bullet1"/>
    <w:qFormat/>
    <w:uiPriority w:val="0"/>
    <w:pPr>
      <w:widowControl w:val="0"/>
      <w:spacing w:before="120" w:after="12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5">
    <w:name w:val="iC_Bullet2"/>
    <w:qFormat/>
    <w:uiPriority w:val="0"/>
    <w:pPr>
      <w:spacing w:before="40" w:after="8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6">
    <w:name w:val="Heading 11"/>
    <w:next w:val="1"/>
    <w:qFormat/>
    <w:uiPriority w:val="0"/>
    <w:pPr>
      <w:keepNext/>
      <w:keepLines/>
      <w:spacing w:before="480" w:after="0" w:line="276" w:lineRule="auto"/>
      <w:outlineLvl w:val="0"/>
    </w:pPr>
    <w:rPr>
      <w:rFonts w:ascii="Lucida Grande" w:hAnsi="Lucida Grande" w:eastAsia="ヒラギノ角ゴ Pro W3" w:cs="Times New Roman"/>
      <w:b/>
      <w:color w:val="27497F"/>
      <w:sz w:val="28"/>
      <w:lang w:val="en-US" w:eastAsia="en-US" w:bidi="ar-SA"/>
    </w:rPr>
  </w:style>
  <w:style w:type="paragraph" w:customStyle="1" w:styleId="77">
    <w:name w:val="Bullet1"/>
    <w:qFormat/>
    <w:uiPriority w:val="0"/>
    <w:pPr>
      <w:spacing w:before="100" w:after="100" w:line="240" w:lineRule="auto"/>
    </w:pPr>
    <w:rPr>
      <w:rFonts w:ascii="Lucida Grande" w:hAnsi="Lucida Grande" w:eastAsia="ヒラギノ角ゴ Pro W3" w:cs="Times New Roman"/>
      <w:color w:val="000000"/>
      <w:sz w:val="22"/>
      <w:lang w:val="en-US" w:eastAsia="en-US" w:bidi="ar-SA"/>
    </w:rPr>
  </w:style>
  <w:style w:type="paragraph" w:customStyle="1" w:styleId="78">
    <w:name w:val="Bullet2"/>
    <w:qFormat/>
    <w:uiPriority w:val="0"/>
    <w:pPr>
      <w:tabs>
        <w:tab w:val="left" w:pos="1080"/>
      </w:tabs>
      <w:spacing w:before="100" w:after="100" w:line="240" w:lineRule="auto"/>
    </w:pPr>
    <w:rPr>
      <w:rFonts w:ascii="Lucida Grande" w:hAnsi="Lucida Grande" w:eastAsia="ヒラギノ角ゴ Pro W3" w:cs="Times New Roman"/>
      <w:color w:val="000000"/>
      <w:sz w:val="22"/>
      <w:lang w:val="en-US" w:eastAsia="en-US" w:bidi="ar-SA"/>
    </w:rPr>
  </w:style>
  <w:style w:type="paragraph" w:customStyle="1" w:styleId="79">
    <w:name w:val="Heading 31"/>
    <w:next w:val="1"/>
    <w:qFormat/>
    <w:uiPriority w:val="0"/>
    <w:pPr>
      <w:keepNext/>
      <w:keepLines/>
      <w:spacing w:before="200" w:after="0" w:line="276" w:lineRule="auto"/>
      <w:outlineLvl w:val="2"/>
    </w:pPr>
    <w:rPr>
      <w:rFonts w:ascii="Lucida Grande" w:hAnsi="Lucida Grande" w:eastAsia="ヒラギノ角ゴ Pro W3" w:cs="Times New Roman"/>
      <w:b/>
      <w:color w:val="3C69B1"/>
      <w:sz w:val="22"/>
      <w:lang w:val="en-US" w:eastAsia="en-US" w:bidi="ar-SA"/>
    </w:rPr>
  </w:style>
  <w:style w:type="paragraph" w:customStyle="1" w:styleId="80">
    <w:name w:val="Heading 21"/>
    <w:next w:val="1"/>
    <w:qFormat/>
    <w:uiPriority w:val="0"/>
    <w:pPr>
      <w:keepNext/>
      <w:keepLines/>
      <w:spacing w:before="200" w:after="0" w:line="276" w:lineRule="auto"/>
      <w:outlineLvl w:val="1"/>
    </w:pPr>
    <w:rPr>
      <w:rFonts w:ascii="Lucida Grande" w:hAnsi="Lucida Grande" w:eastAsia="ヒラギノ角ゴ Pro W3" w:cs="Times New Roman"/>
      <w:b/>
      <w:color w:val="3C69B1"/>
      <w:sz w:val="26"/>
      <w:lang w:val="en-US" w:eastAsia="en-US" w:bidi="ar-SA"/>
    </w:rPr>
  </w:style>
  <w:style w:type="paragraph" w:customStyle="1" w:styleId="81">
    <w:name w:val="iC_H3"/>
    <w:basedOn w:val="4"/>
    <w:qFormat/>
    <w:uiPriority w:val="0"/>
    <w:pPr>
      <w:spacing w:before="120" w:after="120"/>
      <w:ind w:left="0" w:firstLine="0"/>
    </w:pPr>
    <w:rPr>
      <w:rFonts w:ascii="Arial Black" w:hAnsi="Arial Black"/>
      <w:color w:val="808080" w:themeColor="background1" w:themeShade="80"/>
      <w:sz w:val="20"/>
      <w:szCs w:val="20"/>
    </w:rPr>
  </w:style>
  <w:style w:type="paragraph" w:customStyle="1" w:styleId="82">
    <w:name w:val="Body A"/>
    <w:qFormat/>
    <w:uiPriority w:val="0"/>
    <w:pPr>
      <w:spacing w:before="120" w:after="0" w:line="240" w:lineRule="auto"/>
      <w:jc w:val="both"/>
    </w:pPr>
    <w:rPr>
      <w:rFonts w:ascii="Times New Roman" w:hAnsi="Times New Roman" w:eastAsia="ヒラギノ角ゴ Pro W3" w:cs="Times New Roman"/>
      <w:color w:val="000000"/>
      <w:sz w:val="24"/>
      <w:lang w:val="en-US" w:eastAsia="en-US" w:bidi="ar-SA"/>
    </w:rPr>
  </w:style>
  <w:style w:type="paragraph" w:customStyle="1" w:styleId="83">
    <w:name w:val="Body B"/>
    <w:qFormat/>
    <w:uiPriority w:val="0"/>
    <w:pPr>
      <w:spacing w:before="120" w:after="0" w:line="240" w:lineRule="auto"/>
      <w:jc w:val="both"/>
    </w:pPr>
    <w:rPr>
      <w:rFonts w:ascii="Times New Roman" w:hAnsi="Times New Roman" w:eastAsia="ヒラギノ角ゴ Pro W3" w:cs="Times New Roman"/>
      <w:color w:val="000000"/>
      <w:sz w:val="24"/>
      <w:lang w:val="en-US" w:eastAsia="en-US" w:bidi="ar-SA"/>
    </w:rPr>
  </w:style>
  <w:style w:type="character" w:customStyle="1" w:styleId="84">
    <w:name w:val="Comment Subject Char"/>
    <w:basedOn w:val="63"/>
    <w:link w:val="23"/>
    <w:semiHidden/>
    <w:qFormat/>
    <w:uiPriority w:val="99"/>
    <w:rPr>
      <w:rFonts w:eastAsiaTheme="minorHAnsi"/>
      <w:b/>
      <w:bCs/>
      <w:sz w:val="20"/>
      <w:szCs w:val="20"/>
    </w:rPr>
  </w:style>
  <w:style w:type="paragraph" w:customStyle="1" w:styleId="85">
    <w:name w:val="List Paragraph2"/>
    <w:basedOn w:val="1"/>
    <w:unhideWhenUsed/>
    <w:uiPriority w:val="99"/>
    <w:pPr>
      <w:ind w:left="720"/>
      <w:contextualSpacing/>
    </w:pPr>
  </w:style>
  <w:style w:type="character" w:customStyle="1" w:styleId="86">
    <w:name w:val="Unresolved Mention1"/>
    <w:basedOn w:val="11"/>
    <w:unhideWhenUsed/>
    <w:uiPriority w:val="99"/>
    <w:rPr>
      <w:color w:val="605E5C"/>
      <w:shd w:val="clear" w:color="auto" w:fill="E1DFDD"/>
    </w:rPr>
  </w:style>
  <w:style w:type="character" w:customStyle="1" w:styleId="87">
    <w:name w:val="apple-converted-space"/>
    <w:basedOn w:val="11"/>
    <w:uiPriority w:val="0"/>
  </w:style>
  <w:style w:type="character" w:customStyle="1" w:styleId="88">
    <w:name w:val="10"/>
    <w:uiPriority w:val="0"/>
    <w:rPr>
      <w:rFonts w:hint="default" w:ascii="Times New Roman" w:hAnsi="Times New Roman" w:cs="Times New Roman"/>
    </w:rPr>
  </w:style>
  <w:style w:type="character" w:customStyle="1" w:styleId="89">
    <w:name w:val="15"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inaa\Library\Containers\com.kingsoft.wpsoffice.mac.global\Data\C:\Program%20Files%20(x86)\Microsoft%20Office\Templates\1033\Essential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E38855077AA4CAC7B209BC5EA281D" ma:contentTypeVersion="8" ma:contentTypeDescription="Create a new document." ma:contentTypeScope="" ma:versionID="8601e5b6d708c8af1a46a415af2e1a85">
  <xsd:schema xmlns:xsd="http://www.w3.org/2001/XMLSchema" xmlns:xs="http://www.w3.org/2001/XMLSchema" xmlns:p="http://schemas.microsoft.com/office/2006/metadata/properties" xmlns:ns2="4099853a-4a80-4ebe-b087-b5b17ab40f61" targetNamespace="http://schemas.microsoft.com/office/2006/metadata/properties" ma:root="true" ma:fieldsID="d0a8afb4d1c828cd84105651c8bba30e" ns2:_="">
    <xsd:import namespace="4099853a-4a80-4ebe-b087-b5b17ab40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9853a-4a80-4ebe-b087-b5b17ab40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E22A17-8C14-47A2-9495-67E8B4CB0D27}">
  <ds:schemaRefs/>
</ds:datastoreItem>
</file>

<file path=customXml/itemProps2.xml><?xml version="1.0" encoding="utf-8"?>
<ds:datastoreItem xmlns:ds="http://schemas.openxmlformats.org/officeDocument/2006/customXml" ds:itemID="{C7D79532-60B3-4502-B073-28245CC6B2E5}">
  <ds:schemaRefs/>
</ds:datastoreItem>
</file>

<file path=customXml/itemProps3.xml><?xml version="1.0" encoding="utf-8"?>
<ds:datastoreItem xmlns:ds="http://schemas.openxmlformats.org/officeDocument/2006/customXml" ds:itemID="{B4CB8434-1C4F-4E4B-8E3F-227AB369FE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Office\Templates\1033\EssentialReport.dotx</Template>
  <Company>iCarnegie</Company>
  <Pages>8</Pages>
  <Words>278</Words>
  <Characters>1588</Characters>
  <Lines>1</Lines>
  <Paragraphs>1</Paragraphs>
  <TotalTime>732</TotalTime>
  <ScaleCrop>false</ScaleCrop>
  <LinksUpToDate>false</LinksUpToDate>
  <CharactersWithSpaces>1863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2024-10-09T22:50:00Z</dcterms:created>
  <dc:creator>madinaa</dc:creator>
  <cp:lastModifiedBy>Дмитрий Ведерни�</cp:lastModifiedBy>
  <cp:lastPrinted>2011-12-10T06:14:00Z</cp:lastPrinted>
  <dcterms:modified xsi:type="dcterms:W3CDTF">2025-10-11T22:34:22Z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ContentTypeId">
    <vt:lpwstr>0x010100155E38855077AA4CAC7B209BC5EA281D</vt:lpwstr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ICV">
    <vt:lpwstr>E1229E51471E48B4A52E3DC3F8FCF152_13</vt:lpwstr>
  </property>
</Properties>
</file>