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E2215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Некоммерческое акционерное общество</w:t>
      </w:r>
    </w:p>
    <w:p w14:paraId="501E4A55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«АЛМАТИНСКИЙ УНИВЕРСИТЕТ ЭНЕРГЕТИКИ И СВЯЗИ</w:t>
      </w:r>
    </w:p>
    <w:p w14:paraId="35167C64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им. Гумарбека Даукеева»</w:t>
      </w:r>
    </w:p>
    <w:p w14:paraId="3AAED62E">
      <w:pPr>
        <w:spacing w:after="576" w:afterLines="240"/>
        <w:contextualSpacing/>
        <w:rPr>
          <w:rFonts w:cs="Times New Roman"/>
          <w:szCs w:val="28"/>
        </w:rPr>
      </w:pPr>
    </w:p>
    <w:p w14:paraId="605B71FC">
      <w:pPr>
        <w:spacing w:after="576" w:afterLines="240"/>
        <w:contextualSpacing/>
      </w:pPr>
      <w:r>
        <w:t>Институт Информационных технологий</w:t>
      </w:r>
    </w:p>
    <w:p w14:paraId="2F30B121">
      <w:pPr>
        <w:spacing w:after="576" w:afterLines="240"/>
        <w:ind w:firstLine="0"/>
        <w:contextualSpacing/>
        <w:jc w:val="both"/>
        <w:rPr>
          <w:rFonts w:cs="Times New Roman"/>
          <w:sz w:val="32"/>
          <w:szCs w:val="28"/>
        </w:rPr>
      </w:pPr>
    </w:p>
    <w:p w14:paraId="7A081DFE">
      <w:pPr>
        <w:spacing w:before="240" w:after="24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>
        <w:rPr>
          <w:rFonts w:cs="Times New Roman"/>
          <w:szCs w:val="28"/>
          <w:lang w:val="en-US"/>
        </w:rPr>
        <w:t>IT</w:t>
      </w:r>
      <w:r>
        <w:rPr>
          <w:rFonts w:cs="Times New Roman"/>
          <w:szCs w:val="28"/>
        </w:rPr>
        <w:t xml:space="preserve"> инжиниринг»</w:t>
      </w:r>
    </w:p>
    <w:p w14:paraId="2473A5C4">
      <w:pPr>
        <w:contextualSpacing/>
        <w:rPr>
          <w:rFonts w:cs="Times New Roman"/>
          <w:szCs w:val="28"/>
        </w:rPr>
      </w:pPr>
    </w:p>
    <w:p w14:paraId="03AB19DD">
      <w:pPr>
        <w:contextualSpacing/>
        <w:rPr>
          <w:rFonts w:cs="Times New Roman"/>
          <w:szCs w:val="28"/>
        </w:rPr>
      </w:pPr>
    </w:p>
    <w:p w14:paraId="560BD59A">
      <w:pPr>
        <w:contextualSpacing/>
        <w:rPr>
          <w:rFonts w:cs="Times New Roman"/>
          <w:szCs w:val="28"/>
        </w:rPr>
      </w:pPr>
    </w:p>
    <w:p w14:paraId="1F0E5621">
      <w:pPr>
        <w:contextualSpacing/>
        <w:rPr>
          <w:rFonts w:cs="Times New Roman"/>
          <w:szCs w:val="28"/>
        </w:rPr>
      </w:pPr>
    </w:p>
    <w:p w14:paraId="040AFA05">
      <w:pPr>
        <w:contextualSpacing/>
        <w:rPr>
          <w:rFonts w:cs="Times New Roman"/>
          <w:szCs w:val="28"/>
        </w:rPr>
      </w:pPr>
    </w:p>
    <w:p w14:paraId="342656FA">
      <w:pPr>
        <w:contextualSpacing/>
        <w:rPr>
          <w:rFonts w:cs="Times New Roman"/>
          <w:szCs w:val="28"/>
        </w:rPr>
      </w:pPr>
    </w:p>
    <w:p w14:paraId="3DE38166">
      <w:pPr>
        <w:ind w:firstLine="0"/>
        <w:contextualSpacing/>
        <w:jc w:val="both"/>
        <w:rPr>
          <w:rFonts w:cs="Times New Roman"/>
          <w:szCs w:val="28"/>
        </w:rPr>
      </w:pPr>
    </w:p>
    <w:p w14:paraId="5BE7F1F5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                                                   </w:t>
      </w:r>
    </w:p>
    <w:p w14:paraId="63ECA1A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ОТЧЁТ</w:t>
      </w:r>
    </w:p>
    <w:p w14:paraId="6C3A1DE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 расчётно-графической работе №3</w:t>
      </w:r>
    </w:p>
    <w:p w14:paraId="0C9A9904">
      <w:pPr>
        <w:spacing w:before="240"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 дисциплине: «Технологии Arduino и 3D Printing»</w:t>
      </w:r>
    </w:p>
    <w:p w14:paraId="21ECDD6F">
      <w:pPr>
        <w:spacing w:before="240" w:after="240"/>
        <w:jc w:val="both"/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 тему: «</w:t>
      </w:r>
      <w:r>
        <w:t>Подключение RGB-светодиода к плате Arduino и программирование долгого нажатия на кнопку (удержание)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16F7C0E5">
      <w:pPr>
        <w:spacing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Специальность: 6B06102 – Информационные системы</w:t>
      </w:r>
    </w:p>
    <w:p w14:paraId="39AFD54D">
      <w:pPr>
        <w:jc w:val="both"/>
        <w:rPr>
          <w:rFonts w:hint="default"/>
          <w:szCs w:val="28"/>
          <w:lang w:val="ru-RU"/>
        </w:rPr>
      </w:pPr>
      <w:r>
        <w:rPr>
          <w:szCs w:val="28"/>
        </w:rPr>
        <w:t xml:space="preserve">Выполнил: </w:t>
      </w:r>
      <w:r>
        <w:rPr>
          <w:szCs w:val="28"/>
          <w:lang w:val="ru-RU"/>
        </w:rPr>
        <w:t>Ведерников</w:t>
      </w:r>
      <w:r>
        <w:rPr>
          <w:rFonts w:hint="default"/>
          <w:szCs w:val="28"/>
          <w:lang w:val="ru-RU"/>
        </w:rPr>
        <w:t>_Дмитрий ИС252 (3)</w:t>
      </w:r>
    </w:p>
    <w:p w14:paraId="2996C916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            (Ф.И.О.)</w:t>
      </w:r>
    </w:p>
    <w:p w14:paraId="18AD09DE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416037F4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(ученая степень, звание, Ф.И.О.)</w:t>
      </w:r>
    </w:p>
    <w:p w14:paraId="234F6F39">
      <w:pPr>
        <w:pStyle w:val="2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</w:t>
      </w:r>
      <w:r>
        <w:rPr>
          <w:rFonts w:hint="default" w:cs="Times New Roman"/>
          <w:szCs w:val="28"/>
          <w:lang w:val="ru-RU"/>
        </w:rPr>
        <w:t>18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u w:val="single"/>
        </w:rPr>
        <w:t>апреля</w:t>
      </w:r>
      <w:r>
        <w:rPr>
          <w:rFonts w:cs="Times New Roman"/>
          <w:szCs w:val="28"/>
        </w:rPr>
        <w:t xml:space="preserve"> 202</w:t>
      </w:r>
      <w:r>
        <w:rPr>
          <w:rFonts w:hint="default" w:cs="Times New Roman"/>
          <w:szCs w:val="28"/>
          <w:lang w:val="ru-RU"/>
        </w:rPr>
        <w:t>5</w:t>
      </w:r>
      <w:r>
        <w:rPr>
          <w:rFonts w:cs="Times New Roman"/>
          <w:szCs w:val="28"/>
        </w:rPr>
        <w:t xml:space="preserve"> г.</w:t>
      </w:r>
    </w:p>
    <w:p w14:paraId="396AA08B">
      <w:pPr>
        <w:pStyle w:val="22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(оценка)</w:t>
      </w:r>
      <w:r>
        <w:rPr>
          <w:rFonts w:cs="Times New Roman"/>
          <w:szCs w:val="28"/>
          <w:vertAlign w:val="subscript"/>
        </w:rPr>
        <w:t xml:space="preserve">   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4A9DCF3C">
      <w:pPr>
        <w:pStyle w:val="19"/>
        <w:tabs>
          <w:tab w:val="left" w:pos="3570"/>
        </w:tabs>
        <w:rPr>
          <w:sz w:val="28"/>
          <w:szCs w:val="28"/>
        </w:rPr>
      </w:pPr>
    </w:p>
    <w:p w14:paraId="2324095D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8880316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4EB35B6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E787556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E3A4580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C891080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14ABF8A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BA2DE15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22EBA60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15B0BA30">
      <w:pPr>
        <w:pStyle w:val="19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7E37797">
      <w:pPr>
        <w:pStyle w:val="12"/>
        <w:ind w:firstLine="0"/>
        <w:jc w:val="both"/>
        <w:rPr>
          <w:szCs w:val="28"/>
        </w:rPr>
      </w:pPr>
    </w:p>
    <w:p w14:paraId="2C6F9F84">
      <w:pPr>
        <w:pStyle w:val="12"/>
        <w:rPr>
          <w:szCs w:val="28"/>
        </w:rPr>
      </w:pPr>
    </w:p>
    <w:p w14:paraId="5147659E">
      <w:pPr>
        <w:pStyle w:val="12"/>
        <w:rPr>
          <w:rFonts w:hint="default"/>
          <w:szCs w:val="28"/>
          <w:lang w:val="ru-RU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</w:t>
      </w:r>
      <w:r>
        <w:rPr>
          <w:rFonts w:hint="default"/>
          <w:szCs w:val="28"/>
          <w:lang w:val="ru-RU"/>
        </w:rPr>
        <w:t>5</w:t>
      </w:r>
    </w:p>
    <w:p w14:paraId="3B122FFF">
      <w:pPr>
        <w:pStyle w:val="19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p w14:paraId="43C81C0F">
      <w:pPr>
        <w:jc w:val="both"/>
      </w:pPr>
      <w:r>
        <w:t>Необходимо реализовать долгое нажатие на кнопку и разные сценарии в зависимости от времени нажатия.</w:t>
      </w:r>
    </w:p>
    <w:p w14:paraId="6EE93DCB">
      <w:pPr>
        <w:jc w:val="both"/>
      </w:pPr>
    </w:p>
    <w:p w14:paraId="04F4867E">
      <w:pPr>
        <w:jc w:val="both"/>
      </w:pPr>
    </w:p>
    <w:p w14:paraId="33D8390F">
      <w:pPr>
        <w:jc w:val="both"/>
      </w:pPr>
    </w:p>
    <w:p w14:paraId="0911D184">
      <w:pPr>
        <w:jc w:val="both"/>
      </w:pPr>
    </w:p>
    <w:p w14:paraId="0B9F58FF">
      <w:pPr>
        <w:jc w:val="both"/>
      </w:pPr>
    </w:p>
    <w:p w14:paraId="7B25F045">
      <w:pPr>
        <w:jc w:val="both"/>
      </w:pPr>
    </w:p>
    <w:p w14:paraId="797F8BC3">
      <w:pPr>
        <w:jc w:val="both"/>
      </w:pPr>
    </w:p>
    <w:p w14:paraId="2D21AC0E">
      <w:pPr>
        <w:jc w:val="both"/>
      </w:pPr>
    </w:p>
    <w:p w14:paraId="7FD2646E">
      <w:pPr>
        <w:jc w:val="both"/>
      </w:pPr>
    </w:p>
    <w:p w14:paraId="4563DDE0">
      <w:pPr>
        <w:jc w:val="both"/>
      </w:pPr>
    </w:p>
    <w:p w14:paraId="2343B56A">
      <w:pPr>
        <w:jc w:val="both"/>
      </w:pPr>
    </w:p>
    <w:p w14:paraId="77937194">
      <w:pPr>
        <w:jc w:val="both"/>
      </w:pPr>
    </w:p>
    <w:p w14:paraId="6E79454E">
      <w:pPr>
        <w:jc w:val="both"/>
      </w:pPr>
    </w:p>
    <w:p w14:paraId="3D64BBFE">
      <w:pPr>
        <w:jc w:val="both"/>
      </w:pPr>
    </w:p>
    <w:p w14:paraId="5C8CE673">
      <w:pPr>
        <w:jc w:val="both"/>
      </w:pPr>
    </w:p>
    <w:p w14:paraId="2471A830">
      <w:pPr>
        <w:jc w:val="both"/>
        <w:rPr>
          <w:b/>
          <w:szCs w:val="28"/>
        </w:rPr>
      </w:pPr>
    </w:p>
    <w:p w14:paraId="374E0E2F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4882E542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60A1FA0E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4102C633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227A6793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4CE42C19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687C8FAD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0DA0BC76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6A6AC1D2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1C9A9605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7179F38A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6E80D809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5FECC87B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19D3F03A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72B396DE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6EAFAC85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647A5D7B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45611891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38F84732">
      <w:pPr>
        <w:pStyle w:val="19"/>
        <w:tabs>
          <w:tab w:val="left" w:pos="3570"/>
        </w:tabs>
        <w:rPr>
          <w:b/>
          <w:sz w:val="28"/>
          <w:szCs w:val="28"/>
        </w:rPr>
      </w:pPr>
    </w:p>
    <w:p w14:paraId="27D01ECF">
      <w:pPr>
        <w:pStyle w:val="19"/>
        <w:tabs>
          <w:tab w:val="left" w:pos="3570"/>
        </w:tabs>
        <w:ind w:firstLine="0"/>
        <w:jc w:val="both"/>
        <w:rPr>
          <w:b/>
          <w:sz w:val="28"/>
          <w:szCs w:val="28"/>
        </w:rPr>
      </w:pPr>
    </w:p>
    <w:p w14:paraId="763AB646">
      <w:pPr>
        <w:pStyle w:val="23"/>
        <w:spacing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p w14:paraId="456F9BC8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"_Toc119328570" </w:instrText>
      </w:r>
      <w:r>
        <w:fldChar w:fldCharType="separate"/>
      </w:r>
      <w:r>
        <w:rPr>
          <w:rStyle w:val="7"/>
        </w:rPr>
        <w:t>1 Ход выполнения расчетно-графической работы</w:t>
      </w:r>
      <w:r>
        <w:tab/>
      </w:r>
      <w:r>
        <w:fldChar w:fldCharType="begin"/>
      </w:r>
      <w:r>
        <w:instrText xml:space="preserve"> PAGEREF _Toc119328570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5B82756">
      <w:pPr>
        <w:pStyle w:val="11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"_Toc119328571" </w:instrText>
      </w:r>
      <w:r>
        <w:fldChar w:fldCharType="separate"/>
      </w:r>
      <w:r>
        <w:rPr>
          <w:rStyle w:val="7"/>
          <w:lang w:bidi="hi-IN"/>
        </w:rPr>
        <w:t xml:space="preserve">1.1 Схема в среде </w:t>
      </w:r>
      <w:r>
        <w:rPr>
          <w:rStyle w:val="7"/>
          <w:lang w:val="en-US" w:bidi="hi-IN"/>
        </w:rPr>
        <w:t>TinkerCad</w:t>
      </w:r>
      <w:r>
        <w:tab/>
      </w:r>
      <w:r>
        <w:fldChar w:fldCharType="begin"/>
      </w:r>
      <w:r>
        <w:instrText xml:space="preserve"> PAGEREF _Toc119328571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4CA0CB8">
      <w:pPr>
        <w:pStyle w:val="11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"_Toc119328572" </w:instrText>
      </w:r>
      <w:r>
        <w:fldChar w:fldCharType="separate"/>
      </w:r>
      <w:r>
        <w:rPr>
          <w:rStyle w:val="7"/>
          <w:lang w:bidi="hi-IN"/>
        </w:rPr>
        <w:t>1.2 Физическая схема</w:t>
      </w:r>
      <w:r>
        <w:tab/>
      </w:r>
      <w:r>
        <w:fldChar w:fldCharType="begin"/>
      </w:r>
      <w:r>
        <w:instrText xml:space="preserve"> PAGEREF _Toc119328572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656E010">
      <w:pPr>
        <w:pStyle w:val="11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"_Toc119328573" </w:instrText>
      </w:r>
      <w:r>
        <w:fldChar w:fldCharType="separate"/>
      </w:r>
      <w:r>
        <w:rPr>
          <w:rStyle w:val="7"/>
          <w:lang w:bidi="hi-IN"/>
        </w:rPr>
        <w:t>1.3 Скетч программы</w:t>
      </w:r>
      <w:r>
        <w:tab/>
      </w:r>
      <w:r>
        <w:fldChar w:fldCharType="begin"/>
      </w:r>
      <w:r>
        <w:instrText xml:space="preserve"> PAGEREF _Toc119328573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DDE8AE6">
      <w:pPr>
        <w:pStyle w:val="11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"_Toc119328574" </w:instrText>
      </w:r>
      <w:r>
        <w:fldChar w:fldCharType="separate"/>
      </w:r>
      <w:r>
        <w:rPr>
          <w:rStyle w:val="7"/>
          <w:lang w:bidi="hi-IN"/>
        </w:rPr>
        <w:t>1.4 Результат работы программы</w:t>
      </w:r>
      <w:r>
        <w:tab/>
      </w:r>
      <w:r>
        <w:fldChar w:fldCharType="begin"/>
      </w:r>
      <w:r>
        <w:instrText xml:space="preserve"> PAGEREF _Toc119328574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D835F2A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"_Toc119328575" </w:instrText>
      </w:r>
      <w:r>
        <w:fldChar w:fldCharType="separate"/>
      </w:r>
      <w:r>
        <w:rPr>
          <w:rStyle w:val="7"/>
        </w:rPr>
        <w:t>Заключение</w:t>
      </w:r>
      <w:r>
        <w:tab/>
      </w:r>
      <w:r>
        <w:fldChar w:fldCharType="begin"/>
      </w:r>
      <w:r>
        <w:instrText xml:space="preserve"> PAGEREF _Toc119328575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3E69E48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"_Toc119328576" </w:instrText>
      </w:r>
      <w:r>
        <w:fldChar w:fldCharType="separate"/>
      </w:r>
      <w:r>
        <w:rPr>
          <w:rStyle w:val="7"/>
        </w:rPr>
        <w:t>Список литературы</w:t>
      </w:r>
      <w:r>
        <w:tab/>
      </w:r>
      <w:r>
        <w:fldChar w:fldCharType="begin"/>
      </w:r>
      <w:r>
        <w:instrText xml:space="preserve"> PAGEREF _Toc119328576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15309B2">
      <w:pPr>
        <w:pStyle w:val="19"/>
        <w:spacing w:after="100"/>
        <w:ind w:firstLine="0"/>
        <w:jc w:val="both"/>
      </w:pPr>
      <w:r>
        <w:rPr>
          <w:rFonts w:cs="Mangal" w:eastAsiaTheme="minorHAnsi"/>
          <w:sz w:val="28"/>
          <w:szCs w:val="21"/>
          <w:lang w:eastAsia="en-US" w:bidi="ar-SA"/>
        </w:rPr>
        <w:fldChar w:fldCharType="end"/>
      </w:r>
    </w:p>
    <w:p w14:paraId="79A7CDD3">
      <w:pPr>
        <w:pStyle w:val="19"/>
        <w:widowControl w:val="0"/>
        <w:tabs>
          <w:tab w:val="left" w:pos="8256"/>
        </w:tabs>
        <w:spacing w:before="160" w:line="22" w:lineRule="atLeast"/>
        <w:ind w:right="-1068"/>
        <w:rPr>
          <w:lang w:val="en-US"/>
        </w:rPr>
      </w:pPr>
    </w:p>
    <w:p w14:paraId="35900187">
      <w:pPr>
        <w:pStyle w:val="19"/>
        <w:widowControl w:val="0"/>
        <w:tabs>
          <w:tab w:val="left" w:pos="8256"/>
        </w:tabs>
        <w:spacing w:before="160" w:line="22" w:lineRule="atLeast"/>
        <w:ind w:right="-1068"/>
      </w:pPr>
    </w:p>
    <w:p w14:paraId="709764D8">
      <w:pPr>
        <w:pStyle w:val="19"/>
        <w:widowControl w:val="0"/>
        <w:tabs>
          <w:tab w:val="left" w:pos="8256"/>
        </w:tabs>
      </w:pPr>
      <w:r>
        <w:t xml:space="preserve">                      </w:t>
      </w:r>
    </w:p>
    <w:p w14:paraId="7B049346">
      <w:pPr>
        <w:pStyle w:val="19"/>
        <w:widowControl w:val="0"/>
        <w:tabs>
          <w:tab w:val="left" w:pos="8256"/>
        </w:tabs>
      </w:pPr>
    </w:p>
    <w:p w14:paraId="7992D857">
      <w:pPr>
        <w:pStyle w:val="19"/>
        <w:widowControl w:val="0"/>
        <w:tabs>
          <w:tab w:val="left" w:pos="8256"/>
        </w:tabs>
      </w:pPr>
    </w:p>
    <w:p w14:paraId="118281D0">
      <w:pPr>
        <w:pStyle w:val="19"/>
        <w:widowControl w:val="0"/>
        <w:tabs>
          <w:tab w:val="left" w:pos="8256"/>
        </w:tabs>
      </w:pPr>
    </w:p>
    <w:p w14:paraId="56BAB3F2">
      <w:pPr>
        <w:pStyle w:val="19"/>
        <w:widowControl w:val="0"/>
        <w:tabs>
          <w:tab w:val="left" w:pos="8256"/>
        </w:tabs>
      </w:pPr>
    </w:p>
    <w:p w14:paraId="53962B45">
      <w:pPr>
        <w:pStyle w:val="19"/>
        <w:widowControl w:val="0"/>
        <w:tabs>
          <w:tab w:val="left" w:pos="8256"/>
        </w:tabs>
      </w:pPr>
    </w:p>
    <w:p w14:paraId="4306E689">
      <w:pPr>
        <w:pStyle w:val="19"/>
        <w:widowControl w:val="0"/>
        <w:tabs>
          <w:tab w:val="left" w:pos="8256"/>
        </w:tabs>
      </w:pPr>
    </w:p>
    <w:p w14:paraId="7AC6E1E5">
      <w:pPr>
        <w:pStyle w:val="19"/>
        <w:widowControl w:val="0"/>
        <w:tabs>
          <w:tab w:val="left" w:pos="8256"/>
        </w:tabs>
      </w:pPr>
    </w:p>
    <w:p w14:paraId="3AD4FD03">
      <w:pPr>
        <w:pStyle w:val="19"/>
        <w:widowControl w:val="0"/>
        <w:tabs>
          <w:tab w:val="left" w:pos="8256"/>
        </w:tabs>
      </w:pPr>
    </w:p>
    <w:p w14:paraId="17FB2872">
      <w:pPr>
        <w:pStyle w:val="19"/>
        <w:widowControl w:val="0"/>
        <w:tabs>
          <w:tab w:val="left" w:pos="8256"/>
        </w:tabs>
      </w:pPr>
    </w:p>
    <w:p w14:paraId="194B546A">
      <w:pPr>
        <w:pStyle w:val="19"/>
        <w:widowControl w:val="0"/>
        <w:tabs>
          <w:tab w:val="left" w:pos="8256"/>
        </w:tabs>
      </w:pPr>
    </w:p>
    <w:p w14:paraId="79F2266B">
      <w:pPr>
        <w:pStyle w:val="19"/>
        <w:widowControl w:val="0"/>
        <w:tabs>
          <w:tab w:val="left" w:pos="8256"/>
        </w:tabs>
      </w:pPr>
    </w:p>
    <w:p w14:paraId="59B8D4C0">
      <w:pPr>
        <w:pStyle w:val="19"/>
        <w:widowControl w:val="0"/>
        <w:tabs>
          <w:tab w:val="left" w:pos="8256"/>
        </w:tabs>
      </w:pPr>
    </w:p>
    <w:p w14:paraId="22C6A996">
      <w:pPr>
        <w:pStyle w:val="19"/>
        <w:widowControl w:val="0"/>
        <w:tabs>
          <w:tab w:val="left" w:pos="8256"/>
        </w:tabs>
      </w:pPr>
    </w:p>
    <w:p w14:paraId="3A649F2F">
      <w:pPr>
        <w:pStyle w:val="19"/>
        <w:widowControl w:val="0"/>
        <w:tabs>
          <w:tab w:val="left" w:pos="8256"/>
        </w:tabs>
      </w:pPr>
    </w:p>
    <w:p w14:paraId="413B90B0">
      <w:pPr>
        <w:pStyle w:val="19"/>
        <w:widowControl w:val="0"/>
        <w:tabs>
          <w:tab w:val="left" w:pos="8256"/>
        </w:tabs>
      </w:pPr>
    </w:p>
    <w:p w14:paraId="252A75C6">
      <w:pPr>
        <w:pStyle w:val="19"/>
        <w:widowControl w:val="0"/>
        <w:tabs>
          <w:tab w:val="left" w:pos="8256"/>
        </w:tabs>
      </w:pPr>
    </w:p>
    <w:p w14:paraId="68F4EB7E">
      <w:pPr>
        <w:pStyle w:val="19"/>
        <w:widowControl w:val="0"/>
        <w:tabs>
          <w:tab w:val="left" w:pos="8256"/>
        </w:tabs>
      </w:pPr>
    </w:p>
    <w:p w14:paraId="16FB3451">
      <w:pPr>
        <w:pStyle w:val="19"/>
        <w:widowControl w:val="0"/>
        <w:tabs>
          <w:tab w:val="left" w:pos="8256"/>
        </w:tabs>
      </w:pPr>
    </w:p>
    <w:p w14:paraId="3E12BE59">
      <w:pPr>
        <w:pStyle w:val="19"/>
        <w:widowControl w:val="0"/>
        <w:tabs>
          <w:tab w:val="left" w:pos="8256"/>
        </w:tabs>
      </w:pPr>
    </w:p>
    <w:p w14:paraId="701D3BA3">
      <w:pPr>
        <w:pStyle w:val="19"/>
        <w:widowControl w:val="0"/>
        <w:tabs>
          <w:tab w:val="left" w:pos="8256"/>
        </w:tabs>
      </w:pPr>
    </w:p>
    <w:p w14:paraId="2C85DE38">
      <w:pPr>
        <w:pStyle w:val="19"/>
        <w:widowControl w:val="0"/>
        <w:tabs>
          <w:tab w:val="left" w:pos="8256"/>
        </w:tabs>
      </w:pPr>
    </w:p>
    <w:p w14:paraId="26AAC384">
      <w:pPr>
        <w:pStyle w:val="19"/>
        <w:widowControl w:val="0"/>
        <w:tabs>
          <w:tab w:val="left" w:pos="8256"/>
        </w:tabs>
      </w:pPr>
    </w:p>
    <w:p w14:paraId="001B6923">
      <w:pPr>
        <w:pStyle w:val="19"/>
        <w:widowControl w:val="0"/>
        <w:tabs>
          <w:tab w:val="left" w:pos="8256"/>
        </w:tabs>
      </w:pPr>
    </w:p>
    <w:p w14:paraId="369D1073">
      <w:pPr>
        <w:pStyle w:val="19"/>
        <w:widowControl w:val="0"/>
        <w:tabs>
          <w:tab w:val="left" w:pos="8256"/>
        </w:tabs>
      </w:pPr>
    </w:p>
    <w:p w14:paraId="428CD01D">
      <w:pPr>
        <w:pStyle w:val="19"/>
        <w:widowControl w:val="0"/>
        <w:tabs>
          <w:tab w:val="left" w:pos="8256"/>
        </w:tabs>
      </w:pPr>
    </w:p>
    <w:p w14:paraId="2F18C393">
      <w:pPr>
        <w:pStyle w:val="19"/>
        <w:widowControl w:val="0"/>
        <w:tabs>
          <w:tab w:val="left" w:pos="8256"/>
        </w:tabs>
      </w:pPr>
    </w:p>
    <w:p w14:paraId="6413AC7A">
      <w:pPr>
        <w:pStyle w:val="19"/>
        <w:widowControl w:val="0"/>
        <w:tabs>
          <w:tab w:val="left" w:pos="8256"/>
        </w:tabs>
      </w:pPr>
    </w:p>
    <w:p w14:paraId="61CCA87F">
      <w:pPr>
        <w:pStyle w:val="19"/>
        <w:widowControl w:val="0"/>
        <w:tabs>
          <w:tab w:val="left" w:pos="8256"/>
        </w:tabs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03690AB9">
      <w:pPr>
        <w:pStyle w:val="2"/>
        <w:rPr>
          <w:b/>
        </w:rPr>
      </w:pPr>
      <w:bookmarkStart w:id="0" w:name="_Toc114311408"/>
      <w:bookmarkStart w:id="1" w:name="_Toc95081206"/>
      <w:bookmarkStart w:id="2" w:name="_Toc114623401"/>
      <w:bookmarkStart w:id="3" w:name="_Toc119328570"/>
      <w:r>
        <w:rPr>
          <w:rStyle w:val="18"/>
          <w:b/>
          <w:color w:val="auto"/>
          <w:u w:val="none"/>
        </w:rPr>
        <w:t>1 Ход выполнения расчетно-графической работы</w:t>
      </w:r>
      <w:bookmarkEnd w:id="0"/>
      <w:bookmarkEnd w:id="1"/>
      <w:bookmarkEnd w:id="2"/>
      <w:bookmarkEnd w:id="3"/>
      <w:bookmarkStart w:id="4" w:name="_Toc114623402"/>
    </w:p>
    <w:bookmarkEnd w:id="4"/>
    <w:p w14:paraId="6FCD14F9">
      <w:pPr>
        <w:pStyle w:val="3"/>
      </w:pPr>
      <w:bookmarkStart w:id="5" w:name="_Toc119328571"/>
      <w:r>
        <w:t xml:space="preserve">1.1 Схема в среде </w:t>
      </w:r>
      <w:r>
        <w:rPr>
          <w:lang w:val="en-US"/>
        </w:rPr>
        <w:t>TinkerCad</w:t>
      </w:r>
      <w:bookmarkEnd w:id="5"/>
    </w:p>
    <w:p w14:paraId="29AA9662">
      <w:pPr>
        <w:pStyle w:val="16"/>
        <w:rPr>
          <w:szCs w:val="28"/>
        </w:rPr>
      </w:pPr>
      <w:r>
        <w:t>Собираем схему в среде TinkerCad (рисунок 1).</w:t>
      </w:r>
      <w:r>
        <w:rPr>
          <w:szCs w:val="28"/>
        </w:rPr>
        <w:t xml:space="preserve"> </w:t>
      </w:r>
    </w:p>
    <w:p w14:paraId="2713A591">
      <w:pPr>
        <w:pStyle w:val="17"/>
      </w:pPr>
      <w:r>
        <w:drawing>
          <wp:inline distT="0" distB="0" distL="114300" distR="114300">
            <wp:extent cx="6009640" cy="2826385"/>
            <wp:effectExtent l="0" t="0" r="10160" b="571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630C">
      <w:pPr>
        <w:pStyle w:val="17"/>
      </w:pPr>
    </w:p>
    <w:p w14:paraId="02E08FD0">
      <w:pPr>
        <w:pStyle w:val="3"/>
      </w:pPr>
      <w:bookmarkStart w:id="6" w:name="_Toc119328573"/>
      <w:r>
        <w:t>1.3 Скетч программы</w:t>
      </w:r>
      <w:bookmarkEnd w:id="6"/>
    </w:p>
    <w:p w14:paraId="7BF9D9E7">
      <w:pPr>
        <w:pStyle w:val="19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Скетч программы</w:t>
      </w:r>
      <w:r>
        <w:rPr>
          <w:color w:val="000000"/>
          <w:sz w:val="28"/>
          <w:szCs w:val="28"/>
        </w:rPr>
        <w:t>:</w:t>
      </w:r>
    </w:p>
    <w:p w14:paraId="2FE98E1D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#define BUTTON_PIN 2</w:t>
      </w:r>
    </w:p>
    <w:p w14:paraId="481E2C14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RLED = 9;</w:t>
      </w:r>
    </w:p>
    <w:p w14:paraId="1DF66BF2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GLED = 10;</w:t>
      </w:r>
    </w:p>
    <w:p w14:paraId="05DF343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BLED = 11;</w:t>
      </w:r>
    </w:p>
    <w:p w14:paraId="3FB10D2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bounceTime = 10;</w:t>
      </w:r>
    </w:p>
    <w:p w14:paraId="47D8D99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holdTime = 500;</w:t>
      </w:r>
    </w:p>
    <w:p w14:paraId="479689CD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doubleTime = 500;</w:t>
      </w:r>
    </w:p>
    <w:p w14:paraId="36CEA793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holdTimeSum = 0;</w:t>
      </w:r>
    </w:p>
    <w:p w14:paraId="6533733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i = 0;</w:t>
      </w:r>
    </w:p>
    <w:p w14:paraId="3E2D8CD2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boolean lastReading = false;</w:t>
      </w:r>
    </w:p>
    <w:p w14:paraId="5B7C78EE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boolean buttonSingle = false;</w:t>
      </w:r>
    </w:p>
    <w:p w14:paraId="004C268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boolean buttonMulti = false;</w:t>
      </w:r>
    </w:p>
    <w:p w14:paraId="67F2CC47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boolean buttonHold = false;</w:t>
      </w:r>
    </w:p>
    <w:p w14:paraId="2C8E383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long onTime = 0;</w:t>
      </w:r>
    </w:p>
    <w:p w14:paraId="0CB6FE4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long lastSwitchTime = 0;</w:t>
      </w:r>
    </w:p>
    <w:p w14:paraId="13623D5A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614A3332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// Переменные для режима гирлянды</w:t>
      </w:r>
    </w:p>
    <w:p w14:paraId="38FD821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boolean garlandMode = false;</w:t>
      </w:r>
    </w:p>
    <w:p w14:paraId="113BFD43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unsigned long lastGarlandChange = 0;</w:t>
      </w:r>
    </w:p>
    <w:p w14:paraId="7E9A869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int garlandDelay = 500; // задержка между изменениями цвета (мс)</w:t>
      </w:r>
    </w:p>
    <w:p w14:paraId="1DFD0BED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45CDDC9E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setup(){</w:t>
      </w:r>
    </w:p>
    <w:p w14:paraId="31940762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Serial.begin(9600);</w:t>
      </w:r>
    </w:p>
    <w:p w14:paraId="2E5FF9C3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pinMode(RLED, OUTPUT);</w:t>
      </w:r>
    </w:p>
    <w:p w14:paraId="3004659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pinMode(GLED, OUTPUT);</w:t>
      </w:r>
    </w:p>
    <w:p w14:paraId="6F9AD9C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pinMode(BLED, OUTPUT);</w:t>
      </w:r>
    </w:p>
    <w:p w14:paraId="1537309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pinMode(BUTTON_PIN, INPUT);</w:t>
      </w:r>
    </w:p>
    <w:p w14:paraId="07639BE4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78C805CD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79C12D6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loop(){</w:t>
      </w:r>
    </w:p>
    <w:p w14:paraId="3448797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boolean reading = digitalRead(BUTTON_PIN);</w:t>
      </w:r>
    </w:p>
    <w:p w14:paraId="0D905F6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00613506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if (reading &amp;&amp; !lastReading){</w:t>
      </w:r>
    </w:p>
    <w:p w14:paraId="42B8751E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onTime = millis();</w:t>
      </w:r>
    </w:p>
    <w:p w14:paraId="334CA5CE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0E478324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4A10590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if (reading &amp;&amp; lastReading){</w:t>
      </w:r>
    </w:p>
    <w:p w14:paraId="470EBA96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if ((millis() - onTime) &gt; holdTime){</w:t>
      </w:r>
    </w:p>
    <w:p w14:paraId="15F8716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holdTimeSum = (millis() - onTime);</w:t>
      </w:r>
    </w:p>
    <w:p w14:paraId="4E6F104D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buttonHold = true;</w:t>
      </w:r>
    </w:p>
    <w:p w14:paraId="1EC1909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}</w:t>
      </w:r>
    </w:p>
    <w:p w14:paraId="6157E11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7867C22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339E1958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if (!reading &amp;&amp; lastReading){</w:t>
      </w:r>
    </w:p>
    <w:p w14:paraId="4E8A2B8E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if (((millis() - onTime) &gt; bounceTime) &amp;&amp; !buttonHold){</w:t>
      </w:r>
    </w:p>
    <w:p w14:paraId="0BF5ECED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if ((millis() - lastSwitchTime) &gt;= doubleTime){</w:t>
      </w:r>
    </w:p>
    <w:p w14:paraId="3ABEFA4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  lastSwitchTime = millis();</w:t>
      </w:r>
    </w:p>
    <w:p w14:paraId="2CDD404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  buttonSingle = true;</w:t>
      </w:r>
    </w:p>
    <w:p w14:paraId="4032DDB0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  i=1;</w:t>
      </w:r>
    </w:p>
    <w:p w14:paraId="56397C3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} else {</w:t>
      </w:r>
    </w:p>
    <w:p w14:paraId="4E2CD3C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  i++;</w:t>
      </w:r>
    </w:p>
    <w:p w14:paraId="33F5551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  lastSwitchTime = millis();</w:t>
      </w:r>
    </w:p>
    <w:p w14:paraId="3AF3164E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  buttonSingle = false;</w:t>
      </w:r>
    </w:p>
    <w:p w14:paraId="2349106A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  buttonMulti = true;</w:t>
      </w:r>
    </w:p>
    <w:p w14:paraId="3650423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}</w:t>
      </w:r>
    </w:p>
    <w:p w14:paraId="5F83C796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}</w:t>
      </w:r>
    </w:p>
    <w:p w14:paraId="0214324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if (buttonHold){</w:t>
      </w:r>
    </w:p>
    <w:p w14:paraId="40C8FE72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isButtonHold(holdTimeSum);</w:t>
      </w:r>
    </w:p>
    <w:p w14:paraId="09BC1E0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}</w:t>
      </w:r>
    </w:p>
    <w:p w14:paraId="1B79338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732AC61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176EDCCE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lastReading = reading;</w:t>
      </w:r>
    </w:p>
    <w:p w14:paraId="0A3A1007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77CD7C9A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if (buttonSingle &amp;&amp; (millis() - lastSwitchTime) &gt; doubleTime){</w:t>
      </w:r>
    </w:p>
    <w:p w14:paraId="617310D0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isButtonSingle();</w:t>
      </w:r>
    </w:p>
    <w:p w14:paraId="5CC3AB1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100CFEE2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01E40457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if (buttonMulti &amp;&amp; (millis() - lastSwitchTime) &gt; doubleTime){</w:t>
      </w:r>
    </w:p>
    <w:p w14:paraId="11E11D03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isButtonMulti(i);</w:t>
      </w:r>
    </w:p>
    <w:p w14:paraId="36C2427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1E06701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47E5199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// Обработка режима гирлянды</w:t>
      </w:r>
    </w:p>
    <w:p w14:paraId="586194CA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if (garlandMode){</w:t>
      </w:r>
    </w:p>
    <w:p w14:paraId="7A4C5524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if (millis() - lastGarlandChange &gt;= garlandDelay){</w:t>
      </w:r>
    </w:p>
    <w:p w14:paraId="45484DD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lastGarlandChange = millis();</w:t>
      </w:r>
    </w:p>
    <w:p w14:paraId="061325B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  rgbRand(); // меняем цвет</w:t>
      </w:r>
    </w:p>
    <w:p w14:paraId="72659B9A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  }</w:t>
      </w:r>
    </w:p>
    <w:p w14:paraId="5F78ADA3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412C76F3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0B9FA2D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5B36EC4A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// Одно нажатие - фиолетовый цвет</w:t>
      </w:r>
    </w:p>
    <w:p w14:paraId="658BD190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isButtonSingle(){</w:t>
      </w:r>
    </w:p>
    <w:p w14:paraId="060DE4D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buttonMulti = false;</w:t>
      </w:r>
    </w:p>
    <w:p w14:paraId="312A7A3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buttonSingle = false;</w:t>
      </w:r>
    </w:p>
    <w:p w14:paraId="199470AD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garlandMode = false; // выключаем режим гирлянды</w:t>
      </w:r>
    </w:p>
    <w:p w14:paraId="4637D69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rgbPurple(); // фиолетовый</w:t>
      </w:r>
    </w:p>
    <w:p w14:paraId="77C0E35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5734B6D4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17CC9A73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// Двойное нажатие - режим гирлянды</w:t>
      </w:r>
    </w:p>
    <w:p w14:paraId="033DB78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isButtonMulti(int count){</w:t>
      </w:r>
    </w:p>
    <w:p w14:paraId="0B8AC3F2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buttonSingle = false;</w:t>
      </w:r>
    </w:p>
    <w:p w14:paraId="4C6B758E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buttonMulti = false;</w:t>
      </w:r>
    </w:p>
    <w:p w14:paraId="7916CE0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garlandMode = true; // включаем режим гирлянды</w:t>
      </w:r>
    </w:p>
    <w:p w14:paraId="099AB627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lastGarlandChange = millis();</w:t>
      </w:r>
    </w:p>
    <w:p w14:paraId="624A2F3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Serial.println("GARLAND MODE ON");</w:t>
      </w:r>
    </w:p>
    <w:p w14:paraId="2CBC80C7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78A08E64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2F3A5DC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// Долгое нажатие - Off</w:t>
      </w:r>
    </w:p>
    <w:p w14:paraId="71C6B4D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isButtonHold(int count){</w:t>
      </w:r>
    </w:p>
    <w:p w14:paraId="77D102B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buttonHold = false;</w:t>
      </w:r>
    </w:p>
    <w:p w14:paraId="12F600B6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buttonMulti = false;</w:t>
      </w:r>
    </w:p>
    <w:p w14:paraId="0AD0E236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garlandMode = false; // выключаем режим гирлянды</w:t>
      </w:r>
    </w:p>
    <w:p w14:paraId="3160B79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rgbOff(); // выключить</w:t>
      </w:r>
    </w:p>
    <w:p w14:paraId="71F9340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35323A66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4BDFDDF0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// Фиолетовый цвет (фиолетовый = красный + синий)</w:t>
      </w:r>
    </w:p>
    <w:p w14:paraId="33B1A88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rgbPurple(){</w:t>
      </w:r>
    </w:p>
    <w:p w14:paraId="67BFD831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Serial.println("PURPLE");</w:t>
      </w:r>
    </w:p>
    <w:p w14:paraId="47967148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analogWrite(RLED, 127);  // красный</w:t>
      </w:r>
    </w:p>
    <w:p w14:paraId="2584A53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analogWrite(GLED, 0);    // зеленый выключен</w:t>
      </w:r>
    </w:p>
    <w:p w14:paraId="21613AF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analogWrite(BLED, 127);  // синий</w:t>
      </w:r>
    </w:p>
    <w:p w14:paraId="198215D7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30AFF50F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0BA80EC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// Случайный цвет</w:t>
      </w:r>
    </w:p>
    <w:p w14:paraId="678212B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rgbRand(){</w:t>
      </w:r>
    </w:p>
    <w:p w14:paraId="730A22AA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analogWrite(RLED, random(128));</w:t>
      </w:r>
    </w:p>
    <w:p w14:paraId="300A4BFB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analogWrite(GLED, random(128));</w:t>
      </w:r>
    </w:p>
    <w:p w14:paraId="35267FE5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analogWrite(BLED, random(128));</w:t>
      </w:r>
    </w:p>
    <w:p w14:paraId="280BCBD3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437A09A4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402B998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// Выключить светодиод</w:t>
      </w:r>
    </w:p>
    <w:p w14:paraId="084B67BC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rgbOff(){</w:t>
      </w:r>
    </w:p>
    <w:p w14:paraId="61070BB7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Serial.println("OFF");</w:t>
      </w:r>
    </w:p>
    <w:p w14:paraId="02AE24B4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analogWrite(RLED, 0);</w:t>
      </w:r>
    </w:p>
    <w:p w14:paraId="4D1B157D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analogWrite(GLED, 0);</w:t>
      </w:r>
    </w:p>
    <w:p w14:paraId="21ADBDD9">
      <w:pPr>
        <w:jc w:val="both"/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analogWrite(BLED, 0);</w:t>
      </w:r>
    </w:p>
    <w:p w14:paraId="3AF59AD8">
      <w:pPr>
        <w:jc w:val="both"/>
        <w:rPr>
          <w:rFonts w:ascii="Courier New" w:hAnsi="Courier New" w:eastAsia="Times New Roman" w:cs="Courier New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09DD135F">
      <w:pPr>
        <w:pStyle w:val="19"/>
        <w:spacing w:before="240" w:after="240"/>
        <w:rPr>
          <w:sz w:val="28"/>
        </w:rPr>
      </w:pPr>
      <w:bookmarkStart w:id="15" w:name="_GoBack"/>
      <w:bookmarkEnd w:id="15"/>
    </w:p>
    <w:p w14:paraId="013CDE69">
      <w:pPr>
        <w:pStyle w:val="19"/>
        <w:spacing w:before="240" w:after="240"/>
        <w:rPr>
          <w:sz w:val="28"/>
        </w:rPr>
      </w:pPr>
    </w:p>
    <w:p w14:paraId="172D0CC8">
      <w:pPr>
        <w:pStyle w:val="19"/>
        <w:spacing w:before="240" w:after="240"/>
        <w:rPr>
          <w:sz w:val="28"/>
        </w:rPr>
      </w:pPr>
    </w:p>
    <w:p w14:paraId="365015B2">
      <w:pPr>
        <w:pStyle w:val="19"/>
        <w:spacing w:before="240" w:after="240"/>
        <w:rPr>
          <w:sz w:val="28"/>
        </w:rPr>
      </w:pPr>
    </w:p>
    <w:p w14:paraId="395D261E">
      <w:pPr>
        <w:pStyle w:val="19"/>
        <w:spacing w:before="240" w:after="240"/>
        <w:rPr>
          <w:sz w:val="28"/>
        </w:rPr>
      </w:pPr>
    </w:p>
    <w:p w14:paraId="458C23F7">
      <w:pPr>
        <w:pStyle w:val="19"/>
        <w:spacing w:before="240" w:after="240"/>
        <w:rPr>
          <w:sz w:val="28"/>
        </w:rPr>
      </w:pPr>
    </w:p>
    <w:p w14:paraId="2C4C971E">
      <w:pPr>
        <w:pStyle w:val="19"/>
        <w:spacing w:before="240" w:after="240"/>
        <w:rPr>
          <w:sz w:val="28"/>
        </w:rPr>
      </w:pPr>
    </w:p>
    <w:p w14:paraId="114E3251">
      <w:pPr>
        <w:pStyle w:val="19"/>
        <w:spacing w:before="240" w:after="240"/>
        <w:rPr>
          <w:sz w:val="28"/>
        </w:rPr>
      </w:pPr>
    </w:p>
    <w:p w14:paraId="7FED0DC9">
      <w:pPr>
        <w:pStyle w:val="19"/>
        <w:spacing w:before="240" w:after="240"/>
        <w:rPr>
          <w:sz w:val="28"/>
        </w:rPr>
      </w:pPr>
    </w:p>
    <w:p w14:paraId="4436D959">
      <w:pPr>
        <w:pStyle w:val="19"/>
        <w:spacing w:before="240" w:after="240"/>
        <w:ind w:firstLine="0"/>
        <w:jc w:val="both"/>
        <w:rPr>
          <w:sz w:val="28"/>
        </w:rPr>
      </w:pPr>
    </w:p>
    <w:p w14:paraId="073CF298">
      <w:pPr>
        <w:pStyle w:val="19"/>
        <w:spacing w:before="240" w:after="240"/>
        <w:ind w:firstLine="0"/>
        <w:jc w:val="both"/>
        <w:rPr>
          <w:sz w:val="28"/>
        </w:rPr>
      </w:pPr>
    </w:p>
    <w:p w14:paraId="48335ABB">
      <w:pPr>
        <w:pStyle w:val="19"/>
        <w:spacing w:before="240" w:after="240"/>
        <w:ind w:firstLine="0"/>
        <w:jc w:val="both"/>
        <w:rPr>
          <w:sz w:val="28"/>
        </w:rPr>
      </w:pPr>
    </w:p>
    <w:p w14:paraId="752C8389">
      <w:pPr>
        <w:pStyle w:val="19"/>
        <w:spacing w:before="240" w:after="240"/>
        <w:ind w:firstLine="0"/>
        <w:jc w:val="both"/>
        <w:rPr>
          <w:sz w:val="28"/>
        </w:rPr>
      </w:pPr>
    </w:p>
    <w:p w14:paraId="47BF032C">
      <w:pPr>
        <w:pStyle w:val="19"/>
        <w:spacing w:before="240" w:after="240"/>
        <w:ind w:firstLine="0"/>
        <w:jc w:val="both"/>
        <w:rPr>
          <w:sz w:val="28"/>
        </w:rPr>
      </w:pPr>
    </w:p>
    <w:p w14:paraId="05E9981D">
      <w:pPr>
        <w:pStyle w:val="19"/>
        <w:spacing w:before="240" w:after="240"/>
        <w:ind w:firstLine="0"/>
        <w:jc w:val="both"/>
        <w:rPr>
          <w:sz w:val="28"/>
        </w:rPr>
      </w:pPr>
    </w:p>
    <w:p w14:paraId="6D7D3DF0">
      <w:pPr>
        <w:pStyle w:val="19"/>
        <w:spacing w:before="240" w:after="240"/>
        <w:ind w:firstLine="0"/>
        <w:jc w:val="both"/>
        <w:rPr>
          <w:sz w:val="28"/>
        </w:rPr>
      </w:pPr>
    </w:p>
    <w:p w14:paraId="78BE233C">
      <w:pPr>
        <w:pStyle w:val="19"/>
        <w:spacing w:before="240" w:after="240"/>
        <w:ind w:firstLine="0"/>
        <w:jc w:val="both"/>
        <w:rPr>
          <w:sz w:val="28"/>
        </w:rPr>
      </w:pPr>
    </w:p>
    <w:p w14:paraId="315AA929">
      <w:pPr>
        <w:pStyle w:val="19"/>
        <w:spacing w:before="240" w:after="240"/>
        <w:ind w:firstLine="0"/>
        <w:jc w:val="both"/>
        <w:rPr>
          <w:sz w:val="28"/>
        </w:rPr>
      </w:pPr>
    </w:p>
    <w:p w14:paraId="7E18672D">
      <w:pPr>
        <w:pStyle w:val="19"/>
        <w:spacing w:before="240" w:after="240"/>
        <w:ind w:firstLine="0"/>
        <w:jc w:val="both"/>
        <w:rPr>
          <w:sz w:val="28"/>
        </w:rPr>
      </w:pPr>
    </w:p>
    <w:p w14:paraId="093B2F06">
      <w:pPr>
        <w:pStyle w:val="19"/>
        <w:spacing w:before="240" w:after="240"/>
        <w:ind w:firstLine="0"/>
        <w:jc w:val="both"/>
        <w:rPr>
          <w:sz w:val="28"/>
        </w:rPr>
      </w:pPr>
    </w:p>
    <w:p w14:paraId="3E87AE74">
      <w:pPr>
        <w:pStyle w:val="2"/>
        <w:spacing w:after="240"/>
        <w:rPr>
          <w:b/>
        </w:rPr>
      </w:pPr>
      <w:bookmarkStart w:id="7" w:name="_Toc95081207"/>
      <w:bookmarkStart w:id="8" w:name="_Toc114623405"/>
      <w:bookmarkStart w:id="9" w:name="_Toc119328575"/>
      <w:bookmarkStart w:id="10" w:name="_Toc114311409"/>
      <w:r>
        <w:rPr>
          <w:b/>
        </w:rPr>
        <w:t>Заключение</w:t>
      </w:r>
      <w:bookmarkEnd w:id="7"/>
      <w:bookmarkEnd w:id="8"/>
      <w:bookmarkEnd w:id="9"/>
      <w:bookmarkEnd w:id="10"/>
    </w:p>
    <w:p w14:paraId="763C7799">
      <w:pPr>
        <w:jc w:val="both"/>
        <w:rPr>
          <w:b/>
          <w:szCs w:val="28"/>
        </w:rPr>
      </w:pPr>
      <w:r>
        <w:rPr>
          <w:color w:val="000000"/>
          <w:szCs w:val="28"/>
        </w:rPr>
        <w:t xml:space="preserve">В ходе выполнения данной расчетно-графической работы были </w:t>
      </w:r>
      <w:r>
        <w:rPr>
          <w:szCs w:val="28"/>
        </w:rPr>
        <w:t xml:space="preserve">приобретены навыки </w:t>
      </w:r>
      <w:r>
        <w:t>работы по подключению RGB-светодиода к плате ARDUINO UNO и длительного нажатия на кнопку, а также разработан соответствующий код для микроконтроллера платы Arduino Uno.</w:t>
      </w:r>
    </w:p>
    <w:p w14:paraId="08C51229">
      <w:pPr>
        <w:pStyle w:val="19"/>
        <w:rPr>
          <w:b/>
          <w:sz w:val="28"/>
          <w:szCs w:val="28"/>
        </w:rPr>
      </w:pPr>
    </w:p>
    <w:p w14:paraId="0B565FD4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BA6EC96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CEDC2F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E1B890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723CB6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8FE823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DC94E45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ECC98D0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0F4531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DE5CA3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94D25F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7577BB4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315F2B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B1C9FA2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24C75E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2013FDB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FBA52D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FC897D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7334797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54E5B1F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0AAA5A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635FC5C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1F4211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366E8C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3BF21D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7C402C0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5AA4CC6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503DA5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59A435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FD40BF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A9C1C4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87B6913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7AD4D2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0434ABE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0971551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19AA67">
      <w:pPr>
        <w:pStyle w:val="2"/>
        <w:spacing w:after="240"/>
        <w:rPr>
          <w:rStyle w:val="18"/>
          <w:b/>
          <w:color w:val="000000"/>
          <w:u w:val="none"/>
        </w:rPr>
      </w:pPr>
      <w:bookmarkStart w:id="11" w:name="_Toc114623406"/>
      <w:bookmarkStart w:id="12" w:name="_Toc114311410"/>
      <w:bookmarkStart w:id="13" w:name="_Toc119328576"/>
      <w:bookmarkStart w:id="14" w:name="_Toc95081208"/>
      <w:r>
        <w:rPr>
          <w:rStyle w:val="18"/>
          <w:b/>
          <w:color w:val="000000"/>
          <w:u w:val="none"/>
        </w:rPr>
        <w:t>Список литературы</w:t>
      </w:r>
      <w:bookmarkEnd w:id="11"/>
      <w:bookmarkEnd w:id="12"/>
      <w:bookmarkEnd w:id="13"/>
      <w:bookmarkEnd w:id="14"/>
    </w:p>
    <w:p w14:paraId="26AB136D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 </w:t>
      </w:r>
      <w:r>
        <w:rPr>
          <w:sz w:val="28"/>
          <w:szCs w:val="28"/>
          <w:shd w:val="clear" w:color="auto" w:fill="FFFFFF"/>
        </w:rPr>
        <w:t xml:space="preserve">Кальпебаев А. </w:t>
      </w:r>
      <w:r>
        <w:rPr>
          <w:sz w:val="28"/>
          <w:szCs w:val="28"/>
        </w:rPr>
        <w:t>Р. Расчетно-графическая работа №3.</w:t>
      </w:r>
      <w:r>
        <w:rPr>
          <w:sz w:val="32"/>
          <w:szCs w:val="28"/>
        </w:rPr>
        <w:t xml:space="preserve"> </w:t>
      </w:r>
      <w:r>
        <w:rPr>
          <w:sz w:val="28"/>
        </w:rPr>
        <w:t>Подключение RGB-светодиода к плате Arduino и программирование долгого нажатия на кнопку (удержание)</w:t>
      </w:r>
      <w:r>
        <w:rPr>
          <w:color w:val="000000" w:themeColor="text1"/>
          <w:sz w:val="44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Алматы,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2023.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portal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aues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assign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=253883 (дата обращения: 15.04.23 г.)</w:t>
      </w:r>
    </w:p>
    <w:p w14:paraId="0C15068E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 Долгое нажатие на кнопку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ARCADEPUB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Справочник языка Ардуино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2020.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arcadepub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/2020/04/02/долгое-нажатие/ (дата обращения: 15.04.23 г.)</w:t>
      </w:r>
    </w:p>
    <w:p w14:paraId="1DA933C7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  Короткое и длительное нажатие кнопки в среде Arduino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ANDREYANDREICH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Авторский блог об электронике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2021.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andreyandreich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pressing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button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7F3429FD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  Arduino delay millis и micros для организации задержки в скетче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Российское Ардуино-сообщество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2019.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program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delay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millis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0F3BC0CE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  Панков Алексей. Характеристика </w:t>
      </w:r>
      <w:r>
        <w:rPr>
          <w:sz w:val="28"/>
        </w:rPr>
        <w:t>RGB-светодиода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SVETILOV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Журнал об освещении и светотехнике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2020.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svetilov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svetovye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pribory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svetodiody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harakteristika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rgb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15.04.23 г.)</w:t>
      </w:r>
    </w:p>
    <w:p w14:paraId="026055EA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4CC9287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1E1870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89C77E6">
      <w:pPr>
        <w:pStyle w:val="1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B08C19"/>
    <w:p w14:paraId="60FB50E1"/>
    <w:p w14:paraId="245AB19D"/>
    <w:p w14:paraId="465CA0C3"/>
    <w:p w14:paraId="6A9032AD"/>
    <w:p w14:paraId="38F50EE2"/>
    <w:p w14:paraId="2C48CD7E"/>
    <w:p w14:paraId="00002901">
      <w:pPr>
        <w:tabs>
          <w:tab w:val="left" w:pos="2200"/>
        </w:tabs>
      </w:pPr>
      <w:r>
        <w:tab/>
      </w:r>
    </w:p>
    <w:p w14:paraId="2131B0C1"/>
    <w:p w14:paraId="0A56A818"/>
    <w:p w14:paraId="397B6906"/>
    <w:p w14:paraId="4E78EFE2"/>
    <w:p w14:paraId="10978FBD"/>
    <w:p w14:paraId="217208F3"/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8C4D0">
    <w:pPr>
      <w:pStyle w:val="12"/>
    </w:pPr>
  </w:p>
  <w:p w14:paraId="07031A4F">
    <w:pPr>
      <w:pStyle w:val="12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17AA7">
    <w:pPr>
      <w:pStyle w:val="12"/>
    </w:pPr>
  </w:p>
  <w:p w14:paraId="06BB4731">
    <w:pPr>
      <w:pStyle w:val="12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4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438A3">
    <w:pPr>
      <w:pStyle w:val="12"/>
      <w:ind w:firstLine="0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1011F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C36"/>
    <w:rsid w:val="00053AAE"/>
    <w:rsid w:val="000D634B"/>
    <w:rsid w:val="001F1A27"/>
    <w:rsid w:val="003438F9"/>
    <w:rsid w:val="003C3717"/>
    <w:rsid w:val="004457D5"/>
    <w:rsid w:val="00541B68"/>
    <w:rsid w:val="00543DCE"/>
    <w:rsid w:val="005806D2"/>
    <w:rsid w:val="005C609D"/>
    <w:rsid w:val="0066176A"/>
    <w:rsid w:val="00681636"/>
    <w:rsid w:val="007C35B5"/>
    <w:rsid w:val="00875B47"/>
    <w:rsid w:val="00897C36"/>
    <w:rsid w:val="008D2B86"/>
    <w:rsid w:val="009E7127"/>
    <w:rsid w:val="00AD6E82"/>
    <w:rsid w:val="00B829C8"/>
    <w:rsid w:val="00BA5737"/>
    <w:rsid w:val="00C7257F"/>
    <w:rsid w:val="00E32536"/>
    <w:rsid w:val="00E76FC4"/>
    <w:rsid w:val="00FD07B6"/>
    <w:rsid w:val="0B98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ind w:firstLine="0"/>
      <w:outlineLvl w:val="0"/>
    </w:pPr>
    <w:rPr>
      <w:rFonts w:eastAsiaTheme="majorEastAsia" w:cstheme="majorBidi"/>
      <w:bCs/>
      <w:szCs w:val="28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uppressAutoHyphens/>
      <w:spacing w:before="240" w:after="240"/>
      <w:jc w:val="left"/>
      <w:outlineLvl w:val="1"/>
    </w:pPr>
    <w:rPr>
      <w:rFonts w:cs="Mangal" w:eastAsiaTheme="majorEastAsia"/>
      <w:b/>
      <w:bCs/>
      <w:szCs w:val="23"/>
      <w:lang w:eastAsia="zh-CN" w:bidi="hi-IN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uppressAutoHyphens/>
      <w:spacing w:before="240" w:after="240"/>
      <w:jc w:val="left"/>
      <w:outlineLvl w:val="2"/>
    </w:pPr>
    <w:rPr>
      <w:rFonts w:cs="Mangal" w:eastAsiaTheme="majorEastAsia"/>
      <w:b/>
      <w:bCs/>
      <w:szCs w:val="21"/>
      <w:lang w:eastAsia="zh-CN" w:bidi="hi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99"/>
    <w:rPr>
      <w:color w:val="000080"/>
      <w:u w:val="single"/>
    </w:rPr>
  </w:style>
  <w:style w:type="paragraph" w:styleId="8">
    <w:name w:val="Balloon Text"/>
    <w:basedOn w:val="1"/>
    <w:link w:val="2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21"/>
    <w:unhideWhenUsed/>
    <w:qFormat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10">
    <w:name w:val="toc 1"/>
    <w:basedOn w:val="1"/>
    <w:next w:val="1"/>
    <w:autoRedefine/>
    <w:unhideWhenUsed/>
    <w:uiPriority w:val="39"/>
    <w:pPr>
      <w:spacing w:after="100"/>
      <w:jc w:val="both"/>
    </w:pPr>
    <w:rPr>
      <w:rFonts w:cs="Mangal"/>
      <w:szCs w:val="21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221" w:firstLine="0"/>
      <w:jc w:val="left"/>
    </w:pPr>
    <w:rPr>
      <w:rFonts w:eastAsiaTheme="minorEastAsia" w:cstheme="minorBidi"/>
      <w:kern w:val="0"/>
      <w:lang w:eastAsia="ru-RU"/>
    </w:rPr>
  </w:style>
  <w:style w:type="paragraph" w:styleId="12">
    <w:name w:val="footer"/>
    <w:basedOn w:val="1"/>
    <w:link w:val="20"/>
    <w:qFormat/>
    <w:uiPriority w:val="99"/>
    <w:pPr>
      <w:suppressLineNumbers/>
      <w:tabs>
        <w:tab w:val="center" w:pos="4734"/>
        <w:tab w:val="right" w:pos="9469"/>
      </w:tabs>
    </w:pPr>
  </w:style>
  <w:style w:type="character" w:customStyle="1" w:styleId="13">
    <w:name w:val="Заголовок 1 Знак"/>
    <w:basedOn w:val="5"/>
    <w:link w:val="2"/>
    <w:uiPriority w:val="9"/>
    <w:rPr>
      <w:rFonts w:eastAsiaTheme="majorEastAsia" w:cstheme="majorBidi"/>
      <w:bCs/>
      <w:szCs w:val="28"/>
    </w:rPr>
  </w:style>
  <w:style w:type="character" w:customStyle="1" w:styleId="14">
    <w:name w:val="Заголовок 2 Знак"/>
    <w:basedOn w:val="5"/>
    <w:link w:val="3"/>
    <w:qFormat/>
    <w:uiPriority w:val="9"/>
    <w:rPr>
      <w:rFonts w:cs="Mangal" w:eastAsiaTheme="majorEastAsia"/>
      <w:b/>
      <w:bCs/>
      <w:szCs w:val="23"/>
      <w:lang w:eastAsia="zh-CN" w:bidi="hi-IN"/>
    </w:rPr>
  </w:style>
  <w:style w:type="character" w:customStyle="1" w:styleId="15">
    <w:name w:val="Заголовок 3 Знак"/>
    <w:basedOn w:val="5"/>
    <w:link w:val="4"/>
    <w:qFormat/>
    <w:uiPriority w:val="9"/>
    <w:rPr>
      <w:rFonts w:cs="Mangal" w:eastAsiaTheme="majorEastAsia"/>
      <w:b/>
      <w:bCs/>
      <w:szCs w:val="21"/>
      <w:lang w:eastAsia="zh-CN" w:bidi="hi-IN"/>
    </w:rPr>
  </w:style>
  <w:style w:type="paragraph" w:customStyle="1" w:styleId="16">
    <w:name w:val="ТекстСтандарт"/>
    <w:basedOn w:val="1"/>
    <w:qFormat/>
    <w:uiPriority w:val="0"/>
    <w:pPr>
      <w:tabs>
        <w:tab w:val="left" w:pos="3570"/>
      </w:tabs>
      <w:suppressAutoHyphens/>
      <w:jc w:val="both"/>
      <w:textAlignment w:val="baseline"/>
    </w:pPr>
    <w:rPr>
      <w:rFonts w:eastAsia="Times New Roman" w:cs="Times New Roman"/>
      <w:szCs w:val="24"/>
      <w:lang w:eastAsia="zh-CN" w:bidi="hi-IN"/>
    </w:rPr>
  </w:style>
  <w:style w:type="paragraph" w:customStyle="1" w:styleId="17">
    <w:name w:val="Рисунок"/>
    <w:basedOn w:val="1"/>
    <w:qFormat/>
    <w:uiPriority w:val="0"/>
    <w:pPr>
      <w:tabs>
        <w:tab w:val="left" w:pos="3744"/>
      </w:tabs>
      <w:suppressAutoHyphens/>
      <w:spacing w:before="240" w:after="240"/>
      <w:ind w:firstLine="0"/>
    </w:pPr>
    <w:rPr>
      <w:rFonts w:eastAsia="NSimSun"/>
      <w:szCs w:val="28"/>
      <w:lang w:eastAsia="ru-RU"/>
    </w:rPr>
  </w:style>
  <w:style w:type="character" w:customStyle="1" w:styleId="18">
    <w:name w:val="Internet link"/>
    <w:qFormat/>
    <w:uiPriority w:val="0"/>
    <w:rPr>
      <w:color w:val="000080"/>
      <w:u w:val="single"/>
    </w:rPr>
  </w:style>
  <w:style w:type="paragraph" w:customStyle="1" w:styleId="19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character" w:customStyle="1" w:styleId="20">
    <w:name w:val="Нижний колонтитул Знак"/>
    <w:basedOn w:val="5"/>
    <w:link w:val="12"/>
    <w:qFormat/>
    <w:uiPriority w:val="99"/>
  </w:style>
  <w:style w:type="character" w:customStyle="1" w:styleId="21">
    <w:name w:val="Верхний колонтитул Знак"/>
    <w:basedOn w:val="5"/>
    <w:link w:val="9"/>
    <w:uiPriority w:val="99"/>
    <w:rPr>
      <w:rFonts w:cs="Mangal"/>
      <w:szCs w:val="21"/>
    </w:rPr>
  </w:style>
  <w:style w:type="paragraph" w:styleId="22">
    <w:name w:val="No Spacing"/>
    <w:qFormat/>
    <w:uiPriority w:val="1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customStyle="1" w:styleId="23">
    <w:name w:val="TOC Heading"/>
    <w:basedOn w:val="2"/>
    <w:next w:val="1"/>
    <w:unhideWhenUsed/>
    <w:qFormat/>
    <w:uiPriority w:val="39"/>
    <w:pPr>
      <w:spacing w:after="240" w:line="276" w:lineRule="auto"/>
      <w:outlineLvl w:val="9"/>
    </w:pPr>
    <w:rPr>
      <w:b/>
      <w:kern w:val="0"/>
      <w:lang w:eastAsia="ru-RU"/>
    </w:rPr>
  </w:style>
  <w:style w:type="character" w:customStyle="1" w:styleId="24">
    <w:name w:val="Текст выноски Знак"/>
    <w:basedOn w:val="5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5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aues</Company>
  <Pages>9</Pages>
  <Words>1456</Words>
  <Characters>8302</Characters>
  <Lines>69</Lines>
  <Paragraphs>19</Paragraphs>
  <TotalTime>307</TotalTime>
  <ScaleCrop>false</ScaleCrop>
  <LinksUpToDate>false</LinksUpToDate>
  <CharactersWithSpaces>9739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2022-11-12T16:48:00Z</dcterms:created>
  <dc:creator>Студент</dc:creator>
  <cp:lastModifiedBy>Дмитрий Ведерни�</cp:lastModifiedBy>
  <dcterms:modified xsi:type="dcterms:W3CDTF">2025-11-18T10:35:48Z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A9BC54E8C7F344A7856C8EE48258F9B1_13</vt:lpwstr>
  </property>
</Properties>
</file>