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E260C">
      <w:pPr>
        <w:jc w:val="center"/>
        <w:rPr>
          <w:rFonts w:hint="default"/>
        </w:rPr>
      </w:pPr>
      <w:r>
        <w:rPr>
          <w:rFonts w:hint="default"/>
        </w:rPr>
        <w:t>1. DFD-0 (контекстная диаграмма)</w:t>
      </w:r>
    </w:p>
    <w:p w14:paraId="5392A073">
      <w:pPr>
        <w:rPr>
          <w:rFonts w:hint="default"/>
        </w:rPr>
      </w:pPr>
    </w:p>
    <w:p w14:paraId="36467381">
      <w:pPr>
        <w:rPr>
          <w:rFonts w:hint="default"/>
        </w:rPr>
      </w:pPr>
      <w:r>
        <w:rPr>
          <w:rFonts w:hint="default"/>
        </w:rPr>
        <w:t>Это верхний уровень (система как «чёрный ящик»).</w:t>
      </w:r>
    </w:p>
    <w:p w14:paraId="5B80ED22">
      <w:pPr>
        <w:rPr>
          <w:rFonts w:hint="default"/>
        </w:rPr>
      </w:pPr>
    </w:p>
    <w:p w14:paraId="3BE0432E">
      <w:pPr>
        <w:rPr>
          <w:rFonts w:hint="default"/>
        </w:rPr>
      </w:pPr>
      <w:r>
        <w:rPr>
          <w:rFonts w:hint="default"/>
        </w:rPr>
        <w:t>Центр: «Интернет-магазин»</w:t>
      </w:r>
    </w:p>
    <w:p w14:paraId="27A0FF0D">
      <w:pPr>
        <w:rPr>
          <w:rFonts w:hint="default"/>
        </w:rPr>
      </w:pPr>
    </w:p>
    <w:p w14:paraId="6724B97D">
      <w:pPr>
        <w:rPr>
          <w:rFonts w:hint="default"/>
        </w:rPr>
      </w:pPr>
      <w:r>
        <w:rPr>
          <w:rFonts w:hint="default"/>
        </w:rPr>
        <w:t>Внешние сущности:</w:t>
      </w:r>
    </w:p>
    <w:p w14:paraId="3825B657">
      <w:pPr>
        <w:rPr>
          <w:rFonts w:hint="default"/>
        </w:rPr>
      </w:pPr>
    </w:p>
    <w:p w14:paraId="7AF46D4E">
      <w:pPr>
        <w:rPr>
          <w:rFonts w:hint="default"/>
        </w:rPr>
      </w:pPr>
      <w:r>
        <w:rPr>
          <w:rFonts w:hint="default"/>
        </w:rPr>
        <w:t>Покупатель</w:t>
      </w:r>
    </w:p>
    <w:p w14:paraId="076B14D9">
      <w:pPr>
        <w:rPr>
          <w:rFonts w:hint="default"/>
        </w:rPr>
      </w:pPr>
    </w:p>
    <w:p w14:paraId="4F48837D">
      <w:pPr>
        <w:rPr>
          <w:rFonts w:hint="default"/>
        </w:rPr>
      </w:pPr>
      <w:r>
        <w:rPr>
          <w:rFonts w:hint="default"/>
        </w:rPr>
        <w:t>Администратор</w:t>
      </w:r>
    </w:p>
    <w:p w14:paraId="728CC4C6">
      <w:pPr>
        <w:rPr>
          <w:rFonts w:hint="default"/>
        </w:rPr>
      </w:pPr>
    </w:p>
    <w:p w14:paraId="78B08BD0">
      <w:pPr>
        <w:rPr>
          <w:rFonts w:hint="default"/>
        </w:rPr>
      </w:pPr>
      <w:r>
        <w:rPr>
          <w:rFonts w:hint="default"/>
        </w:rPr>
        <w:t>Платёжная система</w:t>
      </w:r>
    </w:p>
    <w:p w14:paraId="1D949F46">
      <w:pPr>
        <w:rPr>
          <w:rFonts w:hint="default"/>
        </w:rPr>
      </w:pPr>
    </w:p>
    <w:p w14:paraId="4DD3B8C7">
      <w:pPr>
        <w:rPr>
          <w:rFonts w:hint="default"/>
        </w:rPr>
      </w:pPr>
      <w:r>
        <w:rPr>
          <w:rFonts w:hint="default"/>
        </w:rPr>
        <w:t>Склад / Поставщик</w:t>
      </w:r>
    </w:p>
    <w:p w14:paraId="0F8FBE6F">
      <w:pPr>
        <w:rPr>
          <w:rFonts w:hint="default"/>
        </w:rPr>
      </w:pPr>
    </w:p>
    <w:p w14:paraId="53B70694">
      <w:pPr>
        <w:jc w:val="center"/>
        <w:rPr>
          <w:rFonts w:hint="default"/>
        </w:rPr>
      </w:pPr>
      <w:r>
        <w:rPr>
          <w:rFonts w:hint="default"/>
        </w:rPr>
        <w:t>2. DFD-1 (уровень 1, декомпозиция)</w:t>
      </w:r>
    </w:p>
    <w:p w14:paraId="62ADA3F5">
      <w:pPr>
        <w:rPr>
          <w:rFonts w:hint="default"/>
        </w:rPr>
      </w:pPr>
    </w:p>
    <w:p w14:paraId="5DE01EE2">
      <w:pPr>
        <w:rPr>
          <w:rFonts w:hint="default"/>
        </w:rPr>
      </w:pPr>
      <w:r>
        <w:rPr>
          <w:rFonts w:hint="default"/>
        </w:rPr>
        <w:t>Вместо одного процесса «Интернет-магазин» появляются подпроцессы:</w:t>
      </w:r>
    </w:p>
    <w:p w14:paraId="35D5E824">
      <w:pPr>
        <w:rPr>
          <w:rFonts w:hint="default"/>
        </w:rPr>
      </w:pPr>
    </w:p>
    <w:p w14:paraId="5517148F">
      <w:pPr>
        <w:rPr>
          <w:rFonts w:hint="default"/>
        </w:rPr>
      </w:pPr>
      <w:r>
        <w:rPr>
          <w:rFonts w:hint="default"/>
        </w:rPr>
        <w:t>Управление каталогом</w:t>
      </w:r>
    </w:p>
    <w:p w14:paraId="7465D814">
      <w:pPr>
        <w:rPr>
          <w:rFonts w:hint="default"/>
        </w:rPr>
      </w:pPr>
    </w:p>
    <w:p w14:paraId="55CFCC95">
      <w:pPr>
        <w:rPr>
          <w:rFonts w:hint="default"/>
        </w:rPr>
      </w:pPr>
      <w:r>
        <w:rPr>
          <w:rFonts w:hint="default"/>
        </w:rPr>
        <w:t>Администратор добавляет/обновляет товары</w:t>
      </w:r>
    </w:p>
    <w:p w14:paraId="484FD61B">
      <w:pPr>
        <w:rPr>
          <w:rFonts w:hint="default"/>
        </w:rPr>
      </w:pPr>
    </w:p>
    <w:p w14:paraId="35DF6536">
      <w:pPr>
        <w:rPr>
          <w:rFonts w:hint="default"/>
        </w:rPr>
      </w:pPr>
      <w:r>
        <w:rPr>
          <w:rFonts w:hint="default"/>
        </w:rPr>
        <w:t>Покупатель получает каталог</w:t>
      </w:r>
    </w:p>
    <w:p w14:paraId="70527E4B">
      <w:pPr>
        <w:rPr>
          <w:rFonts w:hint="default"/>
        </w:rPr>
      </w:pPr>
    </w:p>
    <w:p w14:paraId="6210DFE9">
      <w:pPr>
        <w:rPr>
          <w:rFonts w:hint="default"/>
        </w:rPr>
      </w:pPr>
      <w:r>
        <w:rPr>
          <w:rFonts w:hint="default"/>
        </w:rPr>
        <w:t>Управление заказами</w:t>
      </w:r>
    </w:p>
    <w:p w14:paraId="18DEA388">
      <w:pPr>
        <w:rPr>
          <w:rFonts w:hint="default"/>
        </w:rPr>
      </w:pPr>
    </w:p>
    <w:p w14:paraId="3061384A">
      <w:pPr>
        <w:rPr>
          <w:rFonts w:hint="default"/>
        </w:rPr>
      </w:pPr>
      <w:r>
        <w:rPr>
          <w:rFonts w:hint="default"/>
        </w:rPr>
        <w:t>Приём заказа от покупателя</w:t>
      </w:r>
    </w:p>
    <w:p w14:paraId="188A61E2">
      <w:pPr>
        <w:rPr>
          <w:rFonts w:hint="default"/>
        </w:rPr>
      </w:pPr>
    </w:p>
    <w:p w14:paraId="197623B6">
      <w:pPr>
        <w:rPr>
          <w:rFonts w:hint="default"/>
        </w:rPr>
      </w:pPr>
      <w:r>
        <w:rPr>
          <w:rFonts w:hint="default"/>
        </w:rPr>
        <w:t>Передача информации покупателю и админу</w:t>
      </w:r>
    </w:p>
    <w:p w14:paraId="48618487">
      <w:pPr>
        <w:rPr>
          <w:rFonts w:hint="default"/>
        </w:rPr>
      </w:pPr>
    </w:p>
    <w:p w14:paraId="68E564AA">
      <w:pPr>
        <w:rPr>
          <w:rFonts w:hint="default"/>
        </w:rPr>
      </w:pPr>
      <w:r>
        <w:rPr>
          <w:rFonts w:hint="default"/>
        </w:rPr>
        <w:t>Оплата</w:t>
      </w:r>
    </w:p>
    <w:p w14:paraId="1B205CB6">
      <w:pPr>
        <w:rPr>
          <w:rFonts w:hint="default"/>
        </w:rPr>
      </w:pPr>
    </w:p>
    <w:p w14:paraId="500C966F">
      <w:pPr>
        <w:rPr>
          <w:rFonts w:hint="default"/>
        </w:rPr>
      </w:pPr>
      <w:r>
        <w:rPr>
          <w:rFonts w:hint="default"/>
        </w:rPr>
        <w:t>Данные заказа → платёжная система</w:t>
      </w:r>
    </w:p>
    <w:p w14:paraId="1797E3FD">
      <w:pPr>
        <w:rPr>
          <w:rFonts w:hint="default"/>
        </w:rPr>
      </w:pPr>
    </w:p>
    <w:p w14:paraId="5BEDD68C">
      <w:pPr>
        <w:rPr>
          <w:rFonts w:hint="default"/>
        </w:rPr>
      </w:pPr>
      <w:r>
        <w:rPr>
          <w:rFonts w:hint="default"/>
        </w:rPr>
        <w:t>Статус оплаты → магазин</w:t>
      </w:r>
    </w:p>
    <w:p w14:paraId="411D5AD9">
      <w:pPr>
        <w:rPr>
          <w:rFonts w:hint="default"/>
        </w:rPr>
      </w:pPr>
    </w:p>
    <w:p w14:paraId="5891DE62">
      <w:pPr>
        <w:rPr>
          <w:rFonts w:hint="default"/>
        </w:rPr>
      </w:pPr>
      <w:r>
        <w:rPr>
          <w:rFonts w:hint="default"/>
        </w:rPr>
        <w:t>Работа со складом</w:t>
      </w:r>
    </w:p>
    <w:p w14:paraId="3A9E6488">
      <w:pPr>
        <w:rPr>
          <w:rFonts w:hint="default"/>
        </w:rPr>
      </w:pPr>
    </w:p>
    <w:p w14:paraId="1E28A7F2">
      <w:pPr>
        <w:rPr>
          <w:rFonts w:hint="default"/>
        </w:rPr>
      </w:pPr>
      <w:r>
        <w:rPr>
          <w:rFonts w:hint="default"/>
        </w:rPr>
        <w:t>Заявка на товар</w:t>
      </w:r>
    </w:p>
    <w:p w14:paraId="6049AB5F">
      <w:pPr>
        <w:rPr>
          <w:rFonts w:hint="default"/>
        </w:rPr>
      </w:pPr>
    </w:p>
    <w:p w14:paraId="4201149D">
      <w:pPr>
        <w:rPr>
          <w:rFonts w:hint="default"/>
        </w:rPr>
      </w:pPr>
      <w:r>
        <w:rPr>
          <w:rFonts w:hint="default"/>
        </w:rPr>
        <w:t>Ответ о наличии</w:t>
      </w:r>
    </w:p>
    <w:p w14:paraId="60DBD10A">
      <w:pPr>
        <w:rPr>
          <w:rFonts w:hint="default"/>
        </w:rPr>
      </w:pPr>
    </w:p>
    <w:p w14:paraId="2BEEB738">
      <w:pPr>
        <w:jc w:val="center"/>
        <w:rPr>
          <w:rFonts w:hint="default"/>
        </w:rPr>
      </w:pPr>
      <w:r>
        <w:rPr>
          <w:rFonts w:hint="default"/>
        </w:rPr>
        <w:t>3. DFD-2 (декомпозиция одного процесса, например «Управление заказами»)</w:t>
      </w:r>
    </w:p>
    <w:p w14:paraId="07938FAF">
      <w:pPr>
        <w:rPr>
          <w:rFonts w:hint="default"/>
        </w:rPr>
      </w:pPr>
    </w:p>
    <w:p w14:paraId="3D163B9B">
      <w:pPr>
        <w:rPr>
          <w:rFonts w:hint="default"/>
        </w:rPr>
      </w:pPr>
      <w:r>
        <w:rPr>
          <w:rFonts w:hint="default"/>
        </w:rPr>
        <w:t>Процесс «Управление заказами» можно расписать на такие шаги:</w:t>
      </w:r>
    </w:p>
    <w:p w14:paraId="7AD209AC">
      <w:pPr>
        <w:rPr>
          <w:rFonts w:hint="default"/>
        </w:rPr>
      </w:pPr>
    </w:p>
    <w:p w14:paraId="558E69D5">
      <w:pPr>
        <w:rPr>
          <w:rFonts w:hint="default"/>
        </w:rPr>
      </w:pPr>
      <w:r>
        <w:rPr>
          <w:rFonts w:hint="default"/>
        </w:rPr>
        <w:t>Формирование заказа (Покупатель → система)</w:t>
      </w:r>
    </w:p>
    <w:p w14:paraId="6F900F8F">
      <w:pPr>
        <w:rPr>
          <w:rFonts w:hint="default"/>
        </w:rPr>
      </w:pPr>
    </w:p>
    <w:p w14:paraId="666BD67C">
      <w:pPr>
        <w:rPr>
          <w:rFonts w:hint="default"/>
        </w:rPr>
      </w:pPr>
      <w:r>
        <w:rPr>
          <w:rFonts w:hint="default"/>
        </w:rPr>
        <w:t>Проверка наличия (запрос на склад)</w:t>
      </w:r>
    </w:p>
    <w:p w14:paraId="162C786C">
      <w:pPr>
        <w:rPr>
          <w:rFonts w:hint="default"/>
        </w:rPr>
      </w:pPr>
    </w:p>
    <w:p w14:paraId="7969B27E">
      <w:pPr>
        <w:rPr>
          <w:rFonts w:hint="default"/>
        </w:rPr>
      </w:pPr>
      <w:r>
        <w:rPr>
          <w:rFonts w:hint="default"/>
        </w:rPr>
        <w:t>Подтверждение заказа (система → покупатель, администратор)</w:t>
      </w:r>
    </w:p>
    <w:p w14:paraId="1F162D38">
      <w:pPr>
        <w:rPr>
          <w:rFonts w:hint="default"/>
        </w:rPr>
      </w:pPr>
    </w:p>
    <w:p w14:paraId="1906A779">
      <w:pPr>
        <w:rPr>
          <w:rFonts w:hint="default"/>
        </w:rPr>
      </w:pPr>
      <w:r>
        <w:rPr>
          <w:rFonts w:hint="default"/>
        </w:rPr>
        <w:t>Передача данных на оплату (→ подсистема «Оплата»)</w:t>
      </w:r>
    </w:p>
    <w:p w14:paraId="50114379">
      <w:pPr>
        <w:rPr>
          <w:rFonts w:hint="default"/>
        </w:rPr>
      </w:pPr>
    </w:p>
    <w:p w14:paraId="54933F78">
      <w:pPr>
        <w:jc w:val="center"/>
      </w:pPr>
      <w:r>
        <w:rPr>
          <w:rFonts w:hint="default"/>
        </w:rPr>
        <w:t>4. Словарь данных (таблица потоков)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87E1F"/>
    <w:rsid w:val="4CA21C38"/>
    <w:rsid w:val="5108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2025-09-23T18:14:00Z</dcterms:created>
  <dc:creator>Дмитрий Ведерни�</dc:creator>
  <cp:lastModifiedBy>Дмитрий Ведерни�</cp:lastModifiedBy>
  <dcterms:modified xsi:type="dcterms:W3CDTF">2025-09-29T11:56:53Z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F072CBCCE28C4189B03CB591C631CAD7_11</vt:lpwstr>
  </property>
</Properties>
</file>