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widowControl/>
      </w:pPr>
      <w:r>
        <w:rPr>
          <w:rFonts w:ascii="Calibri" w:hAnsi="Calibri" w:eastAsia="Calibri"/>
          <w:b/>
          <w:color w:val="17324D"/>
          <w:sz w:val="50"/>
        </w:rPr>
        <w:t xml:space="preserve">Mango Calls Quality v3</w:t>
      </w:r>
    </w:p>
    <w:p>
      <w:pPr>
        <w:pStyle w:val="Subtitle"/>
        <w:widowControl/>
      </w:pPr>
      <w:r>
        <w:rPr>
          <w:rFonts w:ascii="Calibri" w:hAnsi="Calibri" w:eastAsia="Calibri"/>
          <w:color w:val="5B6573"/>
          <w:sz w:val="24"/>
        </w:rPr>
        <w:t xml:space="preserve">Что изменилось, как работает обработка звонков и где расходуются токены Codex</w:t>
      </w:r>
    </w:p>
    <w:p>
      <w:pPr>
        <w:pStyle w:val="Date"/>
        <w:widowControl/>
      </w:pPr>
      <w:r>
        <w:t xml:space="preserve">17 августа 2026 года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448"/>
        <w:gridCol w:w="6912"/>
      </w:tblGrid>
      <w:tr>
        <w:trPr>
          <w:tblHeader w:val="on"/>
          <w:tblHeader w:val="true"/>
        </w:trP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Статус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Значение</w:t>
            </w:r>
          </w:p>
        </w:tc>
      </w:tr>
      <w:tr>
        <w:trPr/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2F0D9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Код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2F0D9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GO для передачи на M1 и офлайн-проверки</w:t>
            </w:r>
          </w:p>
        </w:tc>
      </w:tr>
      <w:tr>
        <w:trPr/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CE4D6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Живой запуск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CE4D6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STOP до ступенчатого пилота</w:t>
            </w:r>
          </w:p>
        </w:tc>
      </w:tr>
      <w:tr>
        <w:trPr/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FF2CC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Токены Codex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FF2CC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Лишних обращений стало меньше; точный процент ещё не измерен</w:t>
            </w:r>
          </w:p>
        </w:tc>
      </w:tr>
      <w:tr>
        <w:trPr/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Проверенный кодовый SHA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fb7eed4233f70c434f757eb78bde0847da04c47d</w:t>
            </w:r>
          </w:p>
        </w:tc>
      </w:tr>
    </w:tbl>
    <w:p>
      <w:pPr>
        <w:pStyle w:val="BodyText"/>
        <w:widowControl/>
      </w:pPr>
      <w:r>
        <w:t xml:space="preserve">Дата: 2026-08-17. Подготовлено Codex, независимо проверено Claude. Документ написан</w:t>
      </w:r>
      <w:r>
        <w:t xml:space="preserve"> </w:t>
      </w:r>
      <w:r>
        <w:t xml:space="preserve">для чтения без технического образования. Сложные слова расшифрованы при первом появлении.</w:t>
      </w:r>
    </w:p>
    <w:bookmarkStart w:id="9" w:name="что-это-за-выпуск-в-одном-абзаце"/>
    <w:p>
      <w:pPr>
        <w:pStyle w:val="Heading2"/>
        <w:keepNext/>
        <w:widowControl/>
      </w:pPr>
      <w:r>
        <w:t xml:space="preserve">Что это за выпуск в одном абзаце</w:t>
      </w:r>
    </w:p>
    <w:p>
      <w:pPr>
        <w:pStyle w:val="FirstParagraph"/>
        <w:widowControl/>
      </w:pPr>
      <w:r>
        <w:t xml:space="preserve">Система, которая слушает записи телефонных звонков, превращает их в текст и делает</w:t>
      </w:r>
      <w:r>
        <w:t xml:space="preserve"> </w:t>
      </w:r>
      <w:r>
        <w:t xml:space="preserve">короткий вывод для руководителя отдела продаж (РОП). Раньше вывод мог быть уверенным,</w:t>
      </w:r>
      <w:r>
        <w:t xml:space="preserve"> </w:t>
      </w:r>
      <w:r>
        <w:t xml:space="preserve">но недоказуемым: система сама решала, где менеджер, а где клиент, и писала «клиент</w:t>
      </w:r>
      <w:r>
        <w:t xml:space="preserve"> </w:t>
      </w:r>
      <w:r>
        <w:t xml:space="preserve">согласился оплатить», не имея на это подтверждения. Этот выпуск меняет правило:</w:t>
      </w:r>
      <w:r>
        <w:t xml:space="preserve"> </w:t>
      </w:r>
      <w:r>
        <w:rPr>
          <w:b/>
          <w:bCs/>
        </w:rPr>
        <w:t xml:space="preserve">система имеет право называть стороны и делать коммерческие выводы только тогда,</w:t>
      </w:r>
      <w:r>
        <w:rPr>
          <w:b/>
          <w:bCs/>
        </w:rPr>
        <w:t xml:space="preserve"> </w:t>
      </w:r>
      <w:r>
        <w:rPr>
          <w:b/>
          <w:bCs/>
        </w:rPr>
        <w:t xml:space="preserve">когда есть доказательство. Нет доказательства — нет вывода, но и звонок не теряется.</w:t>
      </w:r>
    </w:p>
    <w:p>
      <w:pPr>
        <w:pStyle w:val="BodyText"/>
        <w:widowControl/>
      </w:pPr>
      <w:r>
        <w:t xml:space="preserve">Побочный, но важный эффект: там, где вывод делать нельзя, платная модель вообще не</w:t>
      </w:r>
      <w:r>
        <w:t xml:space="preserve"> </w:t>
      </w:r>
      <w:r>
        <w:t xml:space="preserve">вызывается. Это экономит деньги, но экономия пока доказана как</w:t>
      </w:r>
      <w:r>
        <w:t xml:space="preserve"> </w:t>
      </w:r>
      <w:r>
        <w:rPr>
          <w:b/>
          <w:bCs/>
        </w:rPr>
        <w:t xml:space="preserve">механизм</w:t>
      </w:r>
      <w:r>
        <w:t xml:space="preserve">, а не как</w:t>
      </w:r>
      <w:r>
        <w:t xml:space="preserve"> </w:t>
      </w:r>
      <w:r>
        <w:t xml:space="preserve">цифра. Точную цифру даст только пилот.</w:t>
      </w:r>
    </w:p>
    <w:p>
      <w:pPr>
        <w:widowControl/>
      </w:pPr>
      <w:r>
        <w:pict>
          <v:rect style="width:0;height:1.5pt" o:hralign="center" o:hrstd="t" o:hr="t"/>
        </w:pict>
      </w:r>
    </w:p>
    <w:bookmarkEnd w:id="9"/>
    <w:bookmarkStart w:id="10" w:name="X6f08b4e496f13c2ff005bfc1597ff2b4d900180"/>
    <w:p>
      <w:pPr>
        <w:pStyle w:val="Heading2"/>
        <w:keepNext/>
        <w:widowControl/>
      </w:pPr>
      <w:r>
        <w:t xml:space="preserve">Словарь (9 слов, дальше они используются без объяснений)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448"/>
        <w:gridCol w:w="6912"/>
      </w:tblGrid>
      <w:tr>
        <w:trPr>
          <w:tblHeader w:val="on"/>
          <w:tblHeader w:val="true"/>
        </w:trP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Слово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Что значит простыми словами</w:t>
            </w:r>
          </w:p>
        </w:tc>
      </w:tr>
      <w:tr>
        <w:trPr/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Analyse (Анализ)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Шаг, где платная модель читает разговор и делает вывод: результат, возражение, следующий шаг, срок.</w:t>
            </w:r>
          </w:p>
        </w:tc>
      </w:tr>
      <w:tr>
        <w:trPr/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Codex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Внешняя модель, к которой обращается Analyse. Только её вызов расходует лимит Codex; локальные этапы расходуют ресурсы компьютера, но не этот лимит.</w:t>
            </w:r>
          </w:p>
        </w:tc>
      </w:tr>
      <w:tr>
        <w:trPr/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Токены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Единица объёма работы модели: примерно «кусочки текста», которые модель прочитала и написала. Провайдер может учитывать их в лимите или оплате.</w:t>
            </w:r>
          </w:p>
        </w:tc>
      </w:tr>
      <w:tr>
        <w:trPr/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Whisper / GigaAM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Две программы распознавания речи. Работают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b/>
                <w:bCs/>
                <w:color w:val="222222"/>
                <w:sz w:val="16"/>
              </w:rPr>
              <w:t xml:space="preserve">на нашем компьютере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, за них внешне не платится.</w:t>
            </w:r>
          </w:p>
        </w:tc>
      </w:tr>
      <w:tr>
        <w:trPr/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Resolve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Шаг между распознаванием и анализом: собирает из двух дорожек один разговор. В службе работает без модели.</w:t>
            </w:r>
          </w:p>
        </w:tc>
      </w:tr>
      <w:tr>
        <w:trPr/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Кэш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Память ответов: если тот же самый вопрос уже задавали, ответ берётся из памяти без нового платного обращения.</w:t>
            </w:r>
          </w:p>
        </w:tc>
      </w:tr>
      <w:tr>
        <w:trPr/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Доверенные / недоверенные роли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«Доверенные» = Mango официально подтвердил, кто менеджер, а кто клиент. «Недоверенные» = подтверждения нет, стороны называются «Спикер A» и «Спикер B».</w:t>
            </w:r>
          </w:p>
        </w:tc>
      </w:tr>
      <w:tr>
        <w:trPr/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SHA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Точный номер версии кода, например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fb7eed42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. По нему видно, что именно проверено и куда возвращаться при откате.</w:t>
            </w:r>
          </w:p>
        </w:tc>
      </w:tr>
      <w:tr>
        <w:trPr/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compact / full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Два размера вопроса к модели.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compact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— короткий, задаётся всегда.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full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— расширенный, задаётся только тогда, когда короткий ответ явно неполон. Каждый из них — отдельное платное обращение.</w:t>
            </w:r>
          </w:p>
        </w:tc>
      </w:tr>
    </w:tbl>
    <w:bookmarkEnd w:id="10"/>
    <w:bookmarkStart w:id="11" w:name="было-стало-зачем"/>
    <w:p>
      <w:pPr>
        <w:pStyle w:val="Heading2"/>
        <w:keepNext/>
        <w:widowControl/>
      </w:pPr>
      <w:r>
        <w:t xml:space="preserve">Было / Стало / Зачем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1518"/>
        <w:gridCol w:w="2783"/>
        <w:gridCol w:w="2783"/>
        <w:gridCol w:w="2276"/>
      </w:tblGrid>
      <w:tr>
        <w:trPr>
          <w:tblHeader w:val="on"/>
          <w:tblHeader w:val="true"/>
        </w:trPr>
        <w:tc>
          <w:tcPr>
            <w:tcW w:type="dxa" w:w="151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Что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Было (база</w:t>
            </w: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b/>
                <w:color w:val="17324D"/>
                <w:sz w:val="16"/>
              </w:rPr>
              <w:t xml:space="preserve">c18ca4c8</w:t>
            </w: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)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Стало (выпуск</w:t>
            </w: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b/>
                <w:color w:val="17324D"/>
                <w:sz w:val="16"/>
              </w:rPr>
              <w:t xml:space="preserve">fb7eed42</w:t>
            </w: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)</w:t>
            </w:r>
          </w:p>
        </w:tc>
        <w:tc>
          <w:tcPr>
            <w:tcW w:type="dxa" w:w="2276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Зачем</w:t>
            </w:r>
          </w:p>
        </w:tc>
      </w:tr>
      <w:tr>
        <w:trPr/>
        <w:tc>
          <w:tcPr>
            <w:tcW w:type="dxa" w:w="151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Что видит Analyse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Два больших монолитных блока — весь текст левой дорожки, потом весь текст правой. Порядок «вопрос → ответ» терялся.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Один разговор в реальном порядке реплик. Каждая реплика имеет свой номер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T0001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и таймкод.</w:t>
            </w:r>
          </w:p>
        </w:tc>
        <w:tc>
          <w:tcPr>
            <w:tcW w:type="dxa" w:w="2276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Вывод о разговоре нельзя сделать, не видя, кто на что ответил.</w:t>
            </w:r>
          </w:p>
        </w:tc>
      </w:tr>
      <w:tr>
        <w:trPr/>
        <w:tc>
          <w:tcPr>
            <w:tcW w:type="dxa" w:w="151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Кто менеджер, кто клиент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Определялось по косвенным признакам: качество дорожки, порядок каналов, смысл текста.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Только по официальному ответу Mango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/vpbx/queries/recording_transcripts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, проверенному по хэшу и сверенному с сохранёнными дорожками. Иначе — «Спикер A/B».</w:t>
            </w:r>
          </w:p>
        </w:tc>
        <w:tc>
          <w:tcPr>
            <w:tcW w:type="dxa" w:w="2276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Ошибка в стороне разворачивает смысл: «клиент отказался» вместо «менеджер предложил».</w:t>
            </w:r>
          </w:p>
        </w:tc>
      </w:tr>
      <w:tr>
        <w:trPr/>
        <w:tc>
          <w:tcPr>
            <w:tcW w:type="dxa" w:w="151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Если сторона не доказана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Система всё равно писала следующий шаг, срок, обещания.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Полный текст разговора сохраняется, коммерческих выводов нет, звонок помечен «нужна проверка»,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b/>
                <w:bCs/>
                <w:color w:val="222222"/>
                <w:sz w:val="16"/>
              </w:rPr>
              <w:t xml:space="preserve">модель не вызывается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.</w:t>
            </w:r>
          </w:p>
        </w:tc>
        <w:tc>
          <w:tcPr>
            <w:tcW w:type="dxa" w:w="2276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Лучше честное «не знаю», чем уверенная ошибка в отчёте РОПа.</w:t>
            </w:r>
          </w:p>
        </w:tc>
      </w:tr>
      <w:tr>
        <w:trPr/>
        <w:tc>
          <w:tcPr>
            <w:tcW w:type="dxa" w:w="151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Откуда взялся вывод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Ниоткуда: доказательства не хранились ни у одного из 1 843 проверенных анализов.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Каждый рискованный вывод (оплата, отказ, возражение, следующий шаг, срок) хранит ссылку на конкретную реплику этого же звонка с точной цитатой и таймкодом. Новый столбец таблицы «Основание ключевых выводов».</w:t>
            </w:r>
          </w:p>
        </w:tc>
        <w:tc>
          <w:tcPr>
            <w:tcW w:type="dxa" w:w="2276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РОП может за 10 секунд проверить вывод, не переслушивая звонок.</w:t>
            </w:r>
          </w:p>
        </w:tc>
      </w:tr>
      <w:tr>
        <w:trPr/>
        <w:tc>
          <w:tcPr>
            <w:tcW w:type="dxa" w:w="151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Поздние отмены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«Да, оплачу» в середине разговора оставалось выводом, даже если в конце клиент отказался.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Проверяется весь последующий диалог: поздняя отмена, отказ, «прошлым летом», «хотел бы» — снимают ранний положительный вывод.</w:t>
            </w:r>
          </w:p>
        </w:tc>
        <w:tc>
          <w:tcPr>
            <w:tcW w:type="dxa" w:w="2276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Отчёт не должен показывать продажу, которой не было.</w:t>
            </w:r>
          </w:p>
        </w:tc>
      </w:tr>
      <w:tr>
        <w:trPr/>
        <w:tc>
          <w:tcPr>
            <w:tcW w:type="dxa" w:w="151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Время и опечатки распознавания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В конспект попадало время UTC (все 1 843 записи), правила исправления брендов существовали, но не применялись в доказательном пути.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Единое московское время, детерминированные (жёстко заданные, без догадок) правила исправления с указанием, какое правило сработало. Исходный текст не переписывается.</w:t>
            </w:r>
          </w:p>
        </w:tc>
        <w:tc>
          <w:tcPr>
            <w:tcW w:type="dxa" w:w="2276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Отчёт для российского руководителя должен быть по Москве, а исходник должен остаться нетронутым.</w:t>
            </w:r>
          </w:p>
        </w:tc>
      </w:tr>
      <w:tr>
        <w:trPr/>
        <w:tc>
          <w:tcPr>
            <w:tcW w:type="dxa" w:w="151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Выгрузка в Google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Мог тихо сохранить старую версию собственного конспекта; ошибки терялись.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Один выгрузчик, 17 столбцов, повторный запуск без изменений = 0 записей в Google, ошибки становятся видимыми инцидентами и ненулевым кодом выхода. Модель здесь не используется вообще.</w:t>
            </w:r>
          </w:p>
        </w:tc>
        <w:tc>
          <w:tcPr>
            <w:tcW w:type="dxa" w:w="2276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Витрина не должна очень надёжно публиковать старые ошибки.</w:t>
            </w:r>
          </w:p>
        </w:tc>
      </w:tr>
      <w:tr>
        <w:trPr/>
        <w:tc>
          <w:tcPr>
            <w:tcW w:type="dxa" w:w="151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Учёт расхода модели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Расход не был закрытой величиной; повторы могли не учитываться.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Перед каждым обращением к Codex в базе резервируется запись попытки; после ответа она же закрывается. Одна запись = одно обращение. Незакрытая или дублированная попытка блокирует выгрузку в Google.</w:t>
            </w:r>
          </w:p>
        </w:tc>
        <w:tc>
          <w:tcPr>
            <w:tcW w:type="dxa" w:w="2276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Нельзя управлять расходом, который не сходится.</w:t>
            </w:r>
          </w:p>
        </w:tc>
      </w:tr>
      <w:tr>
        <w:trPr/>
        <w:tc>
          <w:tcPr>
            <w:tcW w:type="dxa" w:w="151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Модель в Resolve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В служебном окружении была включена безусловно: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RESOLVE_LLM_PROVIDER=codex_cli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(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calls_two_processes.py:7030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в базе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c18ca4c8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). Реально вызывалась там, где два распознавания разошлись, — и тогда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b/>
                <w:bCs/>
                <w:color w:val="222222"/>
                <w:sz w:val="16"/>
              </w:rPr>
              <w:t xml:space="preserve">не один раз на звонок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, а отдельно на слияние каждой дорожки.</w:t>
            </w:r>
          </w:p>
        </w:tc>
        <w:tc>
          <w:tcPr>
            <w:tcW w:type="dxa" w:w="2783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RESOLVE_LLM_PROVIDER=off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жёстко задан во всех режимах службы. Счётчик обращений Resolve к модели = 0.</w:t>
            </w:r>
          </w:p>
        </w:tc>
        <w:tc>
          <w:tcPr>
            <w:tcW w:type="dxa" w:w="2276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Дорожки Mango уже задают стороны — модель здесь только дублировала Analyse и платно.</w:t>
            </w:r>
          </w:p>
        </w:tc>
      </w:tr>
    </w:tbl>
    <w:bookmarkEnd w:id="11"/>
    <w:bookmarkStart w:id="12" w:name="полный-путь-звонка-по-шагам"/>
    <w:p>
      <w:pPr>
        <w:pStyle w:val="Heading2"/>
        <w:keepNext/>
        <w:widowControl/>
      </w:pPr>
      <w:r>
        <w:t xml:space="preserve">Полный путь звонка по шагам</w:t>
      </w:r>
    </w:p>
    <w:p>
      <w:pPr>
        <w:pStyle w:val="SourceCode"/>
        <w:widowControl/>
      </w:pPr>
      <w:r>
        <w:rPr>
          <w:rStyle w:val="VerbatimChar"/>
          <w:rFonts w:ascii="Consolas" w:hAnsi="Consolas" w:eastAsia="Consolas"/>
          <w:color w:val="17324D"/>
          <w:sz w:val="16"/>
        </w:rPr>
        <w:t xml:space="preserve">1. Mango: скачивание записи и метаданных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        ↓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2. Ingest: запись заводится в рабочую базу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        ↓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3. Распознавание: Whisper + GigaAM (локально, на нашем железе)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        ↓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4. Resolve: сборка одного разговора из двух дорожек (без модели)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        ↓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5. Контракт диалога: реплики нумеруются T0001…, ставятся таймкоды,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   считается решение «роли доверенные / недоверенные»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        ↓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   ┌───────────────────────────────┬──────────────────────────────────┐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   │ роли НЕ доказаны              │ роли доказаны Mango              │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   │ (или звонок доказанно пустой) │                                  │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   ↓                               ↓                                  │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6a. Детерминированный результат:   6b. Analyse: один вызов Codex      │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    «Спикер A/B», полный текст,        (профиль compact)              │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    нейтральные темы, «нужна           ↓                              │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    проверка». Модель НЕ вызвана.  6c. Если ответ явно неполон —      │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                                        один вызов full (эскалация)   │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                                       ↓                              │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                                   6d. Проверка доказательств:        │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                                       вывод без ссылки на реплику    │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                                       удаляется                      │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   └───────────────────────────────┴──────────────────────────────────┘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        ↓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7. Нормализация текста и перевод времени в МСК (жёсткие правила, без модели)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        ↓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8. Учёт: закрытие записи попытки, запись результата в базу,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   только после этого ответ кладётся в кэш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        ↓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9. Выгрузка в Google: 17 столбцов, проверка баланса до записи,</w:t>
      </w:r>
      <w:r>
        <w:rPr>
          <w:rFonts w:ascii="Consolas" w:hAnsi="Consolas" w:eastAsia="Consolas"/>
          <w:color w:val="17324D"/>
          <w:sz w:val="16"/>
        </w:rPr>
        <w:br/>
      </w:r>
      <w:r>
        <w:rPr>
          <w:rStyle w:val="VerbatimChar"/>
          <w:rFonts w:ascii="Consolas" w:hAnsi="Consolas" w:eastAsia="Consolas"/>
          <w:color w:val="17324D"/>
          <w:sz w:val="16"/>
        </w:rPr>
        <w:t xml:space="preserve">   повтор без изменений = 0 записей. Модель не используется.</w:t>
      </w:r>
    </w:p>
    <w:p>
      <w:pPr>
        <w:pStyle w:val="FirstParagraph"/>
        <w:widowControl/>
      </w:pPr>
      <w:r>
        <w:rPr>
          <w:b/>
          <w:bCs/>
        </w:rPr>
        <w:t xml:space="preserve">Про повтор.</w:t>
      </w:r>
      <w:r>
        <w:t xml:space="preserve"> </w:t>
      </w:r>
      <w:r>
        <w:t xml:space="preserve">Есть два разных «повтора», их нельзя путать:</w:t>
      </w:r>
    </w:p>
    <w:p>
      <w:pPr>
        <w:pStyle w:val="Compact"/>
        <w:widowControl/>
        <w:numPr>
          <w:ilvl w:val="0"/>
          <w:numId w:val="1001"/>
        </w:numPr>
      </w:pPr>
      <w:r>
        <w:rPr>
          <w:b/>
          <w:bCs/>
        </w:rPr>
        <w:t xml:space="preserve">Повтор на уровне службы</w:t>
      </w:r>
      <w:r>
        <w:t xml:space="preserve"> </w:t>
      </w:r>
      <w:r>
        <w:t xml:space="preserve">— звонок не изменился, служба вообще не доходит до</w:t>
      </w:r>
      <w:r>
        <w:t xml:space="preserve"> </w:t>
      </w:r>
      <w:r>
        <w:t xml:space="preserve">Analyse. Отчёт показывает</w:t>
      </w:r>
      <w:r>
        <w:t xml:space="preserve"> </w:t>
      </w:r>
      <w:r>
        <w:rPr>
          <w:rStyle w:val="VerbatimChar"/>
        </w:rPr>
        <w:t xml:space="preserve">status=idle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stop_reason=unchanged_snapshot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new=0</w:t>
      </w:r>
      <w:r>
        <w:t xml:space="preserve">,</w:t>
      </w:r>
      <w:r>
        <w:t xml:space="preserve"> </w:t>
      </w:r>
      <w:r>
        <w:rPr>
          <w:rStyle w:val="VerbatimChar"/>
        </w:rPr>
        <w:t xml:space="preserve">reused=1</w:t>
      </w:r>
      <w:r>
        <w:t xml:space="preserve">,</w:t>
      </w:r>
      <w:r>
        <w:t xml:space="preserve"> </w:t>
      </w:r>
      <w:r>
        <w:rPr>
          <w:rStyle w:val="VerbatimChar"/>
        </w:rPr>
        <w:t xml:space="preserve">runs_resolve_analyze=false</w:t>
      </w:r>
      <w:r>
        <w:t xml:space="preserve">. Расход = 0.</w:t>
      </w:r>
    </w:p>
    <w:p>
      <w:pPr>
        <w:pStyle w:val="Compact"/>
        <w:widowControl/>
        <w:numPr>
          <w:ilvl w:val="0"/>
          <w:numId w:val="1001"/>
        </w:numPr>
      </w:pPr>
      <w:r>
        <w:rPr>
          <w:b/>
          <w:bCs/>
        </w:rPr>
        <w:t xml:space="preserve">Прямой повтор Analyse</w:t>
      </w:r>
      <w:r>
        <w:t xml:space="preserve"> </w:t>
      </w:r>
      <w:r>
        <w:t xml:space="preserve">на том же входе — доходит до Analyse и попадает в кэш:</w:t>
      </w:r>
      <w:r>
        <w:t xml:space="preserve"> </w:t>
      </w:r>
      <w:r>
        <w:rPr>
          <w:rStyle w:val="VerbatimChar"/>
        </w:rPr>
        <w:t xml:space="preserve">cache_hit=true</w:t>
      </w:r>
      <w:r>
        <w:t xml:space="preserve">, 0 обращений к модели. Требовать</w:t>
      </w:r>
      <w:r>
        <w:t xml:space="preserve"> </w:t>
      </w:r>
      <w:r>
        <w:rPr>
          <w:rStyle w:val="VerbatimChar"/>
        </w:rPr>
        <w:t xml:space="preserve">cache_hit=true</w:t>
      </w:r>
      <w:r>
        <w:t xml:space="preserve"> </w:t>
      </w:r>
      <w:r>
        <w:t xml:space="preserve">от повтора</w:t>
      </w:r>
      <w:r>
        <w:t xml:space="preserve"> </w:t>
      </w:r>
      <w:r>
        <w:t xml:space="preserve">службы бессмысленно: она в Analyse не заходила.</w:t>
      </w:r>
    </w:p>
    <w:p>
      <w:pPr>
        <w:widowControl/>
      </w:pPr>
      <w:r>
        <w:pict>
          <v:rect style="width:0;height:1.5pt" o:hralign="center" o:hrstd="t" o:hr="t"/>
        </w:pict>
      </w:r>
    </w:p>
    <w:bookmarkEnd w:id="12"/>
    <w:bookmarkStart w:id="13" w:name="где-тратятся-токены-codex-а-где-нет"/>
    <w:p>
      <w:pPr>
        <w:pStyle w:val="Heading2"/>
        <w:keepNext/>
        <w:widowControl/>
      </w:pPr>
      <w:r>
        <w:t xml:space="preserve">Где тратятся токены Codex, а где нет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088"/>
        <w:gridCol w:w="2088"/>
        <w:gridCol w:w="5184"/>
      </w:tblGrid>
      <w:tr>
        <w:trPr>
          <w:tblHeader w:val="on"/>
          <w:tblHeader w:val="true"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Шаг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Тратятся токены Codex?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Почему</w:t>
            </w:r>
          </w:p>
        </w:tc>
      </w:tr>
      <w:tr>
        <w:trPr/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1. Скачивание записи из Mango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Нет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Обычный сетевой запрос по API, модели там нет.</w:t>
            </w:r>
          </w:p>
        </w:tc>
      </w:tr>
      <w:tr>
        <w:trPr/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2. Ingest в базу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Нет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Работа с файлами и таблицей.</w:t>
            </w:r>
          </w:p>
        </w:tc>
      </w:tr>
      <w:tr>
        <w:trPr/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3. Whisper + GigaAM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Нет токенов Codex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Это локальное вычисление на нашем компьютере. Стоит электричества и времени процессора, но не внешних денег. Путать эту нагрузку с токенами нельзя.</w:t>
            </w:r>
          </w:p>
        </w:tc>
      </w:tr>
      <w:tr>
        <w:trPr/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4. Resolve в службе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bCs/>
                <w:color w:val="222222"/>
                <w:sz w:val="16"/>
              </w:rPr>
              <w:t xml:space="preserve">Нет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RESOLVE_LLM_PROVIDER=off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задан принудительно во всех режимах службы, включая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controlled_1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. Счётчик обращений = 0.</w:t>
            </w:r>
          </w:p>
        </w:tc>
      </w:tr>
      <w:tr>
        <w:trPr/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5. Контракт диалога и решение о ролях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Нет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Чистые вычисления: сравнение хэшей, сверка текстов, нумерация реплик.</w:t>
            </w:r>
          </w:p>
        </w:tc>
      </w:tr>
      <w:tr>
        <w:trPr/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6a. Звонок с недоверенными ролями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bCs/>
                <w:color w:val="222222"/>
                <w:sz w:val="16"/>
              </w:rPr>
              <w:t xml:space="preserve">Нет, ровно 0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Модель и кэш не трогаются вообще, результат собирается детерминированно. В учёте помечается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token_usage.source=skipped_untrusted_role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.</w:t>
            </w:r>
          </w:p>
        </w:tc>
      </w:tr>
      <w:tr>
        <w:trPr/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6a. Доказанно несодержательный звонок (автоответчик, IVR, недозвон)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bCs/>
                <w:color w:val="222222"/>
                <w:sz w:val="16"/>
              </w:rPr>
              <w:t xml:space="preserve">Нет, ровно 0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— при штатной настройке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Решение принимается до модели, помечается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skipped_deterministic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. Важная оговорка: этот пропуск отключается переменной окружения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TELEGRAM_NON_CONVERSATION_ADVISORY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. Если её включить, такие звонки снова пойдут в модель. По умолчанию она выключена, но служба её не переопределяет принудительно — значит, её фактическое значение надо указывать в каждом отчёте о расходе.</w:t>
            </w:r>
          </w:p>
        </w:tc>
      </w:tr>
      <w:tr>
        <w:trPr/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6b. Новый доверенный содержательный звонок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bCs/>
                <w:color w:val="222222"/>
                <w:sz w:val="16"/>
              </w:rPr>
              <w:t xml:space="preserve">Да, один вызов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Профиль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compact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, версия промпта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v8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. Это единственный обязательный платный шаг.</w:t>
            </w:r>
          </w:p>
        </w:tc>
      </w:tr>
      <w:tr>
        <w:trPr/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6c. Эскалация compact → full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bCs/>
                <w:color w:val="222222"/>
                <w:sz w:val="16"/>
              </w:rPr>
              <w:t xml:space="preserve">Да, ещё один вызов, но только по явному условию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Если ответ compact не заполнил ни одного поля, либо не увидел явно присутствующий продукт/предмет/следующий шаг, либо назвал реальный разговор пустым — задаётся второй вопрос по расширенному промпту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v9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. Это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b/>
                <w:bCs/>
                <w:color w:val="222222"/>
                <w:sz w:val="16"/>
              </w:rPr>
              <w:t xml:space="preserve">не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повтор при ошибке: технический сбой в вызов не превращается, он попадает в очередь отдельно. По умолчанию условие эскалации включено.</w:t>
            </w:r>
          </w:p>
        </w:tc>
      </w:tr>
      <w:tr>
        <w:trPr/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6b/6c. Повторный тот же вход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Нет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Кэш отдаёт готовый ответ.</w:t>
            </w:r>
          </w:p>
        </w:tc>
      </w:tr>
      <w:tr>
        <w:trPr/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7. Нормализация текста и МСК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Нет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Словарь жёстких правил, без модели.</w:t>
            </w:r>
          </w:p>
        </w:tc>
      </w:tr>
      <w:tr>
        <w:trPr/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8. Учёт попыток и баланс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Нет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Запись в базу и арифметика.</w:t>
            </w:r>
          </w:p>
        </w:tc>
      </w:tr>
      <w:tr>
        <w:trPr/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9. Выгрузка в Google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bCs/>
                <w:color w:val="222222"/>
                <w:sz w:val="16"/>
              </w:rPr>
              <w:t xml:space="preserve">Нет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В выгрузчике нет ни одного обращения к модели — проверено по исходникам обоих скриптов публикации.</w:t>
            </w:r>
          </w:p>
        </w:tc>
      </w:tr>
    </w:tbl>
    <w:p>
      <w:pPr>
        <w:pStyle w:val="BodyText"/>
        <w:widowControl/>
      </w:pPr>
      <w:r>
        <w:rPr>
          <w:b/>
          <w:bCs/>
        </w:rPr>
        <w:t xml:space="preserve">Граница этого утверждения:</w:t>
      </w:r>
      <w:r>
        <w:t xml:space="preserve"> </w:t>
      </w:r>
      <w:r>
        <w:t xml:space="preserve">ноль обращений Resolve доказан для штатной M1-службы</w:t>
      </w:r>
      <w:r>
        <w:t xml:space="preserve"> </w:t>
      </w:r>
      <w:r>
        <w:rPr>
          <w:rStyle w:val="VerbatimChar"/>
        </w:rPr>
        <w:t xml:space="preserve">calls_two_processes.py</w:t>
      </w:r>
      <w:r>
        <w:t xml:space="preserve">. Старый GUI и старый пакетный скрипт подготовки ASR/R+A пока</w:t>
      </w:r>
      <w:r>
        <w:t xml:space="preserve"> </w:t>
      </w:r>
      <w:r>
        <w:t xml:space="preserve">задают</w:t>
      </w:r>
      <w:r>
        <w:t xml:space="preserve"> </w:t>
      </w:r>
      <w:r>
        <w:rPr>
          <w:rStyle w:val="VerbatimChar"/>
        </w:rPr>
        <w:t xml:space="preserve">RESOLVE_LLM_PROVIDER=codex_cli</w:t>
      </w:r>
      <w:r>
        <w:t xml:space="preserve">; использовать их на M1 запрещено, иначе расход</w:t>
      </w:r>
      <w:r>
        <w:t xml:space="preserve"> </w:t>
      </w:r>
      <w:r>
        <w:t xml:space="preserve">вернётся. До отдельной кодовой правки M1 запускает только путь из финальной инструкции.</w:t>
      </w:r>
    </w:p>
    <w:p>
      <w:pPr>
        <w:pStyle w:val="BodyText"/>
        <w:widowControl/>
      </w:pPr>
      <w:r>
        <w:rPr>
          <w:b/>
          <w:bCs/>
        </w:rPr>
        <w:t xml:space="preserve">Отдельно и честно:</w:t>
      </w:r>
      <w:r>
        <w:t xml:space="preserve"> </w:t>
      </w:r>
      <w:r>
        <w:t xml:space="preserve">Codex CLI в текущем виде</w:t>
      </w:r>
      <w:r>
        <w:t xml:space="preserve"> </w:t>
      </w:r>
      <w:r>
        <w:rPr>
          <w:b/>
          <w:bCs/>
        </w:rPr>
        <w:t xml:space="preserve">не возвращает точное число токенов</w:t>
      </w:r>
      <w:r>
        <w:t xml:space="preserve">.</w:t>
      </w:r>
      <w:r>
        <w:t xml:space="preserve"> </w:t>
      </w:r>
      <w:r>
        <w:t xml:space="preserve">Поэтому система пишет</w:t>
      </w:r>
      <w:r>
        <w:t xml:space="preserve"> </w:t>
      </w:r>
      <w:r>
        <w:rPr>
          <w:rStyle w:val="VerbatimChar"/>
        </w:rPr>
        <w:t xml:space="preserve">token_usage=unavailable</w:t>
      </w:r>
      <w:r>
        <w:t xml:space="preserve"> </w:t>
      </w:r>
      <w:r>
        <w:t xml:space="preserve">и не выдумывает оценку по количеству</w:t>
      </w:r>
      <w:r>
        <w:t xml:space="preserve"> </w:t>
      </w:r>
      <w:r>
        <w:t xml:space="preserve">символов. Это сознательное решение: неверная цифра в отчёте о расходах хуже честного</w:t>
      </w:r>
      <w:r>
        <w:t xml:space="preserve"> </w:t>
      </w:r>
      <w:r>
        <w:t xml:space="preserve">«провайдер не сообщил». Точные числа появляются только у провайдеров, которые их</w:t>
      </w:r>
      <w:r>
        <w:t xml:space="preserve"> </w:t>
      </w:r>
      <w:r>
        <w:t xml:space="preserve">возвращают (например, OpenAI), — там они помечаются</w:t>
      </w:r>
      <w:r>
        <w:t xml:space="preserve"> </w:t>
      </w:r>
      <w:r>
        <w:rPr>
          <w:rStyle w:val="VerbatimChar"/>
        </w:rPr>
        <w:t xml:space="preserve">provider_exact</w:t>
      </w:r>
      <w:r>
        <w:t xml:space="preserve">.</w:t>
      </w:r>
    </w:p>
    <w:p>
      <w:pPr>
        <w:widowControl/>
      </w:pPr>
      <w:r>
        <w:pict>
          <v:rect style="width:0;height:1.5pt" o:hralign="center" o:hrstd="t" o:hr="t"/>
        </w:pict>
      </w:r>
    </w:p>
    <w:bookmarkEnd w:id="13"/>
    <w:bookmarkStart w:id="14" w:name="X313d9a3da6d935d687667905f817759e7c9fd6b"/>
    <w:p>
      <w:pPr>
        <w:pStyle w:val="Heading2"/>
        <w:keepNext/>
        <w:widowControl/>
      </w:pPr>
      <w:r>
        <w:t xml:space="preserve">Что действительно экономит токены (доказано кодом)</w:t>
      </w:r>
    </w:p>
    <w:p>
      <w:pPr>
        <w:pStyle w:val="Compact"/>
        <w:widowControl/>
        <w:numPr>
          <w:ilvl w:val="0"/>
          <w:numId w:val="1002"/>
        </w:numPr>
      </w:pPr>
      <w:r>
        <w:rPr>
          <w:b/>
          <w:bCs/>
        </w:rPr>
        <w:t xml:space="preserve">Недоверенные роли — ноль обращений.</w:t>
      </w:r>
      <w:r>
        <w:t xml:space="preserve"> </w:t>
      </w:r>
      <w:r>
        <w:t xml:space="preserve">Раньше понятия «доказаны стороны» не</w:t>
      </w:r>
      <w:r>
        <w:t xml:space="preserve"> </w:t>
      </w:r>
      <w:r>
        <w:t xml:space="preserve">существовало вовсе: модель вызывалась на каждом звонке, и её выводы публиковались,</w:t>
      </w:r>
      <w:r>
        <w:t xml:space="preserve"> </w:t>
      </w:r>
      <w:r>
        <w:t xml:space="preserve">даже когда было неизвестно, кто менеджер. Теперь такой вывод публиковать нельзя —</w:t>
      </w:r>
      <w:r>
        <w:t xml:space="preserve"> </w:t>
      </w:r>
      <w:r>
        <w:t xml:space="preserve">значит и платить за него незачем, модель не вызывается.</w:t>
      </w:r>
    </w:p>
    <w:p>
      <w:pPr>
        <w:pStyle w:val="Compact"/>
        <w:widowControl/>
        <w:numPr>
          <w:ilvl w:val="0"/>
          <w:numId w:val="1002"/>
        </w:numPr>
      </w:pPr>
      <w:r>
        <w:rPr>
          <w:b/>
          <w:bCs/>
        </w:rPr>
        <w:t xml:space="preserve">Доказанно несодержательные звонки — ноль обращений.</w:t>
      </w:r>
      <w:r>
        <w:t xml:space="preserve"> </w:t>
      </w:r>
      <w:r>
        <w:t xml:space="preserve">Автоответчик, IVR,</w:t>
      </w:r>
      <w:r>
        <w:t xml:space="preserve"> </w:t>
      </w:r>
      <w:r>
        <w:t xml:space="preserve">недозвон отсеиваются до модели.</w:t>
      </w:r>
    </w:p>
    <w:p>
      <w:pPr>
        <w:pStyle w:val="Compact"/>
        <w:widowControl/>
        <w:numPr>
          <w:ilvl w:val="0"/>
          <w:numId w:val="1002"/>
        </w:numPr>
      </w:pPr>
      <w:r>
        <w:rPr>
          <w:b/>
          <w:bCs/>
        </w:rPr>
        <w:t xml:space="preserve">Resolve не вызывает модель ни в одном режиме службы.</w:t>
      </w:r>
      <w:r>
        <w:t xml:space="preserve"> </w:t>
      </w:r>
      <w:r>
        <w:t xml:space="preserve">Раньше служебное окружение</w:t>
      </w:r>
      <w:r>
        <w:t xml:space="preserve"> </w:t>
      </w:r>
      <w:r>
        <w:t xml:space="preserve">безусловно включало</w:t>
      </w:r>
      <w:r>
        <w:t xml:space="preserve"> </w:t>
      </w:r>
      <w:r>
        <w:rPr>
          <w:rStyle w:val="VerbatimChar"/>
        </w:rPr>
        <w:t xml:space="preserve">codex_cli</w:t>
      </w:r>
      <w:r>
        <w:t xml:space="preserve"> </w:t>
      </w:r>
      <w:r>
        <w:t xml:space="preserve">для Resolve, и на звонках с расхождением двух</w:t>
      </w:r>
      <w:r>
        <w:t xml:space="preserve"> </w:t>
      </w:r>
      <w:r>
        <w:t xml:space="preserve">распознаваний это давало</w:t>
      </w:r>
      <w:r>
        <w:t xml:space="preserve"> </w:t>
      </w:r>
      <w:r>
        <w:rPr>
          <w:b/>
          <w:bCs/>
        </w:rPr>
        <w:t xml:space="preserve">дополнительные обращения сверх Analyse</w:t>
      </w:r>
      <w:r>
        <w:t xml:space="preserve"> </w:t>
      </w:r>
      <w:r>
        <w:t xml:space="preserve">— по одному на</w:t>
      </w:r>
      <w:r>
        <w:t xml:space="preserve"> </w:t>
      </w:r>
      <w:r>
        <w:t xml:space="preserve">слияние каждой дорожки. Теперь их ровно 0. Это единственная часть экономии, которая</w:t>
      </w:r>
      <w:r>
        <w:t xml:space="preserve"> </w:t>
      </w:r>
      <w:r>
        <w:t xml:space="preserve">уменьшает расход на</w:t>
      </w:r>
      <w:r>
        <w:t xml:space="preserve"> </w:t>
      </w:r>
      <w:r>
        <w:rPr>
          <w:b/>
          <w:bCs/>
        </w:rPr>
        <w:t xml:space="preserve">отдельном</w:t>
      </w:r>
      <w:r>
        <w:t xml:space="preserve"> </w:t>
      </w:r>
      <w:r>
        <w:t xml:space="preserve">звонке, а не только на массе.</w:t>
      </w:r>
    </w:p>
    <w:p>
      <w:pPr>
        <w:pStyle w:val="Compact"/>
        <w:widowControl/>
        <w:numPr>
          <w:ilvl w:val="0"/>
          <w:numId w:val="1002"/>
        </w:numPr>
      </w:pPr>
      <w:r>
        <w:rPr>
          <w:b/>
          <w:bCs/>
        </w:rPr>
        <w:t xml:space="preserve">Повтор неизменного звонка ничего не стоит.</w:t>
      </w:r>
      <w:r>
        <w:t xml:space="preserve"> </w:t>
      </w:r>
      <w:r>
        <w:t xml:space="preserve">На уровне службы он не доходит до</w:t>
      </w:r>
      <w:r>
        <w:t xml:space="preserve"> </w:t>
      </w:r>
      <w:r>
        <w:t xml:space="preserve">Analyse; прямой повтор Analyse попадает в кэш.</w:t>
      </w:r>
    </w:p>
    <w:p>
      <w:pPr>
        <w:pStyle w:val="Compact"/>
        <w:widowControl/>
        <w:numPr>
          <w:ilvl w:val="0"/>
          <w:numId w:val="1002"/>
        </w:numPr>
      </w:pPr>
      <w:r>
        <w:rPr>
          <w:b/>
          <w:bCs/>
        </w:rPr>
        <w:t xml:space="preserve">Один зарезервированный вызов = ровно одно внешнее обращение.</w:t>
      </w:r>
      <w:r>
        <w:t xml:space="preserve"> </w:t>
      </w:r>
      <w:r>
        <w:t xml:space="preserve">Скрытых повторов</w:t>
      </w:r>
      <w:r>
        <w:t xml:space="preserve"> </w:t>
      </w:r>
      <w:r>
        <w:t xml:space="preserve">внутри одной задачи Analyse нет: технический сбой фиксируется и возвращается в</w:t>
      </w:r>
      <w:r>
        <w:t xml:space="preserve"> </w:t>
      </w:r>
      <w:r>
        <w:t xml:space="preserve">управляемую очередь, а не превращается в тихие 2–5 обращений.</w:t>
      </w:r>
    </w:p>
    <w:p>
      <w:pPr>
        <w:pStyle w:val="Compact"/>
        <w:widowControl/>
        <w:numPr>
          <w:ilvl w:val="0"/>
          <w:numId w:val="1002"/>
        </w:numPr>
      </w:pPr>
      <w:r>
        <w:rPr>
          <w:b/>
          <w:bCs/>
        </w:rPr>
        <w:t xml:space="preserve">Выгрузка в Google не использует модель вообще.</w:t>
      </w:r>
    </w:p>
    <w:p>
      <w:pPr>
        <w:pStyle w:val="Compact"/>
        <w:widowControl/>
        <w:numPr>
          <w:ilvl w:val="0"/>
          <w:numId w:val="1002"/>
        </w:numPr>
      </w:pPr>
      <w:r>
        <w:rPr>
          <w:b/>
          <w:bCs/>
        </w:rPr>
        <w:t xml:space="preserve">Модель больше не пишет свободный конспект</w:t>
      </w:r>
      <w:r>
        <w:t xml:space="preserve"> </w:t>
      </w:r>
      <w:r>
        <w:t xml:space="preserve">— служба собирает конспект сама из</w:t>
      </w:r>
      <w:r>
        <w:t xml:space="preserve"> </w:t>
      </w:r>
      <w:r>
        <w:t xml:space="preserve">подтверждённых значений. Это уменьшает объём того, что модель пишет в ответ.</w:t>
      </w:r>
    </w:p>
    <w:bookmarkEnd w:id="14"/>
    <w:bookmarkStart w:id="15" w:name="что-пока-не-доказано-и-не-надо-обещать"/>
    <w:p>
      <w:pPr>
        <w:pStyle w:val="Heading2"/>
        <w:keepNext/>
        <w:widowControl/>
      </w:pPr>
      <w:r>
        <w:t xml:space="preserve">Что пока НЕ доказано (и не надо обещать)</w:t>
      </w:r>
    </w:p>
    <w:p>
      <w:pPr>
        <w:pStyle w:val="Compact"/>
        <w:widowControl/>
        <w:numPr>
          <w:ilvl w:val="0"/>
          <w:numId w:val="1003"/>
        </w:numPr>
      </w:pPr>
      <w:r>
        <w:rPr>
          <w:b/>
          <w:bCs/>
        </w:rPr>
        <w:t xml:space="preserve">Суммарный расход в рублях.</w:t>
      </w:r>
      <w:r>
        <w:t xml:space="preserve"> </w:t>
      </w:r>
      <w:r>
        <w:t xml:space="preserve">Codex не возвращает токены, поэтому «минус N%</w:t>
      </w:r>
      <w:r>
        <w:t xml:space="preserve"> </w:t>
      </w:r>
      <w:r>
        <w:t xml:space="preserve">токенов» сказать нельзя ни сейчас, ни после пилота — можно измерить только</w:t>
      </w:r>
      <w:r>
        <w:t xml:space="preserve"> </w:t>
      </w:r>
      <w:r>
        <w:rPr>
          <w:b/>
          <w:bCs/>
        </w:rPr>
        <w:t xml:space="preserve">число обращений</w:t>
      </w:r>
      <w:r>
        <w:t xml:space="preserve"> </w:t>
      </w:r>
      <w:r>
        <w:t xml:space="preserve">к модели и сверить его с биллингом провайдера.</w:t>
      </w:r>
    </w:p>
    <w:p>
      <w:pPr>
        <w:pStyle w:val="Compact"/>
        <w:widowControl/>
        <w:numPr>
          <w:ilvl w:val="0"/>
          <w:numId w:val="1003"/>
        </w:numPr>
      </w:pPr>
      <w:r>
        <w:rPr>
          <w:b/>
          <w:bCs/>
        </w:rPr>
        <w:t xml:space="preserve">Итог по одному доверенному звонку заранее неизвестен.</w:t>
      </w:r>
      <w:r>
        <w:t xml:space="preserve"> </w:t>
      </w:r>
      <w:r>
        <w:t xml:space="preserve">Здесь две силы тянут в</w:t>
      </w:r>
      <w:r>
        <w:t xml:space="preserve"> </w:t>
      </w:r>
      <w:r>
        <w:t xml:space="preserve">разные стороны, и обе реальны. Вверх: сам шаг Analyse стал дороже — вход богаче</w:t>
      </w:r>
      <w:r>
        <w:t xml:space="preserve"> </w:t>
      </w:r>
      <w:r>
        <w:t xml:space="preserve">(у каждой реплики появился номер и таймкод), контракт требует от модели отдельную</w:t>
      </w:r>
      <w:r>
        <w:t xml:space="preserve"> </w:t>
      </w:r>
      <w:r>
        <w:t xml:space="preserve">ссылку-обоснование на каждое заполненное поле, и иногда добавляется второй вызов</w:t>
      </w:r>
      <w:r>
        <w:t xml:space="preserve"> </w:t>
      </w:r>
      <w:r>
        <w:rPr>
          <w:rStyle w:val="VerbatimChar"/>
        </w:rPr>
        <w:t xml:space="preserve">full</w:t>
      </w:r>
      <w:r>
        <w:t xml:space="preserve">. Вниз: с того же звонка убраны обращения Resolve. Что перевесит на реальных</w:t>
      </w:r>
      <w:r>
        <w:t xml:space="preserve"> </w:t>
      </w:r>
      <w:r>
        <w:t xml:space="preserve">звонках —</w:t>
      </w:r>
      <w:r>
        <w:t xml:space="preserve"> </w:t>
      </w:r>
      <w:r>
        <w:rPr>
          <w:b/>
          <w:bCs/>
        </w:rPr>
        <w:t xml:space="preserve">не измерено</w:t>
      </w:r>
      <w:r>
        <w:t xml:space="preserve">. Обещать снижение стоимости каждого содержательного</w:t>
      </w:r>
      <w:r>
        <w:t xml:space="preserve"> </w:t>
      </w:r>
      <w:r>
        <w:t xml:space="preserve">звонка нельзя; надёжно экономия видна на массе, где много звонков вообще не</w:t>
      </w:r>
      <w:r>
        <w:t xml:space="preserve"> </w:t>
      </w:r>
      <w:r>
        <w:t xml:space="preserve">вызывают модель.</w:t>
      </w:r>
    </w:p>
    <w:p>
      <w:pPr>
        <w:pStyle w:val="Compact"/>
        <w:widowControl/>
        <w:numPr>
          <w:ilvl w:val="0"/>
          <w:numId w:val="1003"/>
        </w:numPr>
      </w:pPr>
      <w:r>
        <w:rPr>
          <w:b/>
          <w:bCs/>
        </w:rPr>
        <w:t xml:space="preserve">Первый проход после этого выпуска — холодный.</w:t>
      </w:r>
      <w:r>
        <w:t xml:space="preserve"> </w:t>
      </w:r>
      <w:r>
        <w:t xml:space="preserve">Версия промпта изменилась</w:t>
      </w:r>
      <w:r>
        <w:t xml:space="preserve"> </w:t>
      </w:r>
      <w:r>
        <w:t xml:space="preserve">(</w:t>
      </w:r>
      <w:r>
        <w:rPr>
          <w:rStyle w:val="VerbatimChar"/>
        </w:rPr>
        <w:t xml:space="preserve">v6→v8</w:t>
      </w:r>
      <w:r>
        <w:t xml:space="preserve"> </w:t>
      </w:r>
      <w:r>
        <w:t xml:space="preserve">для compact,</w:t>
      </w:r>
      <w:r>
        <w:t xml:space="preserve"> </w:t>
      </w:r>
      <w:r>
        <w:rPr>
          <w:rStyle w:val="VerbatimChar"/>
        </w:rPr>
        <w:t xml:space="preserve">v7→v9</w:t>
      </w:r>
      <w:r>
        <w:t xml:space="preserve"> </w:t>
      </w:r>
      <w:r>
        <w:t xml:space="preserve">для full). Изменение модели, версии промпта, входа</w:t>
      </w:r>
      <w:r>
        <w:t xml:space="preserve"> </w:t>
      </w:r>
      <w:r>
        <w:t xml:space="preserve">или параметров запуска меняет ключ кэша, поэтому старые совпадения не сработают.</w:t>
      </w:r>
      <w:r>
        <w:t xml:space="preserve"> </w:t>
      </w:r>
      <w:r>
        <w:t xml:space="preserve">Массовый повтор истории до согласованного бюджета запрещён.</w:t>
      </w:r>
    </w:p>
    <w:p>
      <w:pPr>
        <w:pStyle w:val="Compact"/>
        <w:widowControl/>
        <w:numPr>
          <w:ilvl w:val="0"/>
          <w:numId w:val="1003"/>
        </w:numPr>
      </w:pPr>
      <w:r>
        <w:rPr>
          <w:b/>
          <w:bCs/>
        </w:rPr>
        <w:t xml:space="preserve">Доля эскалаций compact → full неизвестна.</w:t>
      </w:r>
      <w:r>
        <w:t xml:space="preserve"> </w:t>
      </w:r>
      <w:r>
        <w:t xml:space="preserve">Если она окажется высокой, расход</w:t>
      </w:r>
      <w:r>
        <w:t xml:space="preserve"> </w:t>
      </w:r>
      <w:r>
        <w:t xml:space="preserve">вырастет вдвое на этих звонках. Её надо измерить на 10 и 50 звонках.</w:t>
      </w:r>
    </w:p>
    <w:p>
      <w:pPr>
        <w:pStyle w:val="Compact"/>
        <w:widowControl/>
        <w:numPr>
          <w:ilvl w:val="0"/>
          <w:numId w:val="1003"/>
        </w:numPr>
      </w:pPr>
      <w:r>
        <w:rPr>
          <w:b/>
          <w:bCs/>
        </w:rPr>
        <w:t xml:space="preserve">Качество выводов на реальных звонках не измерено.</w:t>
      </w:r>
      <w:r>
        <w:t xml:space="preserve"> </w:t>
      </w:r>
      <w:r>
        <w:t xml:space="preserve">Тесты зелёные — это только</w:t>
      </w:r>
      <w:r>
        <w:t xml:space="preserve"> </w:t>
      </w:r>
      <w:r>
        <w:t xml:space="preserve">формальная исправность.</w:t>
      </w:r>
    </w:p>
    <w:p>
      <w:pPr>
        <w:widowControl/>
      </w:pPr>
      <w:r>
        <w:pict>
          <v:rect style="width:0;height:1.5pt" o:hralign="center" o:hrstd="t" o:hr="t"/>
        </w:pict>
      </w:r>
    </w:p>
    <w:bookmarkEnd w:id="15"/>
    <w:bookmarkStart w:id="16" w:name="X372fdae2bab7844415b4ce25c6202a15d69cdfd"/>
    <w:p>
      <w:pPr>
        <w:pStyle w:val="Heading2"/>
        <w:keepNext/>
        <w:widowControl/>
      </w:pPr>
      <w:r>
        <w:t xml:space="preserve">Самое важное ограничение, которое нельзя пропустить</w:t>
      </w:r>
    </w:p>
    <w:p>
      <w:pPr>
        <w:pStyle w:val="FirstParagraph"/>
        <w:widowControl/>
      </w:pPr>
      <w:r>
        <w:t xml:space="preserve">Прямо сейчас, на этом коде,</w:t>
      </w:r>
      <w:r>
        <w:t xml:space="preserve"> </w:t>
      </w:r>
      <w:r>
        <w:rPr>
          <w:b/>
          <w:bCs/>
        </w:rPr>
        <w:t xml:space="preserve">ни один реальный звонок не может стать «доверенным»</w:t>
      </w:r>
      <w:r>
        <w:t xml:space="preserve">.</w:t>
      </w:r>
      <w:r>
        <w:t xml:space="preserve"> </w:t>
      </w:r>
      <w:r>
        <w:t xml:space="preserve">Причина не в ошибке, а в порядке работ: система требует официальный ответ Mango с</w:t>
      </w:r>
      <w:r>
        <w:t xml:space="preserve"> </w:t>
      </w:r>
      <w:r>
        <w:t xml:space="preserve">разметкой сторон, а слой захвата записей его пока не сохраняет. Проверка честно</w:t>
      </w:r>
      <w:r>
        <w:t xml:space="preserve"> </w:t>
      </w:r>
      <w:r>
        <w:t xml:space="preserve">возвращает причину</w:t>
      </w:r>
      <w:r>
        <w:t xml:space="preserve"> </w:t>
      </w:r>
      <w:r>
        <w:rPr>
          <w:rStyle w:val="VerbatimChar"/>
        </w:rPr>
        <w:t xml:space="preserve">provider_evidence_missing</w:t>
      </w:r>
      <w:r>
        <w:t xml:space="preserve">.</w:t>
      </w:r>
    </w:p>
    <w:p>
      <w:pPr>
        <w:pStyle w:val="BodyText"/>
        <w:widowControl/>
      </w:pPr>
      <w:r>
        <w:t xml:space="preserve">Практическое следствие, которое надо понимать до включения:</w:t>
      </w:r>
    </w:p>
    <w:p>
      <w:pPr>
        <w:pStyle w:val="Compact"/>
        <w:widowControl/>
        <w:numPr>
          <w:ilvl w:val="0"/>
          <w:numId w:val="1004"/>
        </w:numPr>
      </w:pPr>
      <w:r>
        <w:t xml:space="preserve">если запустить выпуск как есть,</w:t>
      </w:r>
      <w:r>
        <w:t xml:space="preserve"> </w:t>
      </w:r>
      <w:r>
        <w:rPr>
          <w:b/>
          <w:bCs/>
        </w:rPr>
        <w:t xml:space="preserve">100% звонков пойдут по безопасному пути</w:t>
      </w:r>
      <w:r>
        <w:t xml:space="preserve">:</w:t>
      </w:r>
      <w:r>
        <w:t xml:space="preserve"> </w:t>
      </w:r>
      <w:r>
        <w:t xml:space="preserve">«Спикер A/B», полный текст, нейтральные темы, пометка «нужна проверка»;</w:t>
      </w:r>
    </w:p>
    <w:p>
      <w:pPr>
        <w:pStyle w:val="Compact"/>
        <w:widowControl/>
        <w:numPr>
          <w:ilvl w:val="0"/>
          <w:numId w:val="1004"/>
        </w:numPr>
      </w:pPr>
      <w:r>
        <w:t xml:space="preserve">в таблице</w:t>
      </w:r>
      <w:r>
        <w:t xml:space="preserve"> </w:t>
      </w:r>
      <w:r>
        <w:rPr>
          <w:b/>
          <w:bCs/>
        </w:rPr>
        <w:t xml:space="preserve">не будет</w:t>
      </w:r>
      <w:r>
        <w:t xml:space="preserve"> </w:t>
      </w:r>
      <w:r>
        <w:t xml:space="preserve">результата, возражения, следующего шага и срока;</w:t>
      </w:r>
    </w:p>
    <w:p>
      <w:pPr>
        <w:pStyle w:val="Compact"/>
        <w:widowControl/>
        <w:numPr>
          <w:ilvl w:val="0"/>
          <w:numId w:val="1004"/>
        </w:numPr>
      </w:pPr>
      <w:r>
        <w:t xml:space="preserve">расход на модель при этом будет близок к нулю — но и коммерческой пользы для РОПа</w:t>
      </w:r>
      <w:r>
        <w:t xml:space="preserve"> </w:t>
      </w:r>
      <w:r>
        <w:t xml:space="preserve">тоже не будет.</w:t>
      </w:r>
    </w:p>
    <w:p>
      <w:pPr>
        <w:pStyle w:val="FirstParagraph"/>
        <w:widowControl/>
      </w:pPr>
      <w:r>
        <w:t xml:space="preserve">Поэтому доработка захвата ответа Mango на M1 — не улучшение, а</w:t>
      </w:r>
      <w:r>
        <w:t xml:space="preserve"> </w:t>
      </w:r>
      <w:r>
        <w:rPr>
          <w:b/>
          <w:bCs/>
        </w:rPr>
        <w:t xml:space="preserve">обязательное</w:t>
      </w:r>
      <w:r>
        <w:rPr>
          <w:b/>
          <w:bCs/>
        </w:rPr>
        <w:t xml:space="preserve"> </w:t>
      </w:r>
      <w:r>
        <w:rPr>
          <w:b/>
          <w:bCs/>
        </w:rPr>
        <w:t xml:space="preserve">условие</w:t>
      </w:r>
      <w:r>
        <w:t xml:space="preserve">. До неё выпуск даёт безопасность и честность, но не даёт выводов.</w:t>
      </w:r>
    </w:p>
    <w:p>
      <w:pPr>
        <w:widowControl/>
      </w:pPr>
      <w:r>
        <w:pict>
          <v:rect style="width:0;height:1.5pt" o:hralign="center" o:hrstd="t" o:hr="t"/>
        </w:pict>
      </w:r>
    </w:p>
    <w:bookmarkEnd w:id="16"/>
    <w:bookmarkStart w:id="17" w:name="X5470d5c65d3d465378b56ebf258a19198739575"/>
    <w:p>
      <w:pPr>
        <w:pStyle w:val="Heading2"/>
        <w:keepNext/>
        <w:widowControl/>
      </w:pPr>
      <w:r>
        <w:t xml:space="preserve">Что запрещено включать до отдельной приёмки Дмитрия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088"/>
        <w:gridCol w:w="2088"/>
        <w:gridCol w:w="5184"/>
      </w:tblGrid>
      <w:tr>
        <w:trPr>
          <w:tblHeader w:val="on"/>
          <w:tblHeader w:val="true"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Что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Статус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DCE6F1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b/>
                <w:color w:val="17324D"/>
                <w:sz w:val="16"/>
              </w:rPr>
              <w:t xml:space="preserve">Почему</w:t>
            </w:r>
          </w:p>
        </w:tc>
      </w:tr>
      <w:tr>
        <w:trPr/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Любая работа с реальными данными: скачивание из Mango API, распознавание, Resolve и Analyse живых звонков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STOP по умолчанию, открывается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b/>
                <w:bCs/>
                <w:color w:val="222222"/>
                <w:sz w:val="16"/>
              </w:rPr>
              <w:t xml:space="preserve">пошагово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Каждая ступень лестницы (1 звонок → повтор → 10 → 50) запускается только после зелёного отчёта предыдущей и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b/>
                <w:bCs/>
                <w:color w:val="222222"/>
                <w:sz w:val="16"/>
              </w:rPr>
              <w:t xml:space="preserve">отдельного разрешения Дмитрия на эту ступень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. Разрешение на одну ступень не переносится на следующую.</w:t>
            </w:r>
          </w:p>
        </w:tc>
      </w:tr>
      <w:tr>
        <w:trPr/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Старый GUI и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build_mango_new_calls_asr_ra_batch.py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STOP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Эти пути пока включают модель в Resolve и обходят проверенный бюджет штатной M1-службы.</w:t>
            </w:r>
          </w:p>
        </w:tc>
      </w:tr>
      <w:tr>
        <w:trPr/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Массовый повтор истории звонков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STOP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Холодный кэш, бюджет не согласован.</w:t>
            </w:r>
          </w:p>
        </w:tc>
      </w:tr>
      <w:tr>
        <w:trPr/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Запись в Google (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--execute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)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STOP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Живой лист может иметь прежние 16 столбцов; приёмник аварийных сигналов в коде не подключён — единственный сигнал сейчас это код выхода.</w:t>
            </w:r>
          </w:p>
        </w:tc>
      </w:tr>
      <w:tr>
        <w:trPr/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Запись в AMO обоими путями (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deal_dossier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и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sync_amocrm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)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STOP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Проверка свежести перед запросом есть, но она не делает изменение источника и внешнюю запись одной неделимой операцией.</w:t>
            </w:r>
          </w:p>
        </w:tc>
      </w:tr>
      <w:tr>
        <w:trPr/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Tallanto, Customer Timeline live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STOP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В объём этого выпуска не входили.</w:t>
            </w:r>
          </w:p>
        </w:tc>
      </w:tr>
      <w:tr>
        <w:trPr/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Установка плановой службы (launchd)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STOP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Шаблон намеренно без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--execute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, ничего не установлено.</w:t>
            </w:r>
          </w:p>
        </w:tc>
      </w:tr>
      <w:tr>
        <w:trPr/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Слияние в</w:t>
            </w:r>
            <w:r>
              <w:rPr>
                <w:rFonts w:ascii="Calibri" w:hAnsi="Calibri" w:eastAsia="Calibri"/>
                <w:color w:val="222222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color w:val="222222"/>
                <w:sz w:val="16"/>
              </w:rPr>
              <w:t xml:space="preserve">main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STOP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Calibri" w:hAnsi="Calibri" w:eastAsia="Calibri"/>
                <w:color w:val="222222"/>
                <w:sz w:val="16"/>
              </w:rPr>
              <w:t xml:space="preserve">Ветка проверяется отдельно.</w:t>
            </w:r>
          </w:p>
        </w:tc>
      </w:tr>
    </w:tbl>
    <w:bookmarkEnd w:id="17"/>
    <w:bookmarkStart w:id="18" w:name="откат"/>
    <w:p>
      <w:pPr>
        <w:pStyle w:val="Heading2"/>
        <w:keepNext/>
        <w:widowControl/>
      </w:pPr>
      <w:r>
        <w:t xml:space="preserve">Откат</w:t>
      </w:r>
    </w:p>
    <w:p>
      <w:pPr>
        <w:pStyle w:val="FirstParagraph"/>
        <w:widowControl/>
      </w:pPr>
      <w:r>
        <w:t xml:space="preserve">Откат простой, потому что этот выпуск ничего не изменил в данных:</w:t>
      </w:r>
    </w:p>
    <w:p>
      <w:pPr>
        <w:pStyle w:val="Compact"/>
        <w:widowControl/>
        <w:numPr>
          <w:ilvl w:val="0"/>
          <w:numId w:val="1005"/>
        </w:numPr>
      </w:pPr>
      <w:r>
        <w:t xml:space="preserve">Остановить обработку (стоп-файл / снять задачу), дождаться завершения текущего звонка.</w:t>
      </w:r>
    </w:p>
    <w:p>
      <w:pPr>
        <w:pStyle w:val="Compact"/>
        <w:widowControl/>
        <w:numPr>
          <w:ilvl w:val="0"/>
          <w:numId w:val="1005"/>
        </w:numPr>
      </w:pPr>
      <w:r>
        <w:t xml:space="preserve">Переключить рабочее дерево M1 обратно на прежний зафиксированный SHA. Прежняя</w:t>
      </w:r>
      <w:r>
        <w:t xml:space="preserve"> </w:t>
      </w:r>
      <w:r>
        <w:t xml:space="preserve">документированная база сравнения —</w:t>
      </w:r>
      <w:r>
        <w:t xml:space="preserve"> </w:t>
      </w:r>
      <w:r>
        <w:rPr>
          <w:rStyle w:val="VerbatimChar"/>
        </w:rPr>
        <w:t xml:space="preserve">c18ca4c830b9ac122363b2369567add37a11ca8d</w:t>
      </w:r>
      <w:r>
        <w:t xml:space="preserve">;</w:t>
      </w:r>
      <w:r>
        <w:t xml:space="preserve"> </w:t>
      </w:r>
      <w:r>
        <w:rPr>
          <w:b/>
          <w:bCs/>
        </w:rPr>
        <w:t xml:space="preserve">фактический SHA живой службы M1 надо снять на месте</w:t>
      </w:r>
      <w:r>
        <w:t xml:space="preserve">, он в этом репозитории</w:t>
      </w:r>
      <w:r>
        <w:t xml:space="preserve"> </w:t>
      </w:r>
      <w:r>
        <w:t xml:space="preserve">неизвестен.</w:t>
      </w:r>
    </w:p>
    <w:p>
      <w:pPr>
        <w:pStyle w:val="Compact"/>
        <w:widowControl/>
        <w:numPr>
          <w:ilvl w:val="0"/>
          <w:numId w:val="1005"/>
        </w:numPr>
      </w:pPr>
      <w:r>
        <w:t xml:space="preserve">Ничего не откатывать в базе: исходное аудио, оба результата распознавания,</w:t>
      </w:r>
      <w:r>
        <w:t xml:space="preserve"> </w:t>
      </w:r>
      <w:r>
        <w:t xml:space="preserve">исходные реплики и прежние результаты этим выпуском не удалялись и не переписывались.</w:t>
      </w:r>
      <w:r>
        <w:t xml:space="preserve"> </w:t>
      </w:r>
      <w:r>
        <w:t xml:space="preserve">Столбец</w:t>
      </w:r>
      <w:r>
        <w:t xml:space="preserve"> </w:t>
      </w:r>
      <w:r>
        <w:rPr>
          <w:rStyle w:val="VerbatimChar"/>
        </w:rPr>
        <w:t xml:space="preserve">source_recording_id</w:t>
      </w:r>
      <w:r>
        <w:t xml:space="preserve"> </w:t>
      </w:r>
      <w:r>
        <w:t xml:space="preserve">добавляется штатной миграцией и старому коду не мешает.</w:t>
      </w:r>
    </w:p>
    <w:p>
      <w:pPr>
        <w:pStyle w:val="Compact"/>
        <w:widowControl/>
        <w:numPr>
          <w:ilvl w:val="0"/>
          <w:numId w:val="1005"/>
        </w:numPr>
      </w:pPr>
      <w:r>
        <w:t xml:space="preserve">Кэш не чистить: старые ключи остались, новые просто не совпадают.</w:t>
      </w:r>
    </w:p>
    <w:p>
      <w:pPr>
        <w:pStyle w:val="Compact"/>
        <w:widowControl/>
        <w:numPr>
          <w:ilvl w:val="0"/>
          <w:numId w:val="1005"/>
        </w:numPr>
      </w:pPr>
      <w:r>
        <w:t xml:space="preserve">В отчёт об откате приложить: причину, SHA до и после, состояние очереди на момент</w:t>
      </w:r>
      <w:r>
        <w:t xml:space="preserve"> </w:t>
      </w:r>
      <w:r>
        <w:t xml:space="preserve">остановки, число звонков в промежуточных статусах.</w:t>
      </w:r>
    </w:p>
    <w:p>
      <w:pPr>
        <w:widowControl/>
      </w:pPr>
      <w:r>
        <w:pict>
          <v:rect style="width:0;height:1.5pt" o:hralign="center" o:hrstd="t" o:hr="t"/>
        </w:pict>
      </w:r>
    </w:p>
    <w:bookmarkEnd w:id="18"/>
    <w:bookmarkStart w:id="19" w:name="короткий-вывод-для-владельца"/>
    <w:p>
      <w:pPr>
        <w:pStyle w:val="Heading2"/>
        <w:keepNext/>
        <w:widowControl/>
      </w:pPr>
      <w:r>
        <w:t xml:space="preserve">Короткий вывод для владельца</w:t>
      </w:r>
    </w:p>
    <w:p>
      <w:pPr>
        <w:pStyle w:val="Compact"/>
        <w:widowControl/>
        <w:numPr>
          <w:ilvl w:val="0"/>
          <w:numId w:val="1006"/>
        </w:numPr>
      </w:pPr>
      <w:r>
        <w:t xml:space="preserve">Код —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для передачи на M1 и офлайн-проверки. Блокирующих дефектов не найдено.</w:t>
      </w:r>
    </w:p>
    <w:p>
      <w:pPr>
        <w:pStyle w:val="Compact"/>
        <w:widowControl/>
        <w:numPr>
          <w:ilvl w:val="0"/>
          <w:numId w:val="1006"/>
        </w:numPr>
      </w:pPr>
      <w:r>
        <w:t xml:space="preserve">Живой контур —</w:t>
      </w:r>
      <w:r>
        <w:t xml:space="preserve"> </w:t>
      </w:r>
      <w:r>
        <w:rPr>
          <w:b/>
          <w:bCs/>
        </w:rPr>
        <w:t xml:space="preserve">STOP</w:t>
      </w:r>
      <w:r>
        <w:t xml:space="preserve">: без отдельного разрешения не запускается ничего с реальными</w:t>
      </w:r>
      <w:r>
        <w:t xml:space="preserve"> </w:t>
      </w:r>
      <w:r>
        <w:t xml:space="preserve">данными — ни Mango API, ни распознавание, ни Resolve/Analyse живых звонков, ни Google,</w:t>
      </w:r>
      <w:r>
        <w:t xml:space="preserve"> </w:t>
      </w:r>
      <w:r>
        <w:t xml:space="preserve">ни AMO, ни Tallanto, ни плановая служба (launchd), ни массовый прогон. Разрешение</w:t>
      </w:r>
      <w:r>
        <w:t xml:space="preserve"> </w:t>
      </w:r>
      <w:r>
        <w:t xml:space="preserve">выдаётся отдельно на каждую ступень лестницы, а не один раз на всё.</w:t>
      </w:r>
    </w:p>
    <w:p>
      <w:pPr>
        <w:pStyle w:val="Compact"/>
        <w:widowControl/>
        <w:numPr>
          <w:ilvl w:val="0"/>
          <w:numId w:val="1006"/>
        </w:numPr>
      </w:pPr>
      <w:r>
        <w:t xml:space="preserve">Главное, что даёт выпуск, —</w:t>
      </w:r>
      <w:r>
        <w:t xml:space="preserve"> </w:t>
      </w:r>
      <w:r>
        <w:rPr>
          <w:b/>
          <w:bCs/>
        </w:rPr>
        <w:t xml:space="preserve">проверяемость</w:t>
      </w:r>
      <w:r>
        <w:t xml:space="preserve">: каждый вывод либо имеет ссылку на</w:t>
      </w:r>
      <w:r>
        <w:t xml:space="preserve"> </w:t>
      </w:r>
      <w:r>
        <w:t xml:space="preserve">реплику, либо не публикуется.</w:t>
      </w:r>
    </w:p>
    <w:p>
      <w:pPr>
        <w:pStyle w:val="Compact"/>
        <w:widowControl/>
        <w:numPr>
          <w:ilvl w:val="0"/>
          <w:numId w:val="1006"/>
        </w:numPr>
      </w:pPr>
      <w:r>
        <w:t xml:space="preserve">Главное, чего выпуск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даёт до работы M1, — сами выводы: без сохранённого</w:t>
      </w:r>
      <w:r>
        <w:t xml:space="preserve"> </w:t>
      </w:r>
      <w:r>
        <w:t xml:space="preserve">ответа Mango все звонки безопасные и пустые по коммерческой части.</w:t>
      </w:r>
    </w:p>
    <w:p>
      <w:pPr>
        <w:pStyle w:val="Compact"/>
        <w:widowControl/>
        <w:numPr>
          <w:ilvl w:val="0"/>
          <w:numId w:val="1006"/>
        </w:numPr>
      </w:pPr>
      <w:r>
        <w:t xml:space="preserve">Экономия существует как механизм и измерима в</w:t>
      </w:r>
      <w:r>
        <w:t xml:space="preserve"> </w:t>
      </w:r>
      <w:r>
        <w:rPr>
          <w:b/>
          <w:bCs/>
        </w:rPr>
        <w:t xml:space="preserve">числе обращений</w:t>
      </w:r>
      <w:r>
        <w:t xml:space="preserve"> </w:t>
      </w:r>
      <w:r>
        <w:t xml:space="preserve">к модели.</w:t>
      </w:r>
      <w:r>
        <w:t xml:space="preserve"> </w:t>
      </w:r>
      <w:r>
        <w:t xml:space="preserve">Обещать процент экономии токенов нельзя — провайдер их не сообщает.</w:t>
      </w:r>
    </w:p>
    <w:bookmarkEnd w:id="19"/>
    <w:sectPr>
      <w:headerReference w:type="default" r:id="rId9"/>
      <w:footerReference w:type="default" r:id="rId10"/>
      <w:footnotePr>
        <w:numRestart w:val="eachSect"/>
      </w:footnotePr>
      <w:pgSz w:w="12240" w:h="15840"/>
      <w:pgMar w:top="1037" w:bottom="1037" w:left="1181" w:right="1181" w:header="461" w:footer="4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B6573"/>
        <w:sz w:val="17"/>
      </w:rPr>
      <w:t xml:space="preserve">Страница </w:t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color w:val="5B6573"/>
        <w:sz w:val="17"/>
      </w:rPr>
      <w:t>Mango Calls Quality v3  |  руководство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64" w:lineRule="auto"/>
    </w:pPr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60" w:line="240" w:lineRule="auto" w:before="0"/>
      <w:contextualSpacing/>
      <w:jc w:val="center"/>
    </w:pPr>
    <w:rPr>
      <w:rFonts w:asciiTheme="majorHAnsi" w:cstheme="majorBidi" w:eastAsiaTheme="majorEastAsia" w:hAnsiTheme="majorHAnsi" w:ascii="Calibri" w:hAnsi="Calibri"/>
      <w:b/>
      <w:color w:val="17324D"/>
      <w:sz w:val="5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/>
      <w:numPr>
        <w:ilvl w:val="1"/>
      </w:numPr>
      <w:spacing w:before="0" w:after="280"/>
    </w:pPr>
    <w:rPr>
      <w:rFonts w:cstheme="majorBidi" w:eastAsiaTheme="majorEastAsia" w:ascii="Calibri" w:hAnsi="Calibri"/>
      <w:b w:val="0"/>
      <w:color w:val="5B6573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20"/>
      <w:outlineLvl w:val="0"/>
    </w:pPr>
    <w:rPr>
      <w:rFonts w:asciiTheme="majorHAnsi" w:cstheme="majorBidi" w:eastAsiaTheme="majorEastAsia" w:hAnsiTheme="majorHAnsi" w:ascii="Calibri" w:hAnsi="Calibri"/>
      <w:b/>
      <w:color w:val="1F4E78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60"/>
      <w:outlineLvl w:val="1"/>
    </w:pPr>
    <w:rPr>
      <w:rFonts w:asciiTheme="majorHAnsi" w:cstheme="majorBidi" w:eastAsiaTheme="majorEastAsia" w:hAnsiTheme="majorHAnsi" w:ascii="Calibri" w:hAnsi="Calibri"/>
      <w:b/>
      <w:color w:val="1F4E78"/>
      <w:sz w:val="27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80"/>
      <w:outlineLvl w:val="2"/>
    </w:pPr>
    <w:rPr>
      <w:rFonts w:cstheme="majorBidi" w:eastAsiaTheme="majorEastAsia" w:ascii="Calibri" w:hAnsi="Calibri"/>
      <w:b/>
      <w:color w:val="17324D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before="280" w:line="259" w:lineRule="auto" w:after="120"/>
      <w:outlineLvl w:val="9"/>
    </w:pPr>
    <w:rPr>
      <w:rFonts w:asciiTheme="majorHAnsi" w:cstheme="majorBidi" w:eastAsiaTheme="majorEastAsia" w:hAnsiTheme="majorHAnsi" w:ascii="Calibri" w:hAnsi="Calibri"/>
      <w:b/>
      <w:bCs w:val="0"/>
      <w:color w:val="1F4E78"/>
      <w:sz w:val="3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/>
      <w:sz w:val="16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Mango Calls Quality v3: объяснение для руководителя</dc:title>
  <dc:creator>Mango Analyse</dc:creator>
  <dc:language>ru-RU</dc:language>
  <cp:keywords>Mango Calls, M1, Whisper, GigaAM, Resolve, Analyse, Codex</cp:keywords>
  <dcterms:created xsi:type="dcterms:W3CDTF">2026-08-17T11:05:53Z</dcterms:created>
  <dcterms:modified xsi:type="dcterms:W3CDTF">2026-08-17T11:05:53Z</dcterms:modified>
  <dc:subject>Изменения обработки звонков и расход токенов Codex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17 августа 2026 года</vt:lpwstr>
  </property>
  <property fmtid="{D5CDD505-2E9C-101B-9397-08002B2CF9AE}" pid="3" name="subtitle">
    <vt:lpwstr>Что изменилось, как работает обработка звонков и где расходуются токены Codex</vt:lpwstr>
  </property>
  <property fmtid="{D5CDD505-2E9C-101B-9397-08002B2CF9AE}" pid="4" name="toc-title">
    <vt:lpwstr>Содержание</vt:lpwstr>
  </property>
</Properties>
</file>