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C6" w:rsidRPr="002B6CC6" w:rsidRDefault="002B6CC6" w:rsidP="002B6CC6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2B6CC6" w:rsidRPr="002B6CC6" w:rsidRDefault="002B6CC6" w:rsidP="002B6CC6">
      <w:pPr>
        <w:ind w:firstLine="567"/>
        <w:rPr>
          <w:rFonts w:ascii="Times New Roman" w:hAnsi="Times New Roman"/>
          <w:sz w:val="28"/>
          <w:szCs w:val="28"/>
        </w:rPr>
      </w:pPr>
    </w:p>
    <w:p w:rsidR="002B6CC6" w:rsidRDefault="002B6CC6" w:rsidP="002B6CC6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МПК (международная патентная классификация) подразделяет всю технику на 8 разделов, 20 подразделов 118 классов, 624 подкласса и свыше 6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700 групп (из которых примерно 10% - «основные группы», а остальные - «подгруппы»).</w:t>
      </w:r>
    </w:p>
    <w:p w:rsidR="002B6CC6" w:rsidRDefault="002B6CC6" w:rsidP="002B6CC6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классификационный индекс является сложным индексом, содержащим индексы раздела, класса, подкласса и основной группы или подгруппы. </w:t>
      </w:r>
    </w:p>
    <w:p w:rsidR="002B6CC6" w:rsidRDefault="002B6CC6" w:rsidP="002B6CC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Разделы.</w:t>
      </w:r>
    </w:p>
    <w:p w:rsidR="002B6CC6" w:rsidRDefault="002B6CC6" w:rsidP="002B6CC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 xml:space="preserve"> «Удовлетворение жизненных потребностей человека».</w:t>
      </w:r>
    </w:p>
    <w:p w:rsidR="002B6CC6" w:rsidRDefault="002B6CC6" w:rsidP="002B6CC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«Различные технологические процессы; транспортирование».</w:t>
      </w:r>
    </w:p>
    <w:p w:rsidR="002B6CC6" w:rsidRDefault="002B6CC6" w:rsidP="002B6CC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 «Химия; металлургия».</w:t>
      </w:r>
    </w:p>
    <w:p w:rsidR="002B6CC6" w:rsidRDefault="002B6CC6" w:rsidP="002B6CC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«Текстиль; бумага».</w:t>
      </w:r>
    </w:p>
    <w:p w:rsidR="002B6CC6" w:rsidRDefault="002B6CC6" w:rsidP="002B6CC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</w:t>
      </w:r>
      <w:proofErr w:type="gramStart"/>
      <w:r>
        <w:rPr>
          <w:rFonts w:ascii="Times New Roman" w:hAnsi="Times New Roman"/>
          <w:sz w:val="28"/>
          <w:szCs w:val="28"/>
        </w:rPr>
        <w:t xml:space="preserve"> Е</w:t>
      </w:r>
      <w:proofErr w:type="gramEnd"/>
      <w:r>
        <w:rPr>
          <w:rFonts w:ascii="Times New Roman" w:hAnsi="Times New Roman"/>
          <w:sz w:val="28"/>
          <w:szCs w:val="28"/>
        </w:rPr>
        <w:t xml:space="preserve"> «Строительство; горное дело».</w:t>
      </w:r>
    </w:p>
    <w:p w:rsidR="002B6CC6" w:rsidRDefault="002B6CC6" w:rsidP="002B6CC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«Механика; освещение; отопление; двигатели и насосы; оружие и боеприпасы; взрывные работы».</w:t>
      </w:r>
    </w:p>
    <w:p w:rsidR="002B6CC6" w:rsidRDefault="002B6CC6" w:rsidP="002B6CC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«Физика».</w:t>
      </w:r>
    </w:p>
    <w:p w:rsidR="002B6CC6" w:rsidRDefault="002B6CC6" w:rsidP="002B6CC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Н - «Электричество». </w:t>
      </w:r>
    </w:p>
    <w:sectPr w:rsidR="002B6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CC6"/>
    <w:rsid w:val="002B6CC6"/>
    <w:rsid w:val="008340DF"/>
    <w:rsid w:val="00EA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CC6"/>
    <w:pPr>
      <w:snapToGrid w:val="0"/>
      <w:spacing w:after="0" w:line="240" w:lineRule="auto"/>
      <w:ind w:firstLine="709"/>
      <w:jc w:val="both"/>
    </w:pPr>
    <w:rPr>
      <w:rFonts w:ascii="Arial" w:eastAsia="Times New Roman" w:hAnsi="Arial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CC6"/>
    <w:pPr>
      <w:snapToGrid w:val="0"/>
      <w:spacing w:after="0" w:line="240" w:lineRule="auto"/>
      <w:ind w:firstLine="709"/>
      <w:jc w:val="both"/>
    </w:pPr>
    <w:rPr>
      <w:rFonts w:ascii="Arial" w:eastAsia="Times New Roman" w:hAnsi="Arial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2</cp:revision>
  <dcterms:created xsi:type="dcterms:W3CDTF">2023-09-13T11:23:00Z</dcterms:created>
  <dcterms:modified xsi:type="dcterms:W3CDTF">2024-02-08T14:29:00Z</dcterms:modified>
</cp:coreProperties>
</file>