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2D90D" w14:textId="09E6FF01" w:rsidR="0022090B" w:rsidRDefault="0022090B" w:rsidP="0022090B">
      <w:pPr>
        <w:pStyle w:val="a3"/>
      </w:pPr>
      <w:r>
        <w:t>Case Study</w:t>
      </w:r>
    </w:p>
    <w:p w14:paraId="7DD186F3" w14:textId="7AB66B2D" w:rsidR="0022090B" w:rsidRDefault="0022090B" w:rsidP="0022090B">
      <w:r>
        <w:t xml:space="preserve">Group: </w:t>
      </w:r>
      <w:proofErr w:type="spellStart"/>
      <w:r>
        <w:t>RDEnvi</w:t>
      </w:r>
      <w:proofErr w:type="spellEnd"/>
    </w:p>
    <w:p w14:paraId="433A8799" w14:textId="415C31E2" w:rsidR="0022090B" w:rsidRDefault="0022090B" w:rsidP="0022090B">
      <w:pPr>
        <w:spacing w:after="0"/>
      </w:pPr>
      <w:r>
        <w:t xml:space="preserve">Robertas </w:t>
      </w:r>
      <w:proofErr w:type="spellStart"/>
      <w:r>
        <w:t>Asvicas</w:t>
      </w:r>
      <w:proofErr w:type="spellEnd"/>
    </w:p>
    <w:p w14:paraId="08F27C8D" w14:textId="74CD2CC0" w:rsidR="0022090B" w:rsidRDefault="0022090B" w:rsidP="0022090B">
      <w:pPr>
        <w:spacing w:after="0"/>
      </w:pPr>
      <w:r>
        <w:t>Dmitry Lvov</w:t>
      </w:r>
    </w:p>
    <w:p w14:paraId="7E3AAF5E" w14:textId="77777777" w:rsidR="0022090B" w:rsidRDefault="0022090B">
      <w:r>
        <w:br w:type="page"/>
      </w:r>
    </w:p>
    <w:p w14:paraId="343090BB" w14:textId="77777777" w:rsidR="00FC75B2" w:rsidRDefault="00FC75B2" w:rsidP="0022090B">
      <w:pPr>
        <w:pStyle w:val="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06147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74B21D" w14:textId="08AB2601" w:rsidR="00FC75B2" w:rsidRPr="00850C73" w:rsidRDefault="00FC75B2">
          <w:pPr>
            <w:pStyle w:val="a5"/>
            <w:rPr>
              <w:b/>
              <w:bCs/>
              <w:color w:val="auto"/>
              <w:sz w:val="40"/>
              <w:szCs w:val="36"/>
            </w:rPr>
          </w:pPr>
          <w:r w:rsidRPr="00850C73">
            <w:rPr>
              <w:b/>
              <w:bCs/>
              <w:color w:val="auto"/>
              <w:sz w:val="40"/>
              <w:szCs w:val="36"/>
            </w:rPr>
            <w:t>Contents</w:t>
          </w:r>
        </w:p>
        <w:p w14:paraId="70358493" w14:textId="7578352C" w:rsidR="00C957C5" w:rsidRDefault="00FC75B2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99183" w:history="1">
            <w:r w:rsidR="00C957C5" w:rsidRPr="005305AC">
              <w:rPr>
                <w:rStyle w:val="a6"/>
                <w:noProof/>
              </w:rPr>
              <w:t>Project definition</w:t>
            </w:r>
            <w:r w:rsidR="00C957C5">
              <w:rPr>
                <w:noProof/>
                <w:webHidden/>
              </w:rPr>
              <w:tab/>
            </w:r>
            <w:r w:rsidR="00C957C5">
              <w:rPr>
                <w:noProof/>
                <w:webHidden/>
              </w:rPr>
              <w:fldChar w:fldCharType="begin"/>
            </w:r>
            <w:r w:rsidR="00C957C5">
              <w:rPr>
                <w:noProof/>
                <w:webHidden/>
              </w:rPr>
              <w:instrText xml:space="preserve"> PAGEREF _Toc62399183 \h </w:instrText>
            </w:r>
            <w:r w:rsidR="00C957C5">
              <w:rPr>
                <w:noProof/>
                <w:webHidden/>
              </w:rPr>
            </w:r>
            <w:r w:rsidR="00C957C5">
              <w:rPr>
                <w:noProof/>
                <w:webHidden/>
              </w:rPr>
              <w:fldChar w:fldCharType="separate"/>
            </w:r>
            <w:r w:rsidR="00C957C5">
              <w:rPr>
                <w:noProof/>
                <w:webHidden/>
              </w:rPr>
              <w:t>3</w:t>
            </w:r>
            <w:r w:rsidR="00C957C5">
              <w:rPr>
                <w:noProof/>
                <w:webHidden/>
              </w:rPr>
              <w:fldChar w:fldCharType="end"/>
            </w:r>
          </w:hyperlink>
        </w:p>
        <w:p w14:paraId="502BF982" w14:textId="395C263E" w:rsidR="00C957C5" w:rsidRDefault="00C957C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2399184" w:history="1">
            <w:r w:rsidRPr="005305AC">
              <w:rPr>
                <w:rStyle w:val="a6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BEAD" w14:textId="33FFD036" w:rsidR="00C957C5" w:rsidRDefault="00C957C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2399185" w:history="1">
            <w:r w:rsidRPr="005305AC">
              <w:rPr>
                <w:rStyle w:val="a6"/>
                <w:noProof/>
              </w:rPr>
              <w:t>Infrastructure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D381" w14:textId="5E08436C" w:rsidR="00C957C5" w:rsidRDefault="00C957C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2399186" w:history="1">
            <w:r w:rsidRPr="005305AC">
              <w:rPr>
                <w:rStyle w:val="a6"/>
                <w:noProof/>
              </w:rPr>
              <w:t>Infrastructure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E1D6" w14:textId="6BE2D6CE" w:rsidR="00C957C5" w:rsidRDefault="00C957C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2399187" w:history="1">
            <w:r w:rsidRPr="005305AC">
              <w:rPr>
                <w:rStyle w:val="a6"/>
                <w:noProof/>
              </w:rPr>
              <w:t>VPC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CD72F" w14:textId="79AE20E9" w:rsidR="00C957C5" w:rsidRDefault="00C957C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2399188" w:history="1">
            <w:r w:rsidRPr="005305AC">
              <w:rPr>
                <w:rStyle w:val="a6"/>
                <w:noProof/>
              </w:rPr>
              <w:t>Subnets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1D6F" w14:textId="70A7B0F3" w:rsidR="00C957C5" w:rsidRDefault="00C957C5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2399189" w:history="1">
            <w:r w:rsidRPr="005305AC">
              <w:rPr>
                <w:rStyle w:val="a6"/>
                <w:noProof/>
              </w:rPr>
              <w:t>NAT subnet: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E12BA" w14:textId="7B271E2C" w:rsidR="00C957C5" w:rsidRDefault="00C957C5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2399190" w:history="1">
            <w:r w:rsidRPr="005305AC">
              <w:rPr>
                <w:rStyle w:val="a6"/>
                <w:noProof/>
              </w:rPr>
              <w:t>Private subnet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3685" w14:textId="35C63975" w:rsidR="00C957C5" w:rsidRDefault="00C957C5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2399191" w:history="1">
            <w:r w:rsidRPr="005305AC">
              <w:rPr>
                <w:rStyle w:val="a6"/>
                <w:noProof/>
              </w:rPr>
              <w:t>Database subnet: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57B0F" w14:textId="7BC57F81" w:rsidR="00C957C5" w:rsidRDefault="00C957C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2399192" w:history="1">
            <w:r w:rsidRPr="005305AC">
              <w:rPr>
                <w:rStyle w:val="a6"/>
                <w:noProof/>
              </w:rPr>
              <w:t>Cloudwatch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EDA1E" w14:textId="74FCFE08" w:rsidR="00C957C5" w:rsidRDefault="00C957C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2399193" w:history="1">
            <w:r w:rsidRPr="005305AC">
              <w:rPr>
                <w:rStyle w:val="a6"/>
                <w:noProof/>
              </w:rPr>
              <w:t>Billing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B1C6" w14:textId="0407BC3C" w:rsidR="00C957C5" w:rsidRDefault="00C957C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2399194" w:history="1">
            <w:r w:rsidRPr="005305AC">
              <w:rPr>
                <w:rStyle w:val="a6"/>
                <w:noProof/>
              </w:rPr>
              <w:t>MoSCoW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DE06" w14:textId="12AAE2F5" w:rsidR="00FC75B2" w:rsidRDefault="00FC75B2">
          <w:r>
            <w:rPr>
              <w:b/>
              <w:bCs/>
              <w:noProof/>
            </w:rPr>
            <w:fldChar w:fldCharType="end"/>
          </w:r>
        </w:p>
      </w:sdtContent>
    </w:sdt>
    <w:p w14:paraId="4BC2D0CE" w14:textId="77777777" w:rsidR="00FC75B2" w:rsidRDefault="00FC75B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2878A31" w14:textId="462D1D1E" w:rsidR="0022090B" w:rsidRDefault="0022090B" w:rsidP="0022090B">
      <w:pPr>
        <w:pStyle w:val="1"/>
      </w:pPr>
      <w:bookmarkStart w:id="0" w:name="_Toc62399183"/>
      <w:r>
        <w:lastRenderedPageBreak/>
        <w:t>Project definition</w:t>
      </w:r>
      <w:bookmarkEnd w:id="0"/>
    </w:p>
    <w:p w14:paraId="5A249CC3" w14:textId="354566DA" w:rsidR="0022090B" w:rsidRDefault="0022090B" w:rsidP="0022090B">
      <w:pPr>
        <w:jc w:val="both"/>
      </w:pPr>
      <w:r>
        <w:tab/>
        <w:t xml:space="preserve">Our main goal in this project was to create suitable infrastructure for </w:t>
      </w:r>
      <w:r w:rsidR="00907711">
        <w:t xml:space="preserve">IBI software </w:t>
      </w:r>
      <w:proofErr w:type="gramStart"/>
      <w:r w:rsidR="00907711">
        <w:t>students</w:t>
      </w:r>
      <w:proofErr w:type="gramEnd"/>
      <w:r w:rsidR="00907711">
        <w:t xml:space="preserve"> group in order to host API and database for their application. </w:t>
      </w:r>
      <w:r>
        <w:t xml:space="preserve">Infrastructure </w:t>
      </w:r>
      <w:r w:rsidR="00907711">
        <w:t>is</w:t>
      </w:r>
      <w:r>
        <w:t xml:space="preserve"> supposed to be scalable and secure. We were using Amazon Web Services</w:t>
      </w:r>
      <w:r w:rsidR="00457F99">
        <w:t xml:space="preserve"> (further as AWS)</w:t>
      </w:r>
      <w:r>
        <w:t xml:space="preserve"> for infrastructure creation</w:t>
      </w:r>
      <w:r w:rsidR="00B62F43">
        <w:t xml:space="preserve"> in a conjunction with Docker for scalability</w:t>
      </w:r>
      <w:r>
        <w:t>.</w:t>
      </w:r>
    </w:p>
    <w:p w14:paraId="1320B9C6" w14:textId="7C11026B" w:rsidR="00850C73" w:rsidRDefault="00850C73" w:rsidP="00850C73">
      <w:pPr>
        <w:pStyle w:val="1"/>
      </w:pPr>
      <w:bookmarkStart w:id="1" w:name="_Toc62399184"/>
      <w:r>
        <w:t>Requirements</w:t>
      </w:r>
      <w:bookmarkEnd w:id="1"/>
    </w:p>
    <w:p w14:paraId="47D1530A" w14:textId="06BBDCAE" w:rsidR="00850C73" w:rsidRDefault="00850C73" w:rsidP="00850C73">
      <w:pPr>
        <w:pStyle w:val="a7"/>
        <w:numPr>
          <w:ilvl w:val="0"/>
          <w:numId w:val="4"/>
        </w:numPr>
      </w:pPr>
      <w:r>
        <w:t>Network Infrastructure on AWS</w:t>
      </w:r>
    </w:p>
    <w:p w14:paraId="700DB156" w14:textId="26C56C49" w:rsidR="00850C73" w:rsidRDefault="00850C73" w:rsidP="00850C73">
      <w:pPr>
        <w:pStyle w:val="a7"/>
        <w:numPr>
          <w:ilvl w:val="1"/>
          <w:numId w:val="4"/>
        </w:numPr>
      </w:pPr>
      <w:r>
        <w:t>Secure – usage of private subnets, private VPCs, NAT instances, configured Security Groups</w:t>
      </w:r>
    </w:p>
    <w:p w14:paraId="700C6519" w14:textId="52720ABF" w:rsidR="00850C73" w:rsidRDefault="00850C73" w:rsidP="00850C73">
      <w:pPr>
        <w:pStyle w:val="a7"/>
        <w:numPr>
          <w:ilvl w:val="1"/>
          <w:numId w:val="4"/>
        </w:numPr>
      </w:pPr>
      <w:r>
        <w:t>Scalable – usage of Autoscaling Groups</w:t>
      </w:r>
      <w:r w:rsidR="00B62F43">
        <w:t xml:space="preserve"> and</w:t>
      </w:r>
      <w:r>
        <w:t xml:space="preserve"> </w:t>
      </w:r>
      <w:r w:rsidR="00B62F43">
        <w:t>Containers</w:t>
      </w:r>
    </w:p>
    <w:p w14:paraId="7C131561" w14:textId="0A673DF5" w:rsidR="0011550B" w:rsidRDefault="0011550B" w:rsidP="00850C73">
      <w:pPr>
        <w:pStyle w:val="a7"/>
        <w:numPr>
          <w:ilvl w:val="1"/>
          <w:numId w:val="4"/>
        </w:numPr>
      </w:pPr>
      <w:r>
        <w:t xml:space="preserve">Monitored – usage of </w:t>
      </w:r>
      <w:proofErr w:type="spellStart"/>
      <w:r>
        <w:t>Cloudwatch</w:t>
      </w:r>
      <w:proofErr w:type="spellEnd"/>
      <w:r>
        <w:t xml:space="preserve"> container insights</w:t>
      </w:r>
    </w:p>
    <w:p w14:paraId="3E307B77" w14:textId="7AAF40E1" w:rsidR="00C2427A" w:rsidRDefault="00C2427A" w:rsidP="00C2427A">
      <w:pPr>
        <w:pStyle w:val="a7"/>
        <w:numPr>
          <w:ilvl w:val="0"/>
          <w:numId w:val="4"/>
        </w:numPr>
      </w:pPr>
      <w:r>
        <w:t>Isolated Database</w:t>
      </w:r>
      <w:r w:rsidR="0011550B">
        <w:t xml:space="preserve"> (Public)</w:t>
      </w:r>
    </w:p>
    <w:p w14:paraId="7B6E567A" w14:textId="77777777" w:rsidR="00A43C39" w:rsidRDefault="00A43C39">
      <w:r>
        <w:br w:type="page"/>
      </w:r>
    </w:p>
    <w:p w14:paraId="5D73F205" w14:textId="77777777" w:rsidR="00C2427A" w:rsidRDefault="00C2427A" w:rsidP="00A43C39">
      <w:pPr>
        <w:pStyle w:val="a7"/>
      </w:pPr>
    </w:p>
    <w:p w14:paraId="5C8B69F3" w14:textId="0611AF45" w:rsidR="00457F99" w:rsidRDefault="00B62F43" w:rsidP="0022090B">
      <w:pPr>
        <w:rPr>
          <w:rStyle w:val="1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1F5AB5" wp14:editId="6F7D9F0A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6724650" cy="7325989"/>
            <wp:effectExtent l="0" t="0" r="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732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2" w:name="_Toc62399185"/>
      <w:r w:rsidR="00FC75B2" w:rsidRPr="00FC75B2">
        <w:rPr>
          <w:rStyle w:val="10"/>
        </w:rPr>
        <w:t>Infrastructure Diagram</w:t>
      </w:r>
      <w:bookmarkEnd w:id="2"/>
    </w:p>
    <w:p w14:paraId="41BCB27D" w14:textId="757AE0DF" w:rsidR="00457F99" w:rsidRDefault="00457F99">
      <w:pPr>
        <w:rPr>
          <w:rStyle w:val="10"/>
        </w:rPr>
      </w:pPr>
      <w:r>
        <w:rPr>
          <w:rStyle w:val="10"/>
        </w:rPr>
        <w:br w:type="page"/>
      </w:r>
    </w:p>
    <w:p w14:paraId="2C57717A" w14:textId="77777777" w:rsidR="006D0EF6" w:rsidRDefault="006D0EF6" w:rsidP="0022090B">
      <w:pPr>
        <w:rPr>
          <w:rStyle w:val="10"/>
        </w:rPr>
      </w:pPr>
    </w:p>
    <w:p w14:paraId="5CC1D8E2" w14:textId="0F42884D" w:rsidR="00457F99" w:rsidRDefault="00FC75B2" w:rsidP="002A7403">
      <w:pPr>
        <w:jc w:val="both"/>
        <w:rPr>
          <w:rStyle w:val="10"/>
        </w:rPr>
      </w:pPr>
      <w:bookmarkStart w:id="3" w:name="_Toc62399186"/>
      <w:r>
        <w:rPr>
          <w:rStyle w:val="10"/>
        </w:rPr>
        <w:t>Infrastructure Components</w:t>
      </w:r>
      <w:bookmarkEnd w:id="3"/>
    </w:p>
    <w:p w14:paraId="40D8BF4B" w14:textId="3EDE40C0" w:rsidR="00FC75B2" w:rsidRDefault="00FC75B2" w:rsidP="002A7403">
      <w:pPr>
        <w:pStyle w:val="2"/>
        <w:jc w:val="both"/>
      </w:pPr>
      <w:bookmarkStart w:id="4" w:name="_Toc62399187"/>
      <w:r>
        <w:t>VPC</w:t>
      </w:r>
      <w:bookmarkEnd w:id="4"/>
    </w:p>
    <w:p w14:paraId="35E4D6AE" w14:textId="63638825" w:rsidR="00FC75B2" w:rsidRDefault="00FC75B2" w:rsidP="002A7403">
      <w:pPr>
        <w:jc w:val="both"/>
      </w:pPr>
      <w:r>
        <w:tab/>
        <w:t xml:space="preserve">Infrastructure is made out of </w:t>
      </w:r>
      <w:r w:rsidR="0011550B">
        <w:t>1</w:t>
      </w:r>
      <w:r>
        <w:t xml:space="preserve"> </w:t>
      </w:r>
      <w:proofErr w:type="gramStart"/>
      <w:r>
        <w:t>VPC</w:t>
      </w:r>
      <w:r w:rsidR="00457F99">
        <w:t>s</w:t>
      </w:r>
      <w:r w:rsidR="0011550B">
        <w:t xml:space="preserve"> </w:t>
      </w:r>
      <w:r w:rsidR="00457F99">
        <w:t>:</w:t>
      </w:r>
      <w:proofErr w:type="gramEnd"/>
    </w:p>
    <w:tbl>
      <w:tblPr>
        <w:tblStyle w:val="a8"/>
        <w:tblW w:w="4896" w:type="dxa"/>
        <w:tblInd w:w="-365" w:type="dxa"/>
        <w:tblLook w:val="04A0" w:firstRow="1" w:lastRow="0" w:firstColumn="1" w:lastColumn="0" w:noHBand="0" w:noVBand="1"/>
      </w:tblPr>
      <w:tblGrid>
        <w:gridCol w:w="4896"/>
      </w:tblGrid>
      <w:tr w:rsidR="0011550B" w14:paraId="4A910898" w14:textId="77777777" w:rsidTr="0011550B">
        <w:tc>
          <w:tcPr>
            <w:tcW w:w="4896" w:type="dxa"/>
          </w:tcPr>
          <w:p w14:paraId="2DFE2BCE" w14:textId="150E3DF5" w:rsidR="0011550B" w:rsidRDefault="0011550B" w:rsidP="002A7403">
            <w:pPr>
              <w:jc w:val="both"/>
            </w:pPr>
            <w:r>
              <w:t>Main VPC</w:t>
            </w:r>
          </w:p>
        </w:tc>
      </w:tr>
      <w:tr w:rsidR="0011550B" w14:paraId="13A343A0" w14:textId="77777777" w:rsidTr="0011550B">
        <w:tc>
          <w:tcPr>
            <w:tcW w:w="4896" w:type="dxa"/>
          </w:tcPr>
          <w:p w14:paraId="39038C81" w14:textId="341D0A00" w:rsidR="0011550B" w:rsidRDefault="0011550B" w:rsidP="002A7403">
            <w:pPr>
              <w:jc w:val="both"/>
            </w:pPr>
            <w:r>
              <w:t>CIDR block: 10.100.0.0/16</w:t>
            </w:r>
          </w:p>
        </w:tc>
      </w:tr>
      <w:tr w:rsidR="0011550B" w14:paraId="37DAE1AA" w14:textId="77777777" w:rsidTr="0011550B">
        <w:tc>
          <w:tcPr>
            <w:tcW w:w="4896" w:type="dxa"/>
          </w:tcPr>
          <w:p w14:paraId="79660A38" w14:textId="6FFD3823" w:rsidR="0011550B" w:rsidRDefault="0011550B" w:rsidP="002A7403">
            <w:pPr>
              <w:jc w:val="both"/>
            </w:pPr>
            <w:r>
              <w:t>Used to host everything on the infrastructure</w:t>
            </w:r>
          </w:p>
        </w:tc>
      </w:tr>
      <w:tr w:rsidR="0011550B" w14:paraId="201D39C3" w14:textId="77777777" w:rsidTr="0011550B">
        <w:tc>
          <w:tcPr>
            <w:tcW w:w="4896" w:type="dxa"/>
          </w:tcPr>
          <w:p w14:paraId="631001AF" w14:textId="605F9C50" w:rsidR="0011550B" w:rsidRDefault="0011550B" w:rsidP="00A43C39">
            <w:pPr>
              <w:jc w:val="both"/>
            </w:pPr>
            <w:r>
              <w:t>NAT subnet can be accessed from WAN</w:t>
            </w:r>
          </w:p>
        </w:tc>
      </w:tr>
      <w:tr w:rsidR="0011550B" w14:paraId="633D39C3" w14:textId="77777777" w:rsidTr="0011550B">
        <w:tc>
          <w:tcPr>
            <w:tcW w:w="4896" w:type="dxa"/>
          </w:tcPr>
          <w:p w14:paraId="68848528" w14:textId="0635CEA0" w:rsidR="0011550B" w:rsidRDefault="0011550B" w:rsidP="00A43C39">
            <w:pPr>
              <w:jc w:val="both"/>
            </w:pPr>
            <w:r>
              <w:t>Has Internet Access</w:t>
            </w:r>
          </w:p>
        </w:tc>
      </w:tr>
      <w:tr w:rsidR="0011550B" w14:paraId="2DB98741" w14:textId="77777777" w:rsidTr="0011550B">
        <w:tc>
          <w:tcPr>
            <w:tcW w:w="4896" w:type="dxa"/>
          </w:tcPr>
          <w:p w14:paraId="6C75D617" w14:textId="62A4B7FB" w:rsidR="0011550B" w:rsidRDefault="0011550B" w:rsidP="00A43C39">
            <w:pPr>
              <w:jc w:val="both"/>
            </w:pPr>
            <w:r>
              <w:t>ECS container instances can be accessed only through SSM or SSH connection from NAT Bastion</w:t>
            </w:r>
          </w:p>
        </w:tc>
      </w:tr>
      <w:tr w:rsidR="0011550B" w14:paraId="3E295121" w14:textId="77777777" w:rsidTr="0011550B">
        <w:tc>
          <w:tcPr>
            <w:tcW w:w="4896" w:type="dxa"/>
          </w:tcPr>
          <w:p w14:paraId="17CE9D72" w14:textId="54AAC511" w:rsidR="0011550B" w:rsidRDefault="00141589" w:rsidP="00A43C39">
            <w:pPr>
              <w:jc w:val="both"/>
            </w:pPr>
            <w:r>
              <w:t>Implemented ECS cluster for advanced scalability</w:t>
            </w:r>
          </w:p>
        </w:tc>
      </w:tr>
    </w:tbl>
    <w:p w14:paraId="5354B9EE" w14:textId="267BC715" w:rsidR="00457F99" w:rsidRDefault="00457F99" w:rsidP="002A7403">
      <w:pPr>
        <w:jc w:val="both"/>
      </w:pPr>
    </w:p>
    <w:p w14:paraId="75912586" w14:textId="71260FB7" w:rsidR="00457F99" w:rsidRDefault="00457F99" w:rsidP="002A7403">
      <w:pPr>
        <w:pStyle w:val="2"/>
        <w:spacing w:after="240"/>
        <w:jc w:val="both"/>
      </w:pPr>
      <w:bookmarkStart w:id="5" w:name="_Toc62399188"/>
      <w:r>
        <w:t>Subnets</w:t>
      </w:r>
      <w:bookmarkEnd w:id="5"/>
    </w:p>
    <w:p w14:paraId="5C35D7D0" w14:textId="42579A3A" w:rsidR="00457F99" w:rsidRDefault="00457F99" w:rsidP="002A7403">
      <w:pPr>
        <w:spacing w:after="0"/>
        <w:jc w:val="both"/>
      </w:pPr>
      <w:r>
        <w:t xml:space="preserve">There are </w:t>
      </w:r>
      <w:r w:rsidR="00141589">
        <w:t>3</w:t>
      </w:r>
      <w:r>
        <w:t xml:space="preserve"> types of subnets in our infrastructure:</w:t>
      </w:r>
    </w:p>
    <w:p w14:paraId="09C1C7DE" w14:textId="35C480F5" w:rsidR="00457F99" w:rsidRDefault="00457F99" w:rsidP="002A7403">
      <w:pPr>
        <w:pStyle w:val="a7"/>
        <w:numPr>
          <w:ilvl w:val="0"/>
          <w:numId w:val="3"/>
        </w:numPr>
        <w:jc w:val="both"/>
      </w:pPr>
      <w:r>
        <w:t>NAT subnet</w:t>
      </w:r>
    </w:p>
    <w:p w14:paraId="003B7A5E" w14:textId="17C3973A" w:rsidR="00457F99" w:rsidRDefault="00141589" w:rsidP="002A7403">
      <w:pPr>
        <w:pStyle w:val="a7"/>
        <w:numPr>
          <w:ilvl w:val="0"/>
          <w:numId w:val="3"/>
        </w:numPr>
        <w:jc w:val="both"/>
      </w:pPr>
      <w:r>
        <w:t>Private</w:t>
      </w:r>
      <w:r w:rsidR="00457F99">
        <w:t xml:space="preserve"> subnet</w:t>
      </w:r>
    </w:p>
    <w:p w14:paraId="599ECD4B" w14:textId="1F03FAEA" w:rsidR="00457F99" w:rsidRDefault="00457F99" w:rsidP="002A7403">
      <w:pPr>
        <w:pStyle w:val="a7"/>
        <w:numPr>
          <w:ilvl w:val="0"/>
          <w:numId w:val="3"/>
        </w:numPr>
        <w:jc w:val="both"/>
      </w:pPr>
      <w:r>
        <w:t>Database subnet</w:t>
      </w:r>
    </w:p>
    <w:p w14:paraId="7C5FDED4" w14:textId="458D47F0" w:rsidR="00457F99" w:rsidRDefault="00457F99" w:rsidP="002A7403">
      <w:pPr>
        <w:pStyle w:val="3"/>
        <w:jc w:val="both"/>
      </w:pPr>
      <w:bookmarkStart w:id="6" w:name="_Toc62399189"/>
      <w:r>
        <w:t>NAT subnet</w:t>
      </w:r>
      <w:r w:rsidR="0004267F" w:rsidRPr="00265B07">
        <w:t>:</w:t>
      </w:r>
      <w:bookmarkEnd w:id="6"/>
    </w:p>
    <w:p w14:paraId="223F2B72" w14:textId="5012E05A" w:rsidR="0004267F" w:rsidRDefault="0004267F" w:rsidP="002A7403">
      <w:pPr>
        <w:jc w:val="both"/>
      </w:pPr>
      <w:r>
        <w:tab/>
        <w:t xml:space="preserve">Is hosting </w:t>
      </w:r>
      <w:r w:rsidRPr="00922E92">
        <w:rPr>
          <w:b/>
          <w:bCs/>
        </w:rPr>
        <w:t>NAT</w:t>
      </w:r>
      <w:r>
        <w:t xml:space="preserve"> </w:t>
      </w:r>
      <w:r w:rsidRPr="00922E92">
        <w:rPr>
          <w:b/>
          <w:bCs/>
        </w:rPr>
        <w:t>instance</w:t>
      </w:r>
      <w:r>
        <w:t xml:space="preserve"> which serve as a </w:t>
      </w:r>
      <w:r w:rsidRPr="00922E92">
        <w:rPr>
          <w:b/>
          <w:bCs/>
        </w:rPr>
        <w:t>middleman</w:t>
      </w:r>
      <w:r>
        <w:t xml:space="preserve"> between </w:t>
      </w:r>
      <w:r w:rsidRPr="00922E92">
        <w:rPr>
          <w:b/>
          <w:bCs/>
        </w:rPr>
        <w:t>Private</w:t>
      </w:r>
      <w:r>
        <w:t xml:space="preserve"> </w:t>
      </w:r>
      <w:r w:rsidRPr="00922E92">
        <w:rPr>
          <w:b/>
          <w:bCs/>
        </w:rPr>
        <w:t>subnet</w:t>
      </w:r>
      <w:r>
        <w:t xml:space="preserve"> and </w:t>
      </w:r>
      <w:r w:rsidRPr="00922E92">
        <w:rPr>
          <w:b/>
          <w:bCs/>
        </w:rPr>
        <w:t>Internet</w:t>
      </w:r>
      <w:r>
        <w:t xml:space="preserve">. </w:t>
      </w:r>
      <w:r w:rsidRPr="00922E92">
        <w:rPr>
          <w:b/>
          <w:bCs/>
        </w:rPr>
        <w:t>Route Table</w:t>
      </w:r>
      <w:r>
        <w:t xml:space="preserve"> is configured that NAT subnet instances see Internet Gateway (further as IGW)</w:t>
      </w:r>
      <w:r w:rsidR="00922E92">
        <w:t xml:space="preserve"> – route to the Internet</w:t>
      </w:r>
      <w:r w:rsidR="00141589">
        <w:t xml:space="preserve"> and the machine + database in private subnet</w:t>
      </w:r>
      <w:r w:rsidR="00922E92">
        <w:t xml:space="preserve">. Has its own </w:t>
      </w:r>
      <w:r w:rsidR="00922E92" w:rsidRPr="00922E92">
        <w:rPr>
          <w:b/>
          <w:bCs/>
        </w:rPr>
        <w:t>Security Group</w:t>
      </w:r>
      <w:r w:rsidR="00922E92">
        <w:t xml:space="preserve">, which allows all traffic Inbound into NAT subnet to all </w:t>
      </w:r>
      <w:proofErr w:type="gramStart"/>
      <w:r w:rsidR="00922E92">
        <w:t>ports.</w:t>
      </w:r>
      <w:proofErr w:type="gramEnd"/>
      <w:r w:rsidR="00922E92">
        <w:t xml:space="preserve"> </w:t>
      </w:r>
    </w:p>
    <w:p w14:paraId="2E6305B7" w14:textId="50CC4162" w:rsidR="00922E92" w:rsidRDefault="00141589" w:rsidP="002A7403">
      <w:pPr>
        <w:spacing w:after="0"/>
        <w:jc w:val="both"/>
      </w:pPr>
      <w:bookmarkStart w:id="7" w:name="_Toc62399190"/>
      <w:r>
        <w:rPr>
          <w:rStyle w:val="30"/>
        </w:rPr>
        <w:t xml:space="preserve">Private </w:t>
      </w:r>
      <w:r w:rsidR="00922E92" w:rsidRPr="00265B07">
        <w:rPr>
          <w:rStyle w:val="30"/>
        </w:rPr>
        <w:t>subnet</w:t>
      </w:r>
      <w:bookmarkEnd w:id="7"/>
      <w:r w:rsidR="00922E92">
        <w:t>:</w:t>
      </w:r>
    </w:p>
    <w:p w14:paraId="2DEFCA8C" w14:textId="2CF14EAA" w:rsidR="00922E92" w:rsidRDefault="00922E92" w:rsidP="002A7403">
      <w:pPr>
        <w:jc w:val="both"/>
      </w:pPr>
      <w:r>
        <w:tab/>
        <w:t xml:space="preserve">Are hosting </w:t>
      </w:r>
      <w:r w:rsidR="00141589">
        <w:rPr>
          <w:b/>
          <w:bCs/>
        </w:rPr>
        <w:t>API</w:t>
      </w:r>
      <w:r>
        <w:t xml:space="preserve"> </w:t>
      </w:r>
      <w:r w:rsidR="00141589">
        <w:t>(tomcat</w:t>
      </w:r>
      <w:r>
        <w:t xml:space="preserve">). </w:t>
      </w:r>
      <w:r w:rsidRPr="00A17AF6">
        <w:rPr>
          <w:b/>
          <w:bCs/>
        </w:rPr>
        <w:t xml:space="preserve">Route Table </w:t>
      </w:r>
      <w:r>
        <w:t xml:space="preserve">is configured that it sees NAT instance – route to IGW and local VPC instances. Has its own </w:t>
      </w:r>
      <w:r w:rsidRPr="00A17AF6">
        <w:rPr>
          <w:b/>
          <w:bCs/>
        </w:rPr>
        <w:t>Security Group</w:t>
      </w:r>
      <w:r w:rsidR="00CF3AF8">
        <w:t xml:space="preserve">, which allows port </w:t>
      </w:r>
      <w:r w:rsidR="00CF3AF8" w:rsidRPr="00A17AF6">
        <w:rPr>
          <w:b/>
          <w:bCs/>
        </w:rPr>
        <w:t>80</w:t>
      </w:r>
      <w:r w:rsidR="00CF3AF8">
        <w:t xml:space="preserve"> </w:t>
      </w:r>
      <w:proofErr w:type="gramStart"/>
      <w:r w:rsidR="00CF3AF8">
        <w:t xml:space="preserve">and </w:t>
      </w:r>
      <w:r w:rsidR="00A17AF6">
        <w:t xml:space="preserve"> port</w:t>
      </w:r>
      <w:proofErr w:type="gramEnd"/>
      <w:r w:rsidR="00A17AF6">
        <w:t xml:space="preserve"> </w:t>
      </w:r>
      <w:r w:rsidR="00CF3AF8" w:rsidRPr="00A17AF6">
        <w:rPr>
          <w:b/>
          <w:bCs/>
        </w:rPr>
        <w:t>443</w:t>
      </w:r>
      <w:r w:rsidR="00CF3AF8">
        <w:t xml:space="preserve"> (HTTP and HTTPS</w:t>
      </w:r>
      <w:r w:rsidR="00A17AF6">
        <w:t>) traffic from NAT instances</w:t>
      </w:r>
      <w:r w:rsidR="00CF3AF8">
        <w:t xml:space="preserve">. </w:t>
      </w:r>
      <w:r w:rsidR="00CF3AF8" w:rsidRPr="00A17AF6">
        <w:rPr>
          <w:b/>
          <w:bCs/>
        </w:rPr>
        <w:t xml:space="preserve">IP </w:t>
      </w:r>
      <w:r w:rsidR="00CF3AF8" w:rsidRPr="00A17AF6">
        <w:t>addresses</w:t>
      </w:r>
      <w:r w:rsidR="00CF3AF8">
        <w:t xml:space="preserve"> </w:t>
      </w:r>
      <w:r w:rsidR="00CF3AF8" w:rsidRPr="00A17AF6">
        <w:rPr>
          <w:b/>
          <w:bCs/>
        </w:rPr>
        <w:t>range</w:t>
      </w:r>
      <w:r w:rsidR="00CF3AF8">
        <w:t xml:space="preserve"> varies </w:t>
      </w:r>
      <w:r w:rsidR="00CF3AF8" w:rsidRPr="00A17AF6">
        <w:rPr>
          <w:b/>
          <w:bCs/>
        </w:rPr>
        <w:t>from 10.100.1.0/24 to 10.100.6.0/24</w:t>
      </w:r>
      <w:r w:rsidR="00A17AF6" w:rsidRPr="00A17AF6">
        <w:rPr>
          <w:b/>
          <w:bCs/>
        </w:rPr>
        <w:t>.</w:t>
      </w:r>
      <w:r w:rsidR="00A17AF6">
        <w:t xml:space="preserve"> </w:t>
      </w:r>
    </w:p>
    <w:p w14:paraId="3F33C62C" w14:textId="4063A8EC" w:rsidR="00A17AF6" w:rsidRDefault="00A17AF6" w:rsidP="002A7403">
      <w:pPr>
        <w:pStyle w:val="3"/>
        <w:jc w:val="both"/>
      </w:pPr>
      <w:bookmarkStart w:id="8" w:name="_Toc62399191"/>
      <w:r>
        <w:t>Database subnet:</w:t>
      </w:r>
      <w:bookmarkEnd w:id="8"/>
    </w:p>
    <w:p w14:paraId="22510053" w14:textId="5B513F95" w:rsidR="002A7403" w:rsidRDefault="00A17AF6" w:rsidP="002A7403">
      <w:pPr>
        <w:jc w:val="both"/>
      </w:pPr>
      <w:r>
        <w:tab/>
        <w:t>Database subne</w:t>
      </w:r>
      <w:r w:rsidR="00141589">
        <w:t>t</w:t>
      </w:r>
      <w:r>
        <w:t xml:space="preserve"> </w:t>
      </w:r>
      <w:r w:rsidR="00141589">
        <w:t>us</w:t>
      </w:r>
      <w:r>
        <w:t xml:space="preserve"> hosting </w:t>
      </w:r>
      <w:r w:rsidRPr="00A17AF6">
        <w:rPr>
          <w:b/>
          <w:bCs/>
        </w:rPr>
        <w:t>database instance</w:t>
      </w:r>
      <w:r>
        <w:t xml:space="preserve">. </w:t>
      </w:r>
      <w:r w:rsidRPr="00A17AF6">
        <w:rPr>
          <w:b/>
          <w:bCs/>
        </w:rPr>
        <w:t>Route Table</w:t>
      </w:r>
      <w:r>
        <w:t xml:space="preserve"> is </w:t>
      </w:r>
      <w:proofErr w:type="gramStart"/>
      <w:r>
        <w:t>configure</w:t>
      </w:r>
      <w:proofErr w:type="gramEnd"/>
      <w:r>
        <w:t xml:space="preserve"> that it sees </w:t>
      </w:r>
      <w:r w:rsidR="00686B8C">
        <w:t>IGW – route through NAT instance, machines in the private subnet</w:t>
      </w:r>
      <w:r>
        <w:t xml:space="preserve"> and local VPC instances. Has its</w:t>
      </w:r>
      <w:r w:rsidRPr="00A17AF6">
        <w:t xml:space="preserve"> own</w:t>
      </w:r>
      <w:r w:rsidRPr="00A17AF6">
        <w:rPr>
          <w:b/>
          <w:bCs/>
        </w:rPr>
        <w:t xml:space="preserve"> Security Group</w:t>
      </w:r>
      <w:r>
        <w:t xml:space="preserve">, which allows port </w:t>
      </w:r>
      <w:r w:rsidRPr="00A17AF6">
        <w:rPr>
          <w:b/>
          <w:bCs/>
        </w:rPr>
        <w:t>80</w:t>
      </w:r>
      <w:r>
        <w:t xml:space="preserve"> and port </w:t>
      </w:r>
      <w:r w:rsidRPr="00A17AF6">
        <w:rPr>
          <w:b/>
          <w:bCs/>
        </w:rPr>
        <w:t>443</w:t>
      </w:r>
      <w:r>
        <w:t xml:space="preserve"> </w:t>
      </w:r>
      <w:proofErr w:type="gramStart"/>
      <w:r>
        <w:t>traffic.</w:t>
      </w:r>
      <w:proofErr w:type="gramEnd"/>
      <w:r>
        <w:t xml:space="preserve"> </w:t>
      </w:r>
      <w:r w:rsidRPr="00A17AF6">
        <w:rPr>
          <w:b/>
          <w:bCs/>
        </w:rPr>
        <w:t>IP addresses</w:t>
      </w:r>
      <w:r>
        <w:t xml:space="preserve"> range varies </w:t>
      </w:r>
      <w:r w:rsidRPr="00A17AF6">
        <w:rPr>
          <w:b/>
          <w:bCs/>
        </w:rPr>
        <w:t>from 10.200.1.0/24 to 10.200.3.0/24</w:t>
      </w:r>
      <w:r>
        <w:t>.</w:t>
      </w:r>
    </w:p>
    <w:p w14:paraId="6D7364C3" w14:textId="7EED7390" w:rsidR="002A7403" w:rsidRDefault="002A7403" w:rsidP="002A7403">
      <w:pPr>
        <w:jc w:val="both"/>
      </w:pPr>
      <w:r>
        <w:br w:type="page"/>
      </w:r>
    </w:p>
    <w:p w14:paraId="67B66CB6" w14:textId="295A76D2" w:rsidR="00C95DA9" w:rsidRDefault="00686B8C" w:rsidP="00C95DA9">
      <w:pPr>
        <w:pStyle w:val="2"/>
      </w:pPr>
      <w:bookmarkStart w:id="9" w:name="_Toc62399192"/>
      <w:proofErr w:type="spellStart"/>
      <w:r>
        <w:lastRenderedPageBreak/>
        <w:t>Cloudwatch</w:t>
      </w:r>
      <w:proofErr w:type="spellEnd"/>
      <w:r>
        <w:t xml:space="preserve"> Insights</w:t>
      </w:r>
      <w:bookmarkEnd w:id="9"/>
    </w:p>
    <w:p w14:paraId="75F178D8" w14:textId="1A3F825B" w:rsidR="00FF6A1B" w:rsidRDefault="00157F18" w:rsidP="00C95DA9">
      <w:pPr>
        <w:jc w:val="both"/>
      </w:pPr>
      <w:r>
        <w:tab/>
      </w:r>
      <w:r w:rsidRPr="006867CD">
        <w:rPr>
          <w:b/>
          <w:bCs/>
        </w:rPr>
        <w:t>All</w:t>
      </w:r>
      <w:r>
        <w:t xml:space="preserve"> traffic</w:t>
      </w:r>
      <w:r w:rsidR="004F757E">
        <w:t xml:space="preserve"> </w:t>
      </w:r>
      <w:r>
        <w:t xml:space="preserve">that is going through </w:t>
      </w:r>
      <w:r w:rsidR="00686B8C">
        <w:t xml:space="preserve">EC2 instance that hosts Docker containers is logged through </w:t>
      </w:r>
      <w:proofErr w:type="spellStart"/>
      <w:r w:rsidR="00686B8C">
        <w:t>Cloudwatch</w:t>
      </w:r>
      <w:proofErr w:type="spellEnd"/>
      <w:r w:rsidR="00686B8C">
        <w:t xml:space="preserve"> container monitoring which allowed us to create dashboards for container tasks and structure the logs</w:t>
      </w:r>
      <w:r w:rsidR="004F757E">
        <w:t>.</w:t>
      </w:r>
    </w:p>
    <w:p w14:paraId="1AA04608" w14:textId="17B9F6D5" w:rsidR="00FF6A1B" w:rsidRDefault="00FF6A1B" w:rsidP="00FF6A1B">
      <w:pPr>
        <w:pStyle w:val="1"/>
      </w:pPr>
      <w:bookmarkStart w:id="10" w:name="_Toc62399193"/>
      <w:r>
        <w:t>Billing</w:t>
      </w:r>
      <w:bookmarkEnd w:id="10"/>
    </w:p>
    <w:p w14:paraId="543F0911" w14:textId="55DCA84B" w:rsidR="00FF6A1B" w:rsidRDefault="00FF6A1B" w:rsidP="00FF6A1B">
      <w:pPr>
        <w:jc w:val="both"/>
      </w:pPr>
      <w:r>
        <w:tab/>
        <w:t>Whenever budget exceeds 4.00USD an alarm message is sent to</w:t>
      </w:r>
      <w:r w:rsidR="00CA23CE">
        <w:t xml:space="preserve"> the</w:t>
      </w:r>
      <w:r>
        <w:t xml:space="preserve"> root account e-mail (</w:t>
      </w:r>
      <w:hyperlink r:id="rId9" w:history="1">
        <w:r w:rsidR="00B8312F" w:rsidRPr="00D25542">
          <w:rPr>
            <w:rStyle w:val="a6"/>
          </w:rPr>
          <w:t>r.asvicas@student.fontys.nl</w:t>
        </w:r>
      </w:hyperlink>
      <w:r>
        <w:t>).</w:t>
      </w:r>
    </w:p>
    <w:p w14:paraId="480D6683" w14:textId="188A0874" w:rsidR="004866D5" w:rsidRDefault="004866D5" w:rsidP="004866D5"/>
    <w:p w14:paraId="02730FD4" w14:textId="77777777" w:rsidR="004866D5" w:rsidRDefault="004866D5">
      <w:r>
        <w:br w:type="page"/>
      </w:r>
    </w:p>
    <w:p w14:paraId="0ED18FE5" w14:textId="596627F6" w:rsidR="004866D5" w:rsidRDefault="004866D5" w:rsidP="004866D5">
      <w:pPr>
        <w:pStyle w:val="1"/>
      </w:pPr>
      <w:bookmarkStart w:id="11" w:name="_Toc62399194"/>
      <w:proofErr w:type="spellStart"/>
      <w:r>
        <w:lastRenderedPageBreak/>
        <w:t>MoSCoW</w:t>
      </w:r>
      <w:bookmarkEnd w:id="11"/>
      <w:proofErr w:type="spellEnd"/>
    </w:p>
    <w:p w14:paraId="3F17F1F1" w14:textId="14A981C5" w:rsidR="004866D5" w:rsidRDefault="004866D5" w:rsidP="004866D5"/>
    <w:p w14:paraId="45E42687" w14:textId="4F26F981" w:rsidR="004866D5" w:rsidRDefault="004866D5" w:rsidP="004866D5">
      <w:pPr>
        <w:rPr>
          <w:b/>
          <w:bCs/>
        </w:rPr>
      </w:pPr>
      <w:r>
        <w:rPr>
          <w:b/>
          <w:bCs/>
        </w:rPr>
        <w:t>Must have:</w:t>
      </w:r>
    </w:p>
    <w:p w14:paraId="4037547C" w14:textId="4A70FFF8" w:rsidR="004866D5" w:rsidRPr="00686B8C" w:rsidRDefault="00686B8C" w:rsidP="00686B8C">
      <w:pPr>
        <w:pStyle w:val="a7"/>
        <w:numPr>
          <w:ilvl w:val="0"/>
          <w:numId w:val="7"/>
        </w:numPr>
        <w:rPr>
          <w:b/>
          <w:bCs/>
        </w:rPr>
      </w:pPr>
      <w:r>
        <w:t>Main</w:t>
      </w:r>
      <w:r w:rsidR="004866D5">
        <w:t xml:space="preserve"> VPC</w:t>
      </w:r>
    </w:p>
    <w:p w14:paraId="253EA8E0" w14:textId="449FB1B0" w:rsidR="004866D5" w:rsidRPr="004866D5" w:rsidRDefault="004866D5" w:rsidP="004866D5">
      <w:pPr>
        <w:pStyle w:val="a7"/>
        <w:numPr>
          <w:ilvl w:val="0"/>
          <w:numId w:val="7"/>
        </w:numPr>
        <w:rPr>
          <w:b/>
          <w:bCs/>
        </w:rPr>
      </w:pPr>
      <w:r>
        <w:t>NAT instance</w:t>
      </w:r>
    </w:p>
    <w:p w14:paraId="58E82FB2" w14:textId="29B5F5B4" w:rsidR="004866D5" w:rsidRPr="004866D5" w:rsidRDefault="004866D5" w:rsidP="004866D5">
      <w:pPr>
        <w:pStyle w:val="a7"/>
        <w:numPr>
          <w:ilvl w:val="0"/>
          <w:numId w:val="7"/>
        </w:numPr>
        <w:rPr>
          <w:b/>
          <w:bCs/>
        </w:rPr>
      </w:pPr>
      <w:r>
        <w:t>Internet Gateway</w:t>
      </w:r>
    </w:p>
    <w:p w14:paraId="405B87C4" w14:textId="187F4AC0" w:rsidR="004866D5" w:rsidRPr="00686B8C" w:rsidRDefault="004866D5" w:rsidP="00686B8C">
      <w:pPr>
        <w:pStyle w:val="a7"/>
        <w:numPr>
          <w:ilvl w:val="0"/>
          <w:numId w:val="7"/>
        </w:numPr>
        <w:rPr>
          <w:b/>
          <w:bCs/>
        </w:rPr>
      </w:pPr>
      <w:r>
        <w:t>3 Subnets</w:t>
      </w:r>
    </w:p>
    <w:p w14:paraId="137878C5" w14:textId="03CA55A1" w:rsidR="004866D5" w:rsidRPr="00686B8C" w:rsidRDefault="004866D5" w:rsidP="004866D5">
      <w:pPr>
        <w:pStyle w:val="a7"/>
        <w:numPr>
          <w:ilvl w:val="0"/>
          <w:numId w:val="7"/>
        </w:numPr>
        <w:rPr>
          <w:b/>
          <w:bCs/>
        </w:rPr>
      </w:pPr>
      <w:r>
        <w:t>EC</w:t>
      </w:r>
      <w:r w:rsidR="00686B8C">
        <w:t>S(EC2)</w:t>
      </w:r>
      <w:r>
        <w:t xml:space="preserve"> instance</w:t>
      </w:r>
      <w:r w:rsidR="00686B8C">
        <w:t xml:space="preserve"> to host containers</w:t>
      </w:r>
    </w:p>
    <w:p w14:paraId="0443BC89" w14:textId="751CA50D" w:rsidR="00686B8C" w:rsidRPr="00686B8C" w:rsidRDefault="00686B8C" w:rsidP="00686B8C">
      <w:pPr>
        <w:pStyle w:val="a7"/>
        <w:numPr>
          <w:ilvl w:val="0"/>
          <w:numId w:val="7"/>
        </w:numPr>
        <w:rPr>
          <w:b/>
          <w:bCs/>
        </w:rPr>
      </w:pPr>
      <w:proofErr w:type="spellStart"/>
      <w:r>
        <w:t>Cloudwatch</w:t>
      </w:r>
      <w:proofErr w:type="spellEnd"/>
      <w:r>
        <w:t xml:space="preserve"> Insights</w:t>
      </w:r>
    </w:p>
    <w:p w14:paraId="46315834" w14:textId="21EE15D0" w:rsidR="004866D5" w:rsidRDefault="004866D5" w:rsidP="004866D5">
      <w:pPr>
        <w:rPr>
          <w:b/>
          <w:bCs/>
        </w:rPr>
      </w:pPr>
      <w:r>
        <w:rPr>
          <w:b/>
          <w:bCs/>
        </w:rPr>
        <w:t>Should have:</w:t>
      </w:r>
    </w:p>
    <w:p w14:paraId="53FDFF64" w14:textId="73DBE5B8" w:rsidR="004866D5" w:rsidRPr="004866D5" w:rsidRDefault="004866D5" w:rsidP="004866D5">
      <w:pPr>
        <w:pStyle w:val="a7"/>
        <w:numPr>
          <w:ilvl w:val="0"/>
          <w:numId w:val="8"/>
        </w:numPr>
        <w:rPr>
          <w:b/>
          <w:bCs/>
        </w:rPr>
      </w:pPr>
      <w:r>
        <w:t>Systems manager</w:t>
      </w:r>
    </w:p>
    <w:p w14:paraId="5A54BE3A" w14:textId="4CAA6EC0" w:rsidR="00686B8C" w:rsidRPr="00686B8C" w:rsidRDefault="00686B8C" w:rsidP="00686B8C">
      <w:pPr>
        <w:pStyle w:val="a7"/>
        <w:numPr>
          <w:ilvl w:val="0"/>
          <w:numId w:val="8"/>
        </w:numPr>
        <w:rPr>
          <w:b/>
          <w:bCs/>
        </w:rPr>
      </w:pPr>
      <w:proofErr w:type="spellStart"/>
      <w:r>
        <w:t>Cloudwatch</w:t>
      </w:r>
      <w:proofErr w:type="spellEnd"/>
      <w:r>
        <w:t xml:space="preserve"> Insights</w:t>
      </w:r>
      <w:r>
        <w:t xml:space="preserve"> logging</w:t>
      </w:r>
    </w:p>
    <w:p w14:paraId="3815955E" w14:textId="6FDD38F2" w:rsidR="004866D5" w:rsidRDefault="004866D5" w:rsidP="004866D5">
      <w:pPr>
        <w:rPr>
          <w:b/>
          <w:bCs/>
        </w:rPr>
      </w:pPr>
      <w:r>
        <w:rPr>
          <w:b/>
          <w:bCs/>
        </w:rPr>
        <w:t>Could have:</w:t>
      </w:r>
    </w:p>
    <w:p w14:paraId="225E48E7" w14:textId="2CD68FF0" w:rsidR="004866D5" w:rsidRPr="00686B8C" w:rsidRDefault="00686B8C" w:rsidP="004866D5">
      <w:pPr>
        <w:pStyle w:val="a7"/>
        <w:numPr>
          <w:ilvl w:val="0"/>
          <w:numId w:val="9"/>
        </w:numPr>
        <w:rPr>
          <w:b/>
          <w:bCs/>
        </w:rPr>
      </w:pPr>
      <w:r>
        <w:t>Separate VPC for database</w:t>
      </w:r>
    </w:p>
    <w:p w14:paraId="3E5CB976" w14:textId="361C3632" w:rsidR="00686B8C" w:rsidRPr="00C957C5" w:rsidRDefault="00C957C5" w:rsidP="004866D5">
      <w:pPr>
        <w:pStyle w:val="a7"/>
        <w:numPr>
          <w:ilvl w:val="0"/>
          <w:numId w:val="9"/>
        </w:numPr>
        <w:rPr>
          <w:b/>
          <w:bCs/>
        </w:rPr>
      </w:pPr>
      <w:r>
        <w:t>Peering connection</w:t>
      </w:r>
    </w:p>
    <w:p w14:paraId="7357EB10" w14:textId="3F74B16A" w:rsidR="00C957C5" w:rsidRPr="004866D5" w:rsidRDefault="00C957C5" w:rsidP="004866D5">
      <w:pPr>
        <w:pStyle w:val="a7"/>
        <w:numPr>
          <w:ilvl w:val="0"/>
          <w:numId w:val="9"/>
        </w:numPr>
        <w:rPr>
          <w:b/>
          <w:bCs/>
        </w:rPr>
      </w:pPr>
      <w:proofErr w:type="spellStart"/>
      <w:r>
        <w:t>Fluentd</w:t>
      </w:r>
      <w:proofErr w:type="spellEnd"/>
      <w:r>
        <w:t xml:space="preserve"> logging implementation in a conjunction with elastic.co</w:t>
      </w:r>
    </w:p>
    <w:p w14:paraId="25FA70CA" w14:textId="66DD125D" w:rsidR="004866D5" w:rsidRDefault="004866D5" w:rsidP="004866D5">
      <w:pPr>
        <w:rPr>
          <w:b/>
          <w:bCs/>
        </w:rPr>
      </w:pPr>
      <w:proofErr w:type="gramStart"/>
      <w:r>
        <w:rPr>
          <w:b/>
          <w:bCs/>
        </w:rPr>
        <w:t>Won’t</w:t>
      </w:r>
      <w:proofErr w:type="gramEnd"/>
      <w:r>
        <w:rPr>
          <w:b/>
          <w:bCs/>
        </w:rPr>
        <w:t xml:space="preserve"> have (this time):</w:t>
      </w:r>
    </w:p>
    <w:p w14:paraId="4A16580C" w14:textId="6B9870D2" w:rsidR="004866D5" w:rsidRPr="004866D5" w:rsidRDefault="004866D5" w:rsidP="004866D5">
      <w:pPr>
        <w:pStyle w:val="a7"/>
        <w:numPr>
          <w:ilvl w:val="0"/>
          <w:numId w:val="10"/>
        </w:numPr>
        <w:rPr>
          <w:b/>
          <w:bCs/>
        </w:rPr>
      </w:pPr>
      <w:r>
        <w:t>Site to Site VPN connection</w:t>
      </w:r>
    </w:p>
    <w:p w14:paraId="522D1B74" w14:textId="7AC6FC4E" w:rsidR="004866D5" w:rsidRPr="00C957C5" w:rsidRDefault="004866D5" w:rsidP="004866D5">
      <w:pPr>
        <w:pStyle w:val="a7"/>
        <w:numPr>
          <w:ilvl w:val="0"/>
          <w:numId w:val="10"/>
        </w:numPr>
        <w:rPr>
          <w:b/>
          <w:bCs/>
        </w:rPr>
      </w:pPr>
      <w:r>
        <w:t>Terraform configuration</w:t>
      </w:r>
    </w:p>
    <w:p w14:paraId="3ECA4382" w14:textId="39C35A16" w:rsidR="00C957C5" w:rsidRPr="00C957C5" w:rsidRDefault="00C957C5" w:rsidP="004866D5">
      <w:pPr>
        <w:pStyle w:val="a7"/>
        <w:numPr>
          <w:ilvl w:val="0"/>
          <w:numId w:val="10"/>
        </w:numPr>
        <w:rPr>
          <w:b/>
          <w:bCs/>
        </w:rPr>
      </w:pPr>
      <w:r>
        <w:t>Ansible automation</w:t>
      </w:r>
    </w:p>
    <w:p w14:paraId="1663DBBB" w14:textId="35F2114D" w:rsidR="00C957C5" w:rsidRPr="004866D5" w:rsidRDefault="00C957C5" w:rsidP="004866D5">
      <w:pPr>
        <w:pStyle w:val="a7"/>
        <w:numPr>
          <w:ilvl w:val="0"/>
          <w:numId w:val="10"/>
        </w:numPr>
        <w:rPr>
          <w:b/>
          <w:bCs/>
        </w:rPr>
      </w:pPr>
      <w:r>
        <w:t>Transit gateway</w:t>
      </w:r>
    </w:p>
    <w:p w14:paraId="55A01B67" w14:textId="5DACD235" w:rsidR="004866D5" w:rsidRPr="004866D5" w:rsidRDefault="004866D5" w:rsidP="004866D5">
      <w:pPr>
        <w:pStyle w:val="a7"/>
        <w:numPr>
          <w:ilvl w:val="0"/>
          <w:numId w:val="10"/>
        </w:numPr>
        <w:rPr>
          <w:b/>
          <w:bCs/>
        </w:rPr>
      </w:pPr>
      <w:r>
        <w:t>Auto scaling groups</w:t>
      </w:r>
    </w:p>
    <w:p w14:paraId="4A091BE9" w14:textId="77777777" w:rsidR="004866D5" w:rsidRPr="004866D5" w:rsidRDefault="004866D5" w:rsidP="009944F4">
      <w:pPr>
        <w:pStyle w:val="a7"/>
        <w:rPr>
          <w:b/>
          <w:bCs/>
        </w:rPr>
      </w:pPr>
    </w:p>
    <w:sectPr w:rsidR="004866D5" w:rsidRPr="004866D5" w:rsidSect="009944F4">
      <w:footerReference w:type="default" r:id="rId10"/>
      <w:pgSz w:w="12240" w:h="15840"/>
      <w:pgMar w:top="1440" w:right="1440" w:bottom="99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D71B5" w14:textId="77777777" w:rsidR="005C0E1B" w:rsidRDefault="005C0E1B" w:rsidP="009944F4">
      <w:pPr>
        <w:spacing w:after="0" w:line="240" w:lineRule="auto"/>
      </w:pPr>
      <w:r>
        <w:separator/>
      </w:r>
    </w:p>
  </w:endnote>
  <w:endnote w:type="continuationSeparator" w:id="0">
    <w:p w14:paraId="66B2ED5B" w14:textId="77777777" w:rsidR="005C0E1B" w:rsidRDefault="005C0E1B" w:rsidP="0099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B12D6" w14:textId="77777777" w:rsidR="009944F4" w:rsidRDefault="009944F4">
    <w:pPr>
      <w:pStyle w:val="ac"/>
    </w:pPr>
    <w:r>
      <w:t>Design Document</w:t>
    </w:r>
  </w:p>
  <w:p w14:paraId="42116950" w14:textId="1870E50D" w:rsidR="009944F4" w:rsidRDefault="009944F4">
    <w:pPr>
      <w:pStyle w:val="ac"/>
    </w:pPr>
    <w:r>
      <w:t>Final version for 2</w:t>
    </w:r>
    <w:r w:rsidRPr="009944F4">
      <w:rPr>
        <w:vertAlign w:val="superscript"/>
      </w:rPr>
      <w:t>nd</w:t>
    </w:r>
    <w:r>
      <w:t xml:space="preserve"> MVP</w:t>
    </w:r>
    <w:r>
      <w:tab/>
    </w:r>
    <w:r>
      <w:tab/>
    </w:r>
    <w:proofErr w:type="spellStart"/>
    <w:r>
      <w:t>RDEnvi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7C327" w14:textId="77777777" w:rsidR="005C0E1B" w:rsidRDefault="005C0E1B" w:rsidP="009944F4">
      <w:pPr>
        <w:spacing w:after="0" w:line="240" w:lineRule="auto"/>
      </w:pPr>
      <w:r>
        <w:separator/>
      </w:r>
    </w:p>
  </w:footnote>
  <w:footnote w:type="continuationSeparator" w:id="0">
    <w:p w14:paraId="3AA094B6" w14:textId="77777777" w:rsidR="005C0E1B" w:rsidRDefault="005C0E1B" w:rsidP="00994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65C6"/>
    <w:multiLevelType w:val="hybridMultilevel"/>
    <w:tmpl w:val="33F23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2209"/>
    <w:multiLevelType w:val="hybridMultilevel"/>
    <w:tmpl w:val="EB38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964B3"/>
    <w:multiLevelType w:val="hybridMultilevel"/>
    <w:tmpl w:val="E2A4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74F27"/>
    <w:multiLevelType w:val="hybridMultilevel"/>
    <w:tmpl w:val="A7E0D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BF9"/>
    <w:multiLevelType w:val="hybridMultilevel"/>
    <w:tmpl w:val="2614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639E2"/>
    <w:multiLevelType w:val="hybridMultilevel"/>
    <w:tmpl w:val="BC50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B1E88"/>
    <w:multiLevelType w:val="hybridMultilevel"/>
    <w:tmpl w:val="E1CCE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B6F25"/>
    <w:multiLevelType w:val="hybridMultilevel"/>
    <w:tmpl w:val="4FB2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214D0"/>
    <w:multiLevelType w:val="hybridMultilevel"/>
    <w:tmpl w:val="47B4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916D6"/>
    <w:multiLevelType w:val="hybridMultilevel"/>
    <w:tmpl w:val="8D5E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D2"/>
    <w:rsid w:val="0004267F"/>
    <w:rsid w:val="0011550B"/>
    <w:rsid w:val="00141589"/>
    <w:rsid w:val="00157F18"/>
    <w:rsid w:val="0022090B"/>
    <w:rsid w:val="00265B07"/>
    <w:rsid w:val="002A7403"/>
    <w:rsid w:val="002B3127"/>
    <w:rsid w:val="00457F99"/>
    <w:rsid w:val="004866D5"/>
    <w:rsid w:val="004F757E"/>
    <w:rsid w:val="005A6F81"/>
    <w:rsid w:val="005C0E1B"/>
    <w:rsid w:val="00645B22"/>
    <w:rsid w:val="006867CD"/>
    <w:rsid w:val="00686B8C"/>
    <w:rsid w:val="006D0EF6"/>
    <w:rsid w:val="007E1A42"/>
    <w:rsid w:val="00850C73"/>
    <w:rsid w:val="00907711"/>
    <w:rsid w:val="00922E92"/>
    <w:rsid w:val="009944F4"/>
    <w:rsid w:val="00A17AF6"/>
    <w:rsid w:val="00A43C39"/>
    <w:rsid w:val="00B62F43"/>
    <w:rsid w:val="00B8312F"/>
    <w:rsid w:val="00B95286"/>
    <w:rsid w:val="00BD41B8"/>
    <w:rsid w:val="00BF3FC2"/>
    <w:rsid w:val="00C12BD2"/>
    <w:rsid w:val="00C2427A"/>
    <w:rsid w:val="00C957C5"/>
    <w:rsid w:val="00C95DA9"/>
    <w:rsid w:val="00CA23CE"/>
    <w:rsid w:val="00CF3AF8"/>
    <w:rsid w:val="00FC75B2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2BF28D"/>
  <w15:chartTrackingRefBased/>
  <w15:docId w15:val="{3B38DB6A-F27E-48E1-A4DF-87CCF62B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7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0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0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57F99"/>
    <w:rPr>
      <w:rFonts w:asciiTheme="majorHAnsi" w:eastAsiaTheme="majorEastAsia" w:hAnsiTheme="majorHAnsi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457F99"/>
    <w:rPr>
      <w:rFonts w:asciiTheme="majorHAnsi" w:eastAsiaTheme="majorEastAsia" w:hAnsiTheme="majorHAnsi" w:cstheme="majorBidi"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FC75B2"/>
    <w:pPr>
      <w:outlineLvl w:val="9"/>
    </w:pPr>
    <w:rPr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C75B2"/>
    <w:pPr>
      <w:spacing w:after="100"/>
    </w:pPr>
  </w:style>
  <w:style w:type="character" w:styleId="a6">
    <w:name w:val="Hyperlink"/>
    <w:basedOn w:val="a0"/>
    <w:uiPriority w:val="99"/>
    <w:unhideWhenUsed/>
    <w:rsid w:val="00FC75B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C75B2"/>
    <w:pPr>
      <w:ind w:left="720"/>
      <w:contextualSpacing/>
    </w:pPr>
  </w:style>
  <w:style w:type="table" w:styleId="a8">
    <w:name w:val="Table Grid"/>
    <w:basedOn w:val="a1"/>
    <w:uiPriority w:val="39"/>
    <w:rsid w:val="0045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57F99"/>
    <w:rPr>
      <w:rFonts w:asciiTheme="majorHAnsi" w:eastAsiaTheme="majorEastAsia" w:hAnsiTheme="majorHAnsi" w:cstheme="majorBidi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65B0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5B07"/>
    <w:pPr>
      <w:spacing w:after="100"/>
      <w:ind w:left="440"/>
    </w:pPr>
  </w:style>
  <w:style w:type="character" w:styleId="a9">
    <w:name w:val="Unresolved Mention"/>
    <w:basedOn w:val="a0"/>
    <w:uiPriority w:val="99"/>
    <w:semiHidden/>
    <w:unhideWhenUsed/>
    <w:rsid w:val="00B8312F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99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944F4"/>
  </w:style>
  <w:style w:type="paragraph" w:styleId="ac">
    <w:name w:val="footer"/>
    <w:basedOn w:val="a"/>
    <w:link w:val="ad"/>
    <w:uiPriority w:val="99"/>
    <w:unhideWhenUsed/>
    <w:rsid w:val="0099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94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.asvicas@student.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C36DB-E505-4E70-82EF-F054A0230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7</Pages>
  <Words>593</Words>
  <Characters>3384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eva 01</cp:lastModifiedBy>
  <cp:revision>16</cp:revision>
  <dcterms:created xsi:type="dcterms:W3CDTF">2020-11-06T19:10:00Z</dcterms:created>
  <dcterms:modified xsi:type="dcterms:W3CDTF">2021-01-24T15:46:00Z</dcterms:modified>
</cp:coreProperties>
</file>