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56" w:rsidRDefault="00735556" w:rsidP="00735556">
      <w:pPr>
        <w:pStyle w:val="a3"/>
      </w:pPr>
      <w:r>
        <w:rPr>
          <w:rFonts w:ascii="PragmaticaC" w:hAnsi="PragmaticaC"/>
          <w:b/>
          <w:bCs/>
        </w:rPr>
        <w:t xml:space="preserve">Виртуальные файловые системы </w:t>
      </w:r>
    </w:p>
    <w:p w:rsidR="00735556" w:rsidRDefault="00735556" w:rsidP="00735556">
      <w:pPr>
        <w:pStyle w:val="a3"/>
      </w:pPr>
      <w:r>
        <w:rPr>
          <w:rFonts w:ascii="PetersburgC" w:hAnsi="PetersburgC"/>
          <w:sz w:val="20"/>
          <w:szCs w:val="20"/>
        </w:rPr>
        <w:t xml:space="preserve">Ключевая идея состоит в том, чтобы выделить какую-то часть файловой системы, яв- ляющуюся общей для всех файловых систем, и поместить ее код на отдельный уровень, из которого вызываются расположенные ниже конкретные файловые системы с целью фактического управления данными. </w:t>
      </w:r>
    </w:p>
    <w:p w:rsidR="00735556" w:rsidRDefault="00735556" w:rsidP="00735556">
      <w:pPr>
        <w:pStyle w:val="a3"/>
      </w:pPr>
      <w:r w:rsidRPr="00735556">
        <w:rPr>
          <w:rFonts w:ascii="PetersburgC" w:hAnsi="PetersburgC"/>
          <w:sz w:val="20"/>
          <w:szCs w:val="20"/>
        </w:rPr>
        <w:t>Все относящиеся к файлам системные вызовы направляются для первичной обработки в адрес виртуальной файловой системы. Эти вызовы, поступающие от пользователь</w:t>
      </w:r>
      <w:r w:rsidRPr="00735556">
        <w:rPr>
          <w:rFonts w:ascii="PetersburgC" w:hAnsi="PetersburgC"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ских процессов, являются стандартными POSIX-вызовами, такими как </w:t>
      </w:r>
      <w:r>
        <w:rPr>
          <w:rFonts w:ascii="PetersburgC" w:hAnsi="PetersburgC"/>
          <w:i/>
          <w:iCs/>
          <w:sz w:val="20"/>
          <w:szCs w:val="20"/>
        </w:rPr>
        <w:t>open</w:t>
      </w:r>
      <w:r>
        <w:rPr>
          <w:rFonts w:ascii="PetersburgC" w:hAnsi="PetersburgC"/>
          <w:sz w:val="20"/>
          <w:szCs w:val="20"/>
        </w:rPr>
        <w:t xml:space="preserve">, </w:t>
      </w:r>
      <w:r>
        <w:rPr>
          <w:rFonts w:ascii="PetersburgC" w:hAnsi="PetersburgC"/>
          <w:i/>
          <w:iCs/>
          <w:sz w:val="20"/>
          <w:szCs w:val="20"/>
        </w:rPr>
        <w:t>read</w:t>
      </w:r>
      <w:r>
        <w:rPr>
          <w:rFonts w:ascii="PetersburgC" w:hAnsi="PetersburgC"/>
          <w:sz w:val="20"/>
          <w:szCs w:val="20"/>
        </w:rPr>
        <w:t xml:space="preserve">, </w:t>
      </w:r>
      <w:r>
        <w:rPr>
          <w:rFonts w:ascii="PetersburgC" w:hAnsi="PetersburgC"/>
          <w:i/>
          <w:iCs/>
          <w:sz w:val="20"/>
          <w:szCs w:val="20"/>
        </w:rPr>
        <w:t>write</w:t>
      </w:r>
      <w:r>
        <w:rPr>
          <w:rFonts w:ascii="PetersburgC" w:hAnsi="PetersburgC"/>
          <w:sz w:val="20"/>
          <w:szCs w:val="20"/>
        </w:rPr>
        <w:t xml:space="preserve">, </w:t>
      </w:r>
      <w:r>
        <w:rPr>
          <w:rFonts w:ascii="PetersburgC" w:hAnsi="PetersburgC"/>
          <w:i/>
          <w:iCs/>
          <w:sz w:val="20"/>
          <w:szCs w:val="20"/>
        </w:rPr>
        <w:t xml:space="preserve">lseek </w:t>
      </w:r>
      <w:r>
        <w:rPr>
          <w:rFonts w:ascii="PetersburgC" w:hAnsi="PetersburgC"/>
          <w:sz w:val="20"/>
          <w:szCs w:val="20"/>
        </w:rPr>
        <w:t xml:space="preserve">и т. д. Таким образом, VFS обладает «верхним» интерфейсом к пользовательским процессам, и это хорошо известный интерфейс POSIX. </w:t>
      </w:r>
    </w:p>
    <w:p w:rsidR="00735556" w:rsidRDefault="00735556" w:rsidP="00735556">
      <w:pPr>
        <w:pStyle w:val="a3"/>
      </w:pPr>
      <w:r>
        <w:rPr>
          <w:rFonts w:ascii="PetersburgC" w:hAnsi="PetersburgC"/>
          <w:sz w:val="20"/>
          <w:szCs w:val="20"/>
        </w:rPr>
        <w:t xml:space="preserve">У VFS есть также «нижний» интерфейс к конкретной файловой системе, который на рис. 4.15 обозначен как VFS-интерфейс. Этот интерфейс состоит из нескольких десят- ков вызовов функций, которые VFS способна направлять к каждой файловой системе для достижения конечного результата. Таким образом, чтобы создать новую файловую систему, работающую с VFS, ее разработчики должны предоставить вызовы функций, необходимых VFS. Вполне очевидным примером такой функции является функция, считывающая с диска конкретный блок, помещающая его в буферный кэш файловой системы и возвращающая указатель на него. Таким образом, у VFS имеются два ин- терфейса: «верхний» — к пользовательским процессам и «нижний» — к конкретным файловым системам. </w:t>
      </w:r>
    </w:p>
    <w:p w:rsidR="00735556" w:rsidRDefault="00735556" w:rsidP="00735556">
      <w:pPr>
        <w:pStyle w:val="a3"/>
      </w:pPr>
      <w:r>
        <w:rPr>
          <w:rFonts w:ascii="PetersburgC" w:hAnsi="PetersburgC"/>
          <w:sz w:val="20"/>
          <w:szCs w:val="20"/>
        </w:rPr>
        <w:t xml:space="preserve">Хотя большинство файловых систем, находящихся под VFS, представляют разделы ло- кального диска, так бывает не всегда. На самом деле исходной мотивацией для компании Sun при создании VFS служила поддержка удаленных файловых систем, использующих протокол </w:t>
      </w:r>
      <w:r>
        <w:rPr>
          <w:rFonts w:ascii="PetersburgC" w:hAnsi="PetersburgC"/>
          <w:b/>
          <w:bCs/>
          <w:sz w:val="20"/>
          <w:szCs w:val="20"/>
        </w:rPr>
        <w:t xml:space="preserve">сетевой файловой системы </w:t>
      </w:r>
      <w:r>
        <w:rPr>
          <w:rFonts w:ascii="PetersburgC" w:hAnsi="PetersburgC"/>
          <w:sz w:val="20"/>
          <w:szCs w:val="20"/>
        </w:rPr>
        <w:t>(Network File System (</w:t>
      </w:r>
      <w:r>
        <w:rPr>
          <w:rFonts w:ascii="PetersburgC" w:hAnsi="PetersburgC"/>
          <w:b/>
          <w:bCs/>
          <w:sz w:val="20"/>
          <w:szCs w:val="20"/>
        </w:rPr>
        <w:t>NFS</w:t>
      </w:r>
      <w:r>
        <w:rPr>
          <w:rFonts w:ascii="PetersburgC" w:hAnsi="PetersburgC"/>
          <w:sz w:val="20"/>
          <w:szCs w:val="20"/>
        </w:rPr>
        <w:t xml:space="preserve">)). Конструктивная особенность VFS состоит в том, что пока конкретная файловая система предоставляет требуемые VFS функции, VFS не знает или не заботится о том, где данные хранятся или что собой представляет находящаяся под ней файловая система. </w:t>
      </w:r>
    </w:p>
    <w:p w:rsidR="00735556" w:rsidRDefault="00735556" w:rsidP="00735556">
      <w:pPr>
        <w:pStyle w:val="a3"/>
      </w:pPr>
      <w:r>
        <w:rPr>
          <w:rFonts w:ascii="PetersburgC" w:hAnsi="PetersburgC"/>
          <w:sz w:val="20"/>
          <w:szCs w:val="20"/>
        </w:rPr>
        <w:t xml:space="preserve">аким образом, добавление файловых систем становится относительно простой зада- чей. Чтобы добавить какую-нибудь новую систему, разработчики берут перечень вы- зовов функций, ожидаемых VFS, а затем пишут свою файловую систему таким образом, чтобы она предоставляла все эти функции. В качестве альтернативы, если файловая система уже существует, им нужно предоставить функции-оболочки, которые делают то, что требуется VFS, зачастую за счет осуществления одного или нескольких вызовов, присущих конкретной файловой системе. </w:t>
      </w:r>
    </w:p>
    <w:p w:rsidR="00735556" w:rsidRPr="00735556" w:rsidRDefault="00735556" w:rsidP="007355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735556" w:rsidRPr="00735556" w:rsidRDefault="00735556" w:rsidP="00735556">
      <w:pPr>
        <w:rPr>
          <w:rFonts w:ascii="Times New Roman" w:eastAsia="Times New Roman" w:hAnsi="Times New Roman" w:cs="Times New Roman"/>
        </w:rPr>
      </w:pPr>
    </w:p>
    <w:p w:rsidR="000F27FF" w:rsidRDefault="00735556"/>
    <w:sectPr w:rsidR="000F27FF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">
    <w:altName w:val="Cambria"/>
    <w:panose1 w:val="020B0604020202020204"/>
    <w:charset w:val="00"/>
    <w:family w:val="roman"/>
    <w:pitch w:val="default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56"/>
    <w:rsid w:val="00464487"/>
    <w:rsid w:val="00735556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EA0FA"/>
  <w15:chartTrackingRefBased/>
  <w15:docId w15:val="{765FA7C2-5DEA-FE40-ACC7-71FC31C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5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2019-12-09T01:20:00Z</dcterms:created>
  <dcterms:modified xsi:type="dcterms:W3CDTF">2019-12-09T01:25:00Z</dcterms:modified>
</cp:coreProperties>
</file>