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7B" w:rsidRDefault="00314243" w:rsidP="00314243">
      <w:pPr>
        <w:pStyle w:val="1"/>
        <w:rPr>
          <w:color w:val="auto"/>
        </w:rPr>
      </w:pPr>
      <w:bookmarkStart w:id="0" w:name="_GoBack"/>
      <w:bookmarkEnd w:id="0"/>
      <w:r>
        <w:rPr>
          <w:color w:val="auto"/>
        </w:rPr>
        <w:t>Список работ ООО «</w:t>
      </w:r>
      <w:proofErr w:type="spellStart"/>
      <w:r>
        <w:rPr>
          <w:color w:val="auto"/>
        </w:rPr>
        <w:t>Интегралл</w:t>
      </w:r>
      <w:proofErr w:type="spellEnd"/>
      <w:r>
        <w:rPr>
          <w:color w:val="auto"/>
        </w:rPr>
        <w:t xml:space="preserve">» по проекту внедрения </w:t>
      </w:r>
      <w:r>
        <w:rPr>
          <w:color w:val="auto"/>
          <w:lang w:val="en-US"/>
        </w:rPr>
        <w:t>BFG</w:t>
      </w:r>
      <w:r w:rsidRPr="00314243">
        <w:rPr>
          <w:color w:val="auto"/>
        </w:rPr>
        <w:t xml:space="preserve"> </w:t>
      </w:r>
      <w:r>
        <w:rPr>
          <w:color w:val="auto"/>
          <w:lang w:val="en-US"/>
        </w:rPr>
        <w:t>Soft</w:t>
      </w:r>
      <w:r w:rsidRPr="00314243">
        <w:rPr>
          <w:color w:val="auto"/>
        </w:rPr>
        <w:t xml:space="preserve"> </w:t>
      </w:r>
      <w:r>
        <w:rPr>
          <w:color w:val="auto"/>
        </w:rPr>
        <w:t>в Балтийской Текстильной Компании (г. Шахты)</w:t>
      </w:r>
    </w:p>
    <w:p w:rsidR="00314243" w:rsidRDefault="00314243" w:rsidP="00314243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841"/>
        <w:gridCol w:w="1995"/>
        <w:gridCol w:w="2693"/>
        <w:gridCol w:w="3802"/>
        <w:gridCol w:w="1301"/>
      </w:tblGrid>
      <w:tr w:rsidR="002C2D4B" w:rsidTr="002C2D4B">
        <w:tc>
          <w:tcPr>
            <w:tcW w:w="841" w:type="dxa"/>
            <w:shd w:val="clear" w:color="auto" w:fill="AEAAAA" w:themeFill="background2" w:themeFillShade="BF"/>
          </w:tcPr>
          <w:p w:rsidR="002C2D4B" w:rsidRPr="003D0F67" w:rsidRDefault="002C2D4B" w:rsidP="00314243">
            <w:r>
              <w:t>№</w:t>
            </w:r>
            <w:r>
              <w:rPr>
                <w:lang w:val="en-US"/>
              </w:rPr>
              <w:t xml:space="preserve"> пункта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 w:rsidR="002C2D4B" w:rsidRDefault="002C2D4B" w:rsidP="00314243">
            <w:r>
              <w:t>Вид работы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2C2D4B" w:rsidRDefault="002C2D4B" w:rsidP="00314243">
            <w:r>
              <w:t>Состав работы</w:t>
            </w:r>
          </w:p>
        </w:tc>
        <w:tc>
          <w:tcPr>
            <w:tcW w:w="3802" w:type="dxa"/>
            <w:shd w:val="clear" w:color="auto" w:fill="AEAAAA" w:themeFill="background2" w:themeFillShade="BF"/>
          </w:tcPr>
          <w:p w:rsidR="002C2D4B" w:rsidRPr="003D0F67" w:rsidRDefault="002C2D4B" w:rsidP="00314243">
            <w:pPr>
              <w:rPr>
                <w:lang w:val="en-US"/>
              </w:rPr>
            </w:pPr>
            <w:r>
              <w:t>Применяемые технологии / ресурсы</w:t>
            </w:r>
          </w:p>
        </w:tc>
        <w:tc>
          <w:tcPr>
            <w:tcW w:w="1301" w:type="dxa"/>
            <w:shd w:val="clear" w:color="auto" w:fill="AEAAAA" w:themeFill="background2" w:themeFillShade="BF"/>
          </w:tcPr>
          <w:p w:rsidR="002C2D4B" w:rsidRDefault="002C2D4B" w:rsidP="00314243">
            <w:r>
              <w:t>Оценочные сроки, дата окончания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t>1.</w:t>
            </w:r>
          </w:p>
        </w:tc>
        <w:tc>
          <w:tcPr>
            <w:tcW w:w="1995" w:type="dxa"/>
          </w:tcPr>
          <w:p w:rsidR="002C2D4B" w:rsidRDefault="002C2D4B" w:rsidP="00314243">
            <w:r>
              <w:t>Мониторинг работы оборудования НСИ выполненных операций</w:t>
            </w:r>
          </w:p>
        </w:tc>
        <w:tc>
          <w:tcPr>
            <w:tcW w:w="2693" w:type="dxa"/>
          </w:tcPr>
          <w:p w:rsidR="002C2D4B" w:rsidRDefault="002C2D4B" w:rsidP="00314243">
            <w:r>
              <w:t>Оснащение технологического оборудования универсальными системами индикации работ оборудования</w:t>
            </w:r>
          </w:p>
        </w:tc>
        <w:tc>
          <w:tcPr>
            <w:tcW w:w="3802" w:type="dxa"/>
          </w:tcPr>
          <w:p w:rsidR="002C2D4B" w:rsidRDefault="002C2D4B" w:rsidP="00314243">
            <w:r>
              <w:t xml:space="preserve">Технологическое решение компании </w:t>
            </w:r>
            <w:proofErr w:type="spellStart"/>
            <w:r>
              <w:rPr>
                <w:lang w:val="en-US"/>
              </w:rPr>
              <w:t>Sinfosy</w:t>
            </w:r>
            <w:proofErr w:type="spellEnd"/>
            <w:r w:rsidRPr="0055666E">
              <w:t xml:space="preserve"> (</w:t>
            </w:r>
            <w:r>
              <w:t>Германия</w:t>
            </w:r>
            <w:r w:rsidRPr="002C2D4B">
              <w:t>)</w:t>
            </w:r>
            <w:r>
              <w:t>.</w:t>
            </w:r>
          </w:p>
          <w:p w:rsidR="002C2D4B" w:rsidRPr="002C2D4B" w:rsidRDefault="002C2D4B" w:rsidP="00314243">
            <w:r>
              <w:t xml:space="preserve">Реализация передачи данных в систему </w:t>
            </w:r>
            <w:r>
              <w:rPr>
                <w:lang w:val="en-US"/>
              </w:rPr>
              <w:t>BFG</w:t>
            </w:r>
            <w:r>
              <w:t xml:space="preserve"> о состоянии оборудования, необходимых для отслеживания работы и обрабатываемых партий, </w:t>
            </w:r>
            <w:proofErr w:type="spellStart"/>
            <w:r>
              <w:t>одентификации</w:t>
            </w:r>
            <w:proofErr w:type="spellEnd"/>
            <w:r>
              <w:t xml:space="preserve"> партий, находящихся в работе по временам обработки (старта, начала и в процессе обработки).</w:t>
            </w:r>
          </w:p>
        </w:tc>
        <w:tc>
          <w:tcPr>
            <w:tcW w:w="1301" w:type="dxa"/>
          </w:tcPr>
          <w:p w:rsidR="002C2D4B" w:rsidRPr="0055666E" w:rsidRDefault="002C2D4B" w:rsidP="00314243">
            <w:pPr>
              <w:rPr>
                <w:lang w:val="en-US"/>
              </w:rPr>
            </w:pPr>
            <w:r>
              <w:rPr>
                <w:lang w:val="en-US"/>
              </w:rPr>
              <w:t>30/06/2018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703CC8">
            <w:r>
              <w:t>2.</w:t>
            </w:r>
          </w:p>
        </w:tc>
        <w:tc>
          <w:tcPr>
            <w:tcW w:w="1995" w:type="dxa"/>
          </w:tcPr>
          <w:p w:rsidR="002C2D4B" w:rsidRDefault="002C2D4B" w:rsidP="00703CC8">
            <w:r>
              <w:t xml:space="preserve">Диспетчеризация контроля за движением технологических партий заказов </w:t>
            </w:r>
          </w:p>
        </w:tc>
        <w:tc>
          <w:tcPr>
            <w:tcW w:w="2693" w:type="dxa"/>
            <w:vMerge w:val="restart"/>
          </w:tcPr>
          <w:p w:rsidR="002C2D4B" w:rsidRPr="00703CC8" w:rsidRDefault="002C2D4B" w:rsidP="00703CC8">
            <w:r>
              <w:t xml:space="preserve">Оснащение ключевых объектов мониторинга программно-аппаратным решением </w:t>
            </w:r>
            <w:proofErr w:type="spellStart"/>
            <w:r>
              <w:rPr>
                <w:lang w:val="en-US"/>
              </w:rPr>
              <w:t>Sinfosy</w:t>
            </w:r>
            <w:proofErr w:type="spellEnd"/>
            <w:r w:rsidRPr="00703CC8">
              <w:t xml:space="preserve"> (</w:t>
            </w:r>
            <w:r>
              <w:t>Германия)</w:t>
            </w:r>
            <w:r w:rsidRPr="00703CC8">
              <w:t xml:space="preserve"> </w:t>
            </w:r>
            <w:r>
              <w:t>для отслеживания их перемещений по технологическому циклу с привязкой к технологическим операциям</w:t>
            </w:r>
          </w:p>
        </w:tc>
        <w:tc>
          <w:tcPr>
            <w:tcW w:w="3802" w:type="dxa"/>
            <w:vMerge w:val="restart"/>
          </w:tcPr>
          <w:p w:rsidR="002C2D4B" w:rsidRPr="002C2D4B" w:rsidRDefault="002C2D4B" w:rsidP="00703CC8">
            <w:r>
              <w:t xml:space="preserve">Технологическое решение компании </w:t>
            </w:r>
            <w:proofErr w:type="spellStart"/>
            <w:r>
              <w:rPr>
                <w:lang w:val="en-US"/>
              </w:rPr>
              <w:t>Sinfosy</w:t>
            </w:r>
            <w:proofErr w:type="spellEnd"/>
            <w:r w:rsidRPr="0055666E">
              <w:t xml:space="preserve"> (</w:t>
            </w:r>
            <w:r>
              <w:t>Германия)</w:t>
            </w:r>
            <w:r w:rsidRPr="002C2D4B">
              <w:t>.</w:t>
            </w:r>
          </w:p>
          <w:p w:rsidR="002C2D4B" w:rsidRPr="002C2D4B" w:rsidRDefault="002C2D4B" w:rsidP="00703CC8">
            <w:r>
              <w:t xml:space="preserve">Обеспечение </w:t>
            </w:r>
            <w:proofErr w:type="spellStart"/>
            <w:r>
              <w:t>прослеживаемости</w:t>
            </w:r>
            <w:proofErr w:type="spellEnd"/>
            <w:r>
              <w:t xml:space="preserve"> движения материалов, ДСЕ, тары в рамках производственного комплекса с целью контроля производственного процесса, </w:t>
            </w:r>
            <w:proofErr w:type="spellStart"/>
            <w:r>
              <w:t>скапливаемости</w:t>
            </w:r>
            <w:proofErr w:type="spellEnd"/>
            <w:r>
              <w:t xml:space="preserve"> материалов, ДСЕ, тары на производственных площадях и передачи информации о вышеописанных состояниях в режиме </w:t>
            </w:r>
            <w:r>
              <w:rPr>
                <w:lang w:val="en-US"/>
              </w:rPr>
              <w:t>on</w:t>
            </w:r>
            <w:r w:rsidRPr="002C2D4B">
              <w:t>-</w:t>
            </w:r>
            <w:r>
              <w:rPr>
                <w:lang w:val="en-US"/>
              </w:rPr>
              <w:t>line</w:t>
            </w:r>
            <w:r w:rsidRPr="002C2D4B">
              <w:t xml:space="preserve"> </w:t>
            </w:r>
            <w:r>
              <w:t xml:space="preserve">в систему </w:t>
            </w:r>
            <w:r>
              <w:rPr>
                <w:lang w:val="en-US"/>
              </w:rPr>
              <w:t>BFG</w:t>
            </w:r>
            <w:r>
              <w:t>.</w:t>
            </w:r>
          </w:p>
        </w:tc>
        <w:tc>
          <w:tcPr>
            <w:tcW w:w="1301" w:type="dxa"/>
            <w:vMerge w:val="restart"/>
          </w:tcPr>
          <w:p w:rsidR="002C2D4B" w:rsidRPr="0055666E" w:rsidRDefault="002C2D4B" w:rsidP="00703CC8">
            <w:pPr>
              <w:rPr>
                <w:lang w:val="en-US"/>
              </w:rPr>
            </w:pPr>
            <w:r>
              <w:rPr>
                <w:lang w:val="en-US"/>
              </w:rPr>
              <w:t>30/06/2018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t>3.</w:t>
            </w:r>
          </w:p>
        </w:tc>
        <w:tc>
          <w:tcPr>
            <w:tcW w:w="1995" w:type="dxa"/>
          </w:tcPr>
          <w:p w:rsidR="002C2D4B" w:rsidRDefault="002C2D4B" w:rsidP="00314243">
            <w:r>
              <w:t>Диспетчеризация и мониторинг складских запасов</w:t>
            </w:r>
          </w:p>
        </w:tc>
        <w:tc>
          <w:tcPr>
            <w:tcW w:w="2693" w:type="dxa"/>
            <w:vMerge/>
          </w:tcPr>
          <w:p w:rsidR="002C2D4B" w:rsidRDefault="002C2D4B" w:rsidP="00314243"/>
        </w:tc>
        <w:tc>
          <w:tcPr>
            <w:tcW w:w="3802" w:type="dxa"/>
            <w:vMerge/>
          </w:tcPr>
          <w:p w:rsidR="002C2D4B" w:rsidRDefault="002C2D4B" w:rsidP="00314243"/>
        </w:tc>
        <w:tc>
          <w:tcPr>
            <w:tcW w:w="1301" w:type="dxa"/>
            <w:vMerge/>
          </w:tcPr>
          <w:p w:rsidR="002C2D4B" w:rsidRDefault="002C2D4B" w:rsidP="00314243"/>
        </w:tc>
      </w:tr>
      <w:tr w:rsidR="002C2D4B" w:rsidTr="002C2D4B">
        <w:tc>
          <w:tcPr>
            <w:tcW w:w="841" w:type="dxa"/>
          </w:tcPr>
          <w:p w:rsidR="002C2D4B" w:rsidRDefault="002C2D4B" w:rsidP="00703CC8">
            <w:r>
              <w:t>4.</w:t>
            </w:r>
          </w:p>
        </w:tc>
        <w:tc>
          <w:tcPr>
            <w:tcW w:w="1995" w:type="dxa"/>
          </w:tcPr>
          <w:p w:rsidR="002C2D4B" w:rsidRDefault="002C2D4B" w:rsidP="00703CC8">
            <w:r>
              <w:t>Прием сменно-суточных заданий, отметка их выполнения, посменное формирование НЗП и мест их образования</w:t>
            </w:r>
          </w:p>
        </w:tc>
        <w:tc>
          <w:tcPr>
            <w:tcW w:w="2693" w:type="dxa"/>
          </w:tcPr>
          <w:p w:rsidR="002C2D4B" w:rsidRDefault="002C2D4B" w:rsidP="00703CC8">
            <w:r>
              <w:t>Разработка программно-аппаратного комплекса (ПО и терминалы ввода онлайн информации с производства)</w:t>
            </w:r>
          </w:p>
        </w:tc>
        <w:tc>
          <w:tcPr>
            <w:tcW w:w="3802" w:type="dxa"/>
          </w:tcPr>
          <w:p w:rsidR="002C2D4B" w:rsidRPr="00703CC8" w:rsidRDefault="002C2D4B" w:rsidP="00703CC8">
            <w:r>
              <w:t xml:space="preserve">Собственная разработка на </w:t>
            </w:r>
            <w:r>
              <w:rPr>
                <w:lang w:val="en-US"/>
              </w:rPr>
              <w:t>Java</w:t>
            </w:r>
            <w:r w:rsidRPr="00703CC8">
              <w:t xml:space="preserve"> </w:t>
            </w:r>
            <w:r>
              <w:t xml:space="preserve">и </w:t>
            </w:r>
            <w:r w:rsidRPr="00703CC8">
              <w:t>.</w:t>
            </w:r>
            <w:r>
              <w:rPr>
                <w:lang w:val="en-US"/>
              </w:rPr>
              <w:t>NET</w:t>
            </w:r>
            <w:r>
              <w:t>, разработка специализированного ПО</w:t>
            </w:r>
          </w:p>
        </w:tc>
        <w:tc>
          <w:tcPr>
            <w:tcW w:w="1301" w:type="dxa"/>
          </w:tcPr>
          <w:p w:rsidR="002C2D4B" w:rsidRPr="0055666E" w:rsidRDefault="002C2D4B" w:rsidP="00703CC8">
            <w:pPr>
              <w:rPr>
                <w:lang w:val="en-US"/>
              </w:rPr>
            </w:pPr>
            <w:r>
              <w:rPr>
                <w:lang w:val="en-US"/>
              </w:rPr>
              <w:t>30/06/2018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t>5.</w:t>
            </w:r>
          </w:p>
        </w:tc>
        <w:tc>
          <w:tcPr>
            <w:tcW w:w="1995" w:type="dxa"/>
          </w:tcPr>
          <w:p w:rsidR="002C2D4B" w:rsidRDefault="002C2D4B" w:rsidP="00314243">
            <w:r>
              <w:t>Формирование баз данных для хранения и обработки получаемой информации</w:t>
            </w:r>
          </w:p>
        </w:tc>
        <w:tc>
          <w:tcPr>
            <w:tcW w:w="2693" w:type="dxa"/>
          </w:tcPr>
          <w:p w:rsidR="002C2D4B" w:rsidRPr="00703CC8" w:rsidRDefault="002C2D4B" w:rsidP="00314243">
            <w:r>
              <w:t xml:space="preserve">Моделирование и разработка БД на </w:t>
            </w:r>
            <w:r>
              <w:rPr>
                <w:lang w:val="en-US"/>
              </w:rPr>
              <w:t>PostgreSQL</w:t>
            </w:r>
            <w:r w:rsidRPr="00703CC8">
              <w:t xml:space="preserve"> </w:t>
            </w:r>
            <w:r>
              <w:t xml:space="preserve">и обеспечение </w:t>
            </w:r>
            <w:r>
              <w:rPr>
                <w:lang w:val="en-US"/>
              </w:rPr>
              <w:t>Data</w:t>
            </w:r>
            <w:r w:rsidRPr="00703CC8">
              <w:t xml:space="preserve"> </w:t>
            </w:r>
            <w:r>
              <w:rPr>
                <w:lang w:val="en-US"/>
              </w:rPr>
              <w:t>Flow</w:t>
            </w:r>
            <w:r>
              <w:t xml:space="preserve"> из учетных систем Заказчика и </w:t>
            </w:r>
            <w:r>
              <w:rPr>
                <w:lang w:val="en-US"/>
              </w:rPr>
              <w:t>BFG</w:t>
            </w:r>
            <w:r w:rsidRPr="00703CC8">
              <w:t xml:space="preserve"> </w:t>
            </w:r>
            <w:r>
              <w:rPr>
                <w:lang w:val="en-US"/>
              </w:rPr>
              <w:t>Soft</w:t>
            </w:r>
          </w:p>
        </w:tc>
        <w:tc>
          <w:tcPr>
            <w:tcW w:w="3802" w:type="dxa"/>
          </w:tcPr>
          <w:p w:rsidR="002C2D4B" w:rsidRPr="00703CC8" w:rsidRDefault="002C2D4B" w:rsidP="00314243">
            <w:r>
              <w:rPr>
                <w:lang w:val="en-US"/>
              </w:rPr>
              <w:t>PostgreSQL</w:t>
            </w:r>
            <w:r>
              <w:t xml:space="preserve">, разработка хранимых процедур и ПО для обмена данными с внешними источниками по событию </w:t>
            </w:r>
            <w:r w:rsidRPr="00703CC8">
              <w:t>/</w:t>
            </w:r>
            <w:r>
              <w:t xml:space="preserve"> расписанию</w:t>
            </w:r>
          </w:p>
        </w:tc>
        <w:tc>
          <w:tcPr>
            <w:tcW w:w="1301" w:type="dxa"/>
          </w:tcPr>
          <w:p w:rsidR="002C2D4B" w:rsidRPr="00703CC8" w:rsidRDefault="002C2D4B" w:rsidP="00314243">
            <w:r>
              <w:t>31</w:t>
            </w:r>
            <w:r>
              <w:rPr>
                <w:lang w:val="en-US"/>
              </w:rPr>
              <w:t>/07/2018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t>6.</w:t>
            </w:r>
          </w:p>
        </w:tc>
        <w:tc>
          <w:tcPr>
            <w:tcW w:w="1995" w:type="dxa"/>
          </w:tcPr>
          <w:p w:rsidR="002C2D4B" w:rsidRDefault="002C2D4B" w:rsidP="00314243">
            <w:r>
              <w:t>Формирование отчетов и аналитики</w:t>
            </w:r>
          </w:p>
        </w:tc>
        <w:tc>
          <w:tcPr>
            <w:tcW w:w="2693" w:type="dxa"/>
          </w:tcPr>
          <w:p w:rsidR="002C2D4B" w:rsidRPr="00703CC8" w:rsidRDefault="002C2D4B" w:rsidP="00314243">
            <w:r>
              <w:t xml:space="preserve">Интеграция </w:t>
            </w:r>
            <w:proofErr w:type="spellStart"/>
            <w:r>
              <w:rPr>
                <w:lang w:val="en-US"/>
              </w:rPr>
              <w:t>LuxMS</w:t>
            </w:r>
            <w:proofErr w:type="spellEnd"/>
            <w:r w:rsidRPr="00703CC8">
              <w:t xml:space="preserve"> </w:t>
            </w:r>
            <w:r>
              <w:rPr>
                <w:lang w:val="en-US"/>
              </w:rPr>
              <w:t>BI</w:t>
            </w:r>
            <w:r w:rsidRPr="00703CC8">
              <w:t xml:space="preserve"> </w:t>
            </w:r>
            <w:r>
              <w:t xml:space="preserve">в среду визуализации данных </w:t>
            </w:r>
            <w:r>
              <w:rPr>
                <w:lang w:val="en-US"/>
              </w:rPr>
              <w:t>BFG</w:t>
            </w:r>
            <w:r w:rsidRPr="00703CC8">
              <w:t xml:space="preserve"> </w:t>
            </w:r>
            <w:r>
              <w:rPr>
                <w:lang w:val="en-US"/>
              </w:rPr>
              <w:t>Soft</w:t>
            </w:r>
          </w:p>
        </w:tc>
        <w:tc>
          <w:tcPr>
            <w:tcW w:w="3802" w:type="dxa"/>
          </w:tcPr>
          <w:p w:rsidR="002C2D4B" w:rsidRPr="00703CC8" w:rsidRDefault="002C2D4B" w:rsidP="00314243">
            <w:r>
              <w:t xml:space="preserve">Инкапсуляция логики визуализации </w:t>
            </w:r>
            <w:proofErr w:type="spellStart"/>
            <w:r>
              <w:rPr>
                <w:lang w:val="en-US"/>
              </w:rPr>
              <w:t>LuxMS</w:t>
            </w:r>
            <w:proofErr w:type="spellEnd"/>
            <w:r w:rsidRPr="00703CC8">
              <w:t xml:space="preserve"> </w:t>
            </w:r>
            <w:r>
              <w:rPr>
                <w:lang w:val="en-US"/>
              </w:rPr>
              <w:t>BI</w:t>
            </w:r>
            <w:r w:rsidRPr="00703CC8">
              <w:t xml:space="preserve"> </w:t>
            </w:r>
            <w:r>
              <w:t xml:space="preserve">в </w:t>
            </w:r>
            <w:r>
              <w:rPr>
                <w:lang w:val="en-US"/>
              </w:rPr>
              <w:t>BFG</w:t>
            </w:r>
            <w:r w:rsidRPr="00703CC8">
              <w:t xml:space="preserve"> </w:t>
            </w:r>
            <w:r>
              <w:rPr>
                <w:lang w:val="en-US"/>
              </w:rPr>
              <w:t>Soft</w:t>
            </w:r>
            <w:r>
              <w:t>, разработка до 5 отчетов по требованию Заказчика</w:t>
            </w:r>
          </w:p>
        </w:tc>
        <w:tc>
          <w:tcPr>
            <w:tcW w:w="1301" w:type="dxa"/>
          </w:tcPr>
          <w:p w:rsidR="002C2D4B" w:rsidRPr="00703CC8" w:rsidRDefault="002C2D4B" w:rsidP="00314243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/08/2018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t>7.</w:t>
            </w:r>
          </w:p>
        </w:tc>
        <w:tc>
          <w:tcPr>
            <w:tcW w:w="1995" w:type="dxa"/>
          </w:tcPr>
          <w:p w:rsidR="002C2D4B" w:rsidRPr="003D0F67" w:rsidRDefault="002C2D4B" w:rsidP="00314243">
            <w:r>
              <w:t xml:space="preserve">Интеграция </w:t>
            </w:r>
            <w:r>
              <w:rPr>
                <w:lang w:val="en-US"/>
              </w:rPr>
              <w:t>BFG</w:t>
            </w:r>
            <w:r w:rsidRPr="003D0F67">
              <w:t xml:space="preserve"> </w:t>
            </w:r>
            <w:r>
              <w:rPr>
                <w:lang w:val="en-US"/>
              </w:rPr>
              <w:t>QRM</w:t>
            </w:r>
            <w:r w:rsidRPr="003D0F67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DataTex</w:t>
            </w:r>
            <w:proofErr w:type="spellEnd"/>
          </w:p>
        </w:tc>
        <w:tc>
          <w:tcPr>
            <w:tcW w:w="2693" w:type="dxa"/>
          </w:tcPr>
          <w:p w:rsidR="002C2D4B" w:rsidRPr="00DE4409" w:rsidRDefault="002C2D4B" w:rsidP="00314243">
            <w:r>
              <w:t xml:space="preserve">Разработка ПО обмена данными между </w:t>
            </w:r>
            <w:proofErr w:type="spellStart"/>
            <w:r>
              <w:rPr>
                <w:lang w:val="en-US"/>
              </w:rPr>
              <w:t>DataTex</w:t>
            </w:r>
            <w:proofErr w:type="spellEnd"/>
            <w:r w:rsidRPr="00DE44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BFG</w:t>
            </w:r>
            <w:r w:rsidRPr="00DE4409">
              <w:t xml:space="preserve"> </w:t>
            </w:r>
            <w:r>
              <w:rPr>
                <w:lang w:val="en-US"/>
              </w:rPr>
              <w:t>Soft</w:t>
            </w:r>
            <w:r w:rsidRPr="00DE4409">
              <w:t xml:space="preserve"> </w:t>
            </w:r>
            <w:r>
              <w:rPr>
                <w:lang w:val="en-US"/>
              </w:rPr>
              <w:t>QRM</w:t>
            </w:r>
            <w:r>
              <w:t xml:space="preserve"> по триггерам (событиям) </w:t>
            </w:r>
            <w:r w:rsidRPr="00DE4409">
              <w:t>/</w:t>
            </w:r>
            <w:r>
              <w:t xml:space="preserve"> планировщику</w:t>
            </w:r>
          </w:p>
        </w:tc>
        <w:tc>
          <w:tcPr>
            <w:tcW w:w="3802" w:type="dxa"/>
          </w:tcPr>
          <w:p w:rsidR="002C2D4B" w:rsidRPr="00DE4409" w:rsidRDefault="002C2D4B" w:rsidP="00314243">
            <w:r>
              <w:t>Собственная разработка на хранимых процедурах разнородных реляционных СУБД (</w:t>
            </w:r>
            <w:r>
              <w:rPr>
                <w:lang w:val="en-US"/>
              </w:rPr>
              <w:t>PostgreSQL</w:t>
            </w:r>
            <w:r w:rsidRPr="00DE4409">
              <w:t xml:space="preserve">, </w:t>
            </w:r>
            <w:r>
              <w:rPr>
                <w:lang w:val="en-US"/>
              </w:rPr>
              <w:t>Microsoft</w:t>
            </w:r>
            <w:r w:rsidRPr="00DE4409">
              <w:t xml:space="preserve"> </w:t>
            </w:r>
            <w:r>
              <w:rPr>
                <w:lang w:val="en-US"/>
              </w:rPr>
              <w:t>SQL</w:t>
            </w:r>
            <w:r w:rsidRPr="00DE4409">
              <w:t xml:space="preserve"> </w:t>
            </w:r>
            <w:r>
              <w:t>и другие)</w:t>
            </w:r>
          </w:p>
        </w:tc>
        <w:tc>
          <w:tcPr>
            <w:tcW w:w="1301" w:type="dxa"/>
          </w:tcPr>
          <w:p w:rsidR="002C2D4B" w:rsidRDefault="002C2D4B" w:rsidP="00314243">
            <w:r>
              <w:t>31</w:t>
            </w:r>
            <w:r>
              <w:rPr>
                <w:lang w:val="en-US"/>
              </w:rPr>
              <w:t>/08/2018</w:t>
            </w:r>
          </w:p>
        </w:tc>
      </w:tr>
      <w:tr w:rsidR="002C2D4B" w:rsidTr="002C2D4B">
        <w:tc>
          <w:tcPr>
            <w:tcW w:w="841" w:type="dxa"/>
          </w:tcPr>
          <w:p w:rsidR="002C2D4B" w:rsidRDefault="002C2D4B" w:rsidP="00314243">
            <w:r>
              <w:lastRenderedPageBreak/>
              <w:t>8.</w:t>
            </w:r>
          </w:p>
        </w:tc>
        <w:tc>
          <w:tcPr>
            <w:tcW w:w="1995" w:type="dxa"/>
          </w:tcPr>
          <w:p w:rsidR="002C2D4B" w:rsidRPr="003D0F67" w:rsidRDefault="002C2D4B" w:rsidP="00314243">
            <w:r>
              <w:t>Подготовка проектной команды для проекта БТК Шахты</w:t>
            </w:r>
            <w:r w:rsidRPr="003D0F67">
              <w:t xml:space="preserve"> </w:t>
            </w:r>
            <w:r>
              <w:t>со стороны</w:t>
            </w:r>
            <w:r w:rsidRPr="003D0F67">
              <w:t xml:space="preserve"> </w:t>
            </w:r>
            <w:r>
              <w:t>Ларга Индастриал Проджект</w:t>
            </w:r>
          </w:p>
        </w:tc>
        <w:tc>
          <w:tcPr>
            <w:tcW w:w="2693" w:type="dxa"/>
          </w:tcPr>
          <w:p w:rsidR="002C2D4B" w:rsidRPr="00DE4409" w:rsidRDefault="002C2D4B" w:rsidP="00314243">
            <w:r>
              <w:t xml:space="preserve">Формирование состава команды внедрения </w:t>
            </w:r>
            <w:r>
              <w:rPr>
                <w:lang w:val="en-US"/>
              </w:rPr>
              <w:t>BFG</w:t>
            </w:r>
            <w:r w:rsidRPr="00DE4409">
              <w:t xml:space="preserve"> </w:t>
            </w:r>
            <w:r>
              <w:rPr>
                <w:lang w:val="en-US"/>
              </w:rPr>
              <w:t>Soft</w:t>
            </w:r>
          </w:p>
        </w:tc>
        <w:tc>
          <w:tcPr>
            <w:tcW w:w="3802" w:type="dxa"/>
          </w:tcPr>
          <w:p w:rsidR="002C2D4B" w:rsidRPr="00DE4409" w:rsidRDefault="002C2D4B" w:rsidP="00314243">
            <w:r>
              <w:t xml:space="preserve">Прохождение обучения у </w:t>
            </w:r>
            <w:r>
              <w:rPr>
                <w:lang w:val="en-US"/>
              </w:rPr>
              <w:t>BFG</w:t>
            </w:r>
            <w:r w:rsidRPr="00DE4409">
              <w:t xml:space="preserve"> </w:t>
            </w:r>
            <w:r>
              <w:rPr>
                <w:lang w:val="en-US"/>
              </w:rPr>
              <w:t>Soft</w:t>
            </w:r>
            <w:r>
              <w:t>, направление ресурсов на проект для оперативной поддержки внедрения на месте</w:t>
            </w:r>
          </w:p>
        </w:tc>
        <w:tc>
          <w:tcPr>
            <w:tcW w:w="1301" w:type="dxa"/>
          </w:tcPr>
          <w:p w:rsidR="002C2D4B" w:rsidRPr="00DE4409" w:rsidRDefault="002C2D4B" w:rsidP="00314243">
            <w:r>
              <w:t>31</w:t>
            </w:r>
            <w:r>
              <w:rPr>
                <w:lang w:val="en-US"/>
              </w:rPr>
              <w:t>/05/2018</w:t>
            </w:r>
          </w:p>
        </w:tc>
      </w:tr>
    </w:tbl>
    <w:p w:rsidR="00314243" w:rsidRPr="00314243" w:rsidRDefault="00314243" w:rsidP="00314243"/>
    <w:sectPr w:rsidR="00314243" w:rsidRPr="003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43"/>
    <w:rsid w:val="00254BAE"/>
    <w:rsid w:val="002C2D4B"/>
    <w:rsid w:val="00314243"/>
    <w:rsid w:val="003D0F67"/>
    <w:rsid w:val="00414471"/>
    <w:rsid w:val="00476715"/>
    <w:rsid w:val="0055666E"/>
    <w:rsid w:val="00703CC8"/>
    <w:rsid w:val="00717A88"/>
    <w:rsid w:val="00D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00E7A-B8E9-4982-B321-F1D04811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1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Кулабухов</dc:creator>
  <cp:keywords/>
  <dc:description/>
  <cp:lastModifiedBy>Сергей А. Кулабухов</cp:lastModifiedBy>
  <cp:revision>2</cp:revision>
  <dcterms:created xsi:type="dcterms:W3CDTF">2018-04-17T12:13:00Z</dcterms:created>
  <dcterms:modified xsi:type="dcterms:W3CDTF">2018-04-17T12:13:00Z</dcterms:modified>
</cp:coreProperties>
</file>